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3E734" w14:textId="77777777" w:rsidR="0076514F" w:rsidRPr="00064C9F" w:rsidRDefault="0076514F" w:rsidP="0076514F">
      <w:pPr>
        <w:spacing w:line="240" w:lineRule="auto"/>
        <w:jc w:val="center"/>
        <w:rPr>
          <w:noProof/>
          <w:szCs w:val="22"/>
          <w:lang w:val="sk-SK"/>
        </w:rPr>
      </w:pPr>
    </w:p>
    <w:p w14:paraId="1AD98491" w14:textId="77777777" w:rsidR="0076514F" w:rsidRPr="00064C9F" w:rsidRDefault="0076514F" w:rsidP="0076514F">
      <w:pPr>
        <w:spacing w:line="240" w:lineRule="auto"/>
        <w:jc w:val="center"/>
        <w:rPr>
          <w:noProof/>
          <w:szCs w:val="22"/>
          <w:lang w:val="sk-SK"/>
        </w:rPr>
      </w:pPr>
    </w:p>
    <w:p w14:paraId="25BF7DE0" w14:textId="77777777" w:rsidR="0076514F" w:rsidRPr="00064C9F" w:rsidRDefault="0076514F" w:rsidP="0076514F">
      <w:pPr>
        <w:spacing w:line="240" w:lineRule="auto"/>
        <w:jc w:val="center"/>
        <w:rPr>
          <w:noProof/>
          <w:szCs w:val="22"/>
          <w:lang w:val="sk-SK"/>
        </w:rPr>
      </w:pPr>
    </w:p>
    <w:p w14:paraId="3E4CD3FD" w14:textId="77777777" w:rsidR="0076514F" w:rsidRPr="00064C9F" w:rsidRDefault="0076514F" w:rsidP="0076514F">
      <w:pPr>
        <w:spacing w:line="240" w:lineRule="auto"/>
        <w:jc w:val="center"/>
        <w:rPr>
          <w:noProof/>
          <w:szCs w:val="22"/>
          <w:lang w:val="sk-SK"/>
        </w:rPr>
      </w:pPr>
    </w:p>
    <w:p w14:paraId="246D740B" w14:textId="77777777" w:rsidR="0076514F" w:rsidRPr="00064C9F" w:rsidRDefault="0076514F" w:rsidP="0076514F">
      <w:pPr>
        <w:spacing w:line="240" w:lineRule="auto"/>
        <w:jc w:val="center"/>
        <w:rPr>
          <w:noProof/>
          <w:szCs w:val="22"/>
          <w:lang w:val="sk-SK"/>
        </w:rPr>
      </w:pPr>
    </w:p>
    <w:p w14:paraId="16098963" w14:textId="77777777" w:rsidR="0076514F" w:rsidRPr="00064C9F" w:rsidRDefault="0076514F" w:rsidP="0076514F">
      <w:pPr>
        <w:spacing w:line="240" w:lineRule="auto"/>
        <w:jc w:val="center"/>
        <w:rPr>
          <w:noProof/>
          <w:szCs w:val="22"/>
          <w:lang w:val="sk-SK"/>
        </w:rPr>
      </w:pPr>
    </w:p>
    <w:p w14:paraId="06E86812" w14:textId="77777777" w:rsidR="0076514F" w:rsidRPr="00064C9F" w:rsidRDefault="0076514F" w:rsidP="0076514F">
      <w:pPr>
        <w:spacing w:line="240" w:lineRule="auto"/>
        <w:jc w:val="center"/>
        <w:rPr>
          <w:noProof/>
          <w:szCs w:val="22"/>
          <w:lang w:val="sk-SK"/>
        </w:rPr>
      </w:pPr>
    </w:p>
    <w:p w14:paraId="1CED2A7F" w14:textId="77777777" w:rsidR="0076514F" w:rsidRPr="00064C9F" w:rsidRDefault="0076514F" w:rsidP="0076514F">
      <w:pPr>
        <w:spacing w:line="240" w:lineRule="auto"/>
        <w:jc w:val="center"/>
        <w:rPr>
          <w:noProof/>
          <w:szCs w:val="22"/>
          <w:lang w:val="sk-SK"/>
        </w:rPr>
      </w:pPr>
    </w:p>
    <w:p w14:paraId="51840734" w14:textId="77777777" w:rsidR="0076514F" w:rsidRPr="00064C9F" w:rsidRDefault="0076514F" w:rsidP="0076514F">
      <w:pPr>
        <w:spacing w:line="240" w:lineRule="auto"/>
        <w:jc w:val="center"/>
        <w:rPr>
          <w:noProof/>
          <w:szCs w:val="22"/>
          <w:lang w:val="sk-SK"/>
        </w:rPr>
      </w:pPr>
    </w:p>
    <w:p w14:paraId="51153127" w14:textId="77777777" w:rsidR="0076514F" w:rsidRPr="00064C9F" w:rsidRDefault="0076514F" w:rsidP="0076514F">
      <w:pPr>
        <w:spacing w:line="240" w:lineRule="auto"/>
        <w:jc w:val="center"/>
        <w:rPr>
          <w:noProof/>
          <w:szCs w:val="22"/>
          <w:lang w:val="sk-SK"/>
        </w:rPr>
      </w:pPr>
    </w:p>
    <w:p w14:paraId="350B8826" w14:textId="77777777" w:rsidR="0076514F" w:rsidRPr="00064C9F" w:rsidRDefault="0076514F" w:rsidP="0076514F">
      <w:pPr>
        <w:spacing w:line="240" w:lineRule="auto"/>
        <w:jc w:val="center"/>
        <w:rPr>
          <w:noProof/>
          <w:szCs w:val="22"/>
          <w:lang w:val="sk-SK"/>
        </w:rPr>
      </w:pPr>
    </w:p>
    <w:p w14:paraId="1672F1A0" w14:textId="77777777" w:rsidR="0076514F" w:rsidRPr="00064C9F" w:rsidRDefault="0076514F" w:rsidP="0076514F">
      <w:pPr>
        <w:spacing w:line="240" w:lineRule="auto"/>
        <w:jc w:val="center"/>
        <w:rPr>
          <w:noProof/>
          <w:szCs w:val="22"/>
          <w:lang w:val="sk-SK"/>
        </w:rPr>
      </w:pPr>
    </w:p>
    <w:p w14:paraId="52AC361B" w14:textId="77777777" w:rsidR="0076514F" w:rsidRPr="00064C9F" w:rsidRDefault="0076514F" w:rsidP="0076514F">
      <w:pPr>
        <w:spacing w:line="240" w:lineRule="auto"/>
        <w:jc w:val="center"/>
        <w:rPr>
          <w:noProof/>
          <w:szCs w:val="22"/>
          <w:lang w:val="sk-SK"/>
        </w:rPr>
      </w:pPr>
    </w:p>
    <w:p w14:paraId="33A47F61" w14:textId="77777777" w:rsidR="0076514F" w:rsidRPr="00064C9F" w:rsidRDefault="0076514F" w:rsidP="0076514F">
      <w:pPr>
        <w:spacing w:line="240" w:lineRule="auto"/>
        <w:jc w:val="center"/>
        <w:rPr>
          <w:noProof/>
          <w:szCs w:val="22"/>
          <w:lang w:val="sk-SK"/>
        </w:rPr>
      </w:pPr>
    </w:p>
    <w:p w14:paraId="48B77059" w14:textId="77777777" w:rsidR="0076514F" w:rsidRPr="00064C9F" w:rsidRDefault="0076514F" w:rsidP="0076514F">
      <w:pPr>
        <w:spacing w:line="240" w:lineRule="auto"/>
        <w:jc w:val="center"/>
        <w:rPr>
          <w:noProof/>
          <w:szCs w:val="22"/>
          <w:lang w:val="sk-SK"/>
        </w:rPr>
      </w:pPr>
    </w:p>
    <w:p w14:paraId="405DE471" w14:textId="77777777" w:rsidR="0076514F" w:rsidRPr="00064C9F" w:rsidRDefault="0076514F" w:rsidP="0076514F">
      <w:pPr>
        <w:spacing w:line="240" w:lineRule="auto"/>
        <w:jc w:val="center"/>
        <w:rPr>
          <w:noProof/>
          <w:szCs w:val="22"/>
          <w:lang w:val="sk-SK"/>
        </w:rPr>
      </w:pPr>
    </w:p>
    <w:p w14:paraId="6D11A248" w14:textId="77777777" w:rsidR="0076514F" w:rsidRPr="00064C9F" w:rsidRDefault="0076514F" w:rsidP="0076514F">
      <w:pPr>
        <w:spacing w:line="240" w:lineRule="auto"/>
        <w:jc w:val="center"/>
        <w:rPr>
          <w:noProof/>
          <w:szCs w:val="22"/>
          <w:lang w:val="sk-SK"/>
        </w:rPr>
      </w:pPr>
    </w:p>
    <w:p w14:paraId="588B9F30" w14:textId="77777777" w:rsidR="0076514F" w:rsidRPr="00064C9F" w:rsidRDefault="0076514F" w:rsidP="0076514F">
      <w:pPr>
        <w:spacing w:line="240" w:lineRule="auto"/>
        <w:jc w:val="center"/>
        <w:rPr>
          <w:noProof/>
          <w:szCs w:val="22"/>
          <w:lang w:val="sk-SK"/>
        </w:rPr>
      </w:pPr>
    </w:p>
    <w:p w14:paraId="7F66D82A" w14:textId="77777777" w:rsidR="0076514F" w:rsidRPr="00064C9F" w:rsidRDefault="0076514F" w:rsidP="0076514F">
      <w:pPr>
        <w:spacing w:line="240" w:lineRule="auto"/>
        <w:jc w:val="center"/>
        <w:rPr>
          <w:noProof/>
          <w:szCs w:val="22"/>
          <w:lang w:val="sk-SK"/>
        </w:rPr>
      </w:pPr>
    </w:p>
    <w:p w14:paraId="277FBA65" w14:textId="77777777" w:rsidR="0076514F" w:rsidRPr="00064C9F" w:rsidRDefault="0076514F" w:rsidP="0076514F">
      <w:pPr>
        <w:spacing w:line="240" w:lineRule="auto"/>
        <w:jc w:val="center"/>
        <w:rPr>
          <w:noProof/>
          <w:szCs w:val="22"/>
          <w:lang w:val="sk-SK"/>
        </w:rPr>
      </w:pPr>
    </w:p>
    <w:p w14:paraId="6A1E8756" w14:textId="77777777" w:rsidR="0076514F" w:rsidRPr="00064C9F" w:rsidRDefault="0076514F" w:rsidP="0076514F">
      <w:pPr>
        <w:spacing w:line="240" w:lineRule="auto"/>
        <w:jc w:val="center"/>
        <w:rPr>
          <w:noProof/>
          <w:szCs w:val="22"/>
          <w:lang w:val="sk-SK"/>
        </w:rPr>
      </w:pPr>
    </w:p>
    <w:p w14:paraId="303AD57F" w14:textId="77777777" w:rsidR="0076514F" w:rsidRPr="00064C9F" w:rsidRDefault="0076514F" w:rsidP="0076514F">
      <w:pPr>
        <w:spacing w:line="240" w:lineRule="auto"/>
        <w:jc w:val="center"/>
        <w:rPr>
          <w:noProof/>
          <w:szCs w:val="22"/>
          <w:lang w:val="sk-SK"/>
        </w:rPr>
      </w:pPr>
    </w:p>
    <w:p w14:paraId="5C1D2826" w14:textId="77777777" w:rsidR="0076514F" w:rsidRPr="00064C9F" w:rsidRDefault="0076514F" w:rsidP="0076514F">
      <w:pPr>
        <w:spacing w:line="240" w:lineRule="auto"/>
        <w:jc w:val="center"/>
        <w:rPr>
          <w:noProof/>
          <w:szCs w:val="22"/>
          <w:lang w:val="sk-SK"/>
        </w:rPr>
      </w:pPr>
    </w:p>
    <w:p w14:paraId="659A30CA" w14:textId="77777777" w:rsidR="00834A41" w:rsidRPr="00582EC8" w:rsidRDefault="00834A41" w:rsidP="00834A41">
      <w:pPr>
        <w:tabs>
          <w:tab w:val="left" w:pos="-1440"/>
          <w:tab w:val="left" w:pos="-720"/>
        </w:tabs>
        <w:spacing w:line="240" w:lineRule="auto"/>
        <w:jc w:val="center"/>
        <w:rPr>
          <w:noProof/>
        </w:rPr>
      </w:pPr>
      <w:r w:rsidRPr="00582EC8">
        <w:rPr>
          <w:b/>
          <w:noProof/>
        </w:rPr>
        <w:t>ANNEX I</w:t>
      </w:r>
    </w:p>
    <w:p w14:paraId="674EA04E" w14:textId="77777777" w:rsidR="00834A41" w:rsidRPr="00582EC8" w:rsidRDefault="00834A41" w:rsidP="00834A41">
      <w:pPr>
        <w:tabs>
          <w:tab w:val="left" w:pos="-1440"/>
          <w:tab w:val="left" w:pos="-720"/>
        </w:tabs>
        <w:spacing w:line="240" w:lineRule="auto"/>
        <w:jc w:val="center"/>
        <w:rPr>
          <w:noProof/>
        </w:rPr>
      </w:pPr>
    </w:p>
    <w:p w14:paraId="4E68B1E4" w14:textId="77777777" w:rsidR="00834A41" w:rsidRDefault="00834A41" w:rsidP="00834A41">
      <w:pPr>
        <w:pStyle w:val="Heading1"/>
      </w:pPr>
      <w:r w:rsidRPr="00582EC8">
        <w:t>SUMMARY OF PRODUCT CHARACTERISTICS</w:t>
      </w:r>
    </w:p>
    <w:p w14:paraId="217D64B3" w14:textId="77777777" w:rsidR="00F97A95" w:rsidRPr="00575211" w:rsidRDefault="00F97A95" w:rsidP="005C0BDE">
      <w:pPr>
        <w:pStyle w:val="HeadingRAL-GB-1"/>
        <w:keepNext w:val="0"/>
        <w:pageBreakBefore/>
        <w:rPr>
          <w:sz w:val="22"/>
          <w:szCs w:val="22"/>
        </w:rPr>
      </w:pPr>
      <w:r w:rsidRPr="00575211">
        <w:rPr>
          <w:sz w:val="22"/>
          <w:szCs w:val="22"/>
        </w:rPr>
        <w:lastRenderedPageBreak/>
        <w:t>1.</w:t>
      </w:r>
      <w:r w:rsidRPr="00575211">
        <w:rPr>
          <w:sz w:val="22"/>
          <w:szCs w:val="22"/>
        </w:rPr>
        <w:tab/>
        <w:t>NAME OF THE MEDICINAL PRODUCT</w:t>
      </w:r>
    </w:p>
    <w:p w14:paraId="628CFDF1" w14:textId="77777777" w:rsidR="00F97A95" w:rsidRPr="00575211" w:rsidRDefault="00F97A95" w:rsidP="00F97A95">
      <w:pPr>
        <w:pStyle w:val="StandardRAL-GB"/>
        <w:rPr>
          <w:sz w:val="22"/>
          <w:szCs w:val="22"/>
        </w:rPr>
      </w:pPr>
    </w:p>
    <w:p w14:paraId="55F6FB5D" w14:textId="77777777" w:rsidR="00F97A95" w:rsidRPr="00575211" w:rsidRDefault="000469E5" w:rsidP="00B45AFC">
      <w:pPr>
        <w:rPr>
          <w:szCs w:val="22"/>
        </w:rPr>
      </w:pPr>
      <w:r w:rsidRPr="00575211">
        <w:rPr>
          <w:szCs w:val="22"/>
        </w:rPr>
        <w:t xml:space="preserve">Privigen </w:t>
      </w:r>
      <w:r w:rsidR="00F97A95" w:rsidRPr="00575211">
        <w:rPr>
          <w:szCs w:val="22"/>
        </w:rPr>
        <w:t>100 mg/ml solution for infusion</w:t>
      </w:r>
    </w:p>
    <w:p w14:paraId="7F15FF70" w14:textId="77777777" w:rsidR="00F97A95" w:rsidRPr="00575211" w:rsidRDefault="00F97A95" w:rsidP="00F97A95">
      <w:pPr>
        <w:pStyle w:val="StandardRAL-GB"/>
        <w:rPr>
          <w:sz w:val="22"/>
          <w:szCs w:val="22"/>
        </w:rPr>
      </w:pPr>
    </w:p>
    <w:p w14:paraId="09F57808" w14:textId="77777777" w:rsidR="00F97A95" w:rsidRPr="00575211" w:rsidRDefault="00F97A95" w:rsidP="00F97A95">
      <w:pPr>
        <w:pStyle w:val="StandardRAL-GB"/>
        <w:rPr>
          <w:sz w:val="22"/>
          <w:szCs w:val="22"/>
        </w:rPr>
      </w:pPr>
    </w:p>
    <w:p w14:paraId="290A86A0" w14:textId="77777777" w:rsidR="00F97A95" w:rsidRPr="00575211" w:rsidRDefault="00F97A95" w:rsidP="00B45AFC">
      <w:pPr>
        <w:rPr>
          <w:b/>
          <w:szCs w:val="22"/>
        </w:rPr>
      </w:pPr>
      <w:r w:rsidRPr="00575211">
        <w:rPr>
          <w:b/>
          <w:szCs w:val="22"/>
        </w:rPr>
        <w:t>2.</w:t>
      </w:r>
      <w:r w:rsidRPr="00575211">
        <w:rPr>
          <w:b/>
          <w:szCs w:val="22"/>
        </w:rPr>
        <w:tab/>
        <w:t>QUALITATIVE AND QUANTITATIVE COMPOSITION</w:t>
      </w:r>
    </w:p>
    <w:p w14:paraId="13DB790D" w14:textId="77777777" w:rsidR="00F97A95" w:rsidRPr="00575211" w:rsidRDefault="00F97A95" w:rsidP="00F97A95">
      <w:pPr>
        <w:pStyle w:val="StandardRAL-GB"/>
        <w:rPr>
          <w:sz w:val="22"/>
          <w:szCs w:val="22"/>
        </w:rPr>
      </w:pPr>
    </w:p>
    <w:p w14:paraId="65BFA1CA" w14:textId="77777777" w:rsidR="00F97A95" w:rsidRPr="00575211" w:rsidRDefault="00F97A95" w:rsidP="00F97A95">
      <w:pPr>
        <w:pStyle w:val="StandardRAL-GB"/>
        <w:rPr>
          <w:sz w:val="22"/>
          <w:szCs w:val="22"/>
        </w:rPr>
      </w:pPr>
      <w:r w:rsidRPr="00575211">
        <w:rPr>
          <w:sz w:val="22"/>
          <w:szCs w:val="22"/>
        </w:rPr>
        <w:t>Human normal immunoglobulin (IVIg)</w:t>
      </w:r>
      <w:r w:rsidR="00DF7FEF">
        <w:rPr>
          <w:sz w:val="22"/>
          <w:szCs w:val="22"/>
        </w:rPr>
        <w:t>*</w:t>
      </w:r>
    </w:p>
    <w:p w14:paraId="03AEB9D3" w14:textId="77777777" w:rsidR="00F97A95" w:rsidRPr="00575211" w:rsidRDefault="00F97A95" w:rsidP="00F97A95">
      <w:pPr>
        <w:pStyle w:val="StandardRAL-GB"/>
        <w:rPr>
          <w:sz w:val="22"/>
          <w:szCs w:val="22"/>
        </w:rPr>
      </w:pPr>
    </w:p>
    <w:p w14:paraId="611B754B" w14:textId="77777777" w:rsidR="00320EE4" w:rsidRPr="00575211" w:rsidRDefault="00320EE4" w:rsidP="00320EE4">
      <w:pPr>
        <w:rPr>
          <w:szCs w:val="22"/>
        </w:rPr>
      </w:pPr>
      <w:bookmarkStart w:id="0" w:name="OLE_LINK1"/>
      <w:bookmarkStart w:id="1" w:name="OLE_LINK2"/>
      <w:r w:rsidRPr="00575211">
        <w:rPr>
          <w:szCs w:val="22"/>
        </w:rPr>
        <w:t>One ml contains:</w:t>
      </w:r>
    </w:p>
    <w:p w14:paraId="756FAD70" w14:textId="77777777" w:rsidR="000469E5" w:rsidRPr="00575211" w:rsidRDefault="00945548" w:rsidP="00464976">
      <w:pPr>
        <w:rPr>
          <w:szCs w:val="22"/>
        </w:rPr>
      </w:pPr>
      <w:r w:rsidRPr="00575211">
        <w:rPr>
          <w:szCs w:val="22"/>
        </w:rPr>
        <w:t>Human normal immunoglobulin</w:t>
      </w:r>
      <w:r w:rsidR="005C0BDE" w:rsidRPr="00575211">
        <w:rPr>
          <w:szCs w:val="22"/>
        </w:rPr>
        <w:tab/>
      </w:r>
      <w:r w:rsidR="000469E5" w:rsidRPr="00575211">
        <w:rPr>
          <w:szCs w:val="22"/>
        </w:rPr>
        <w:t>100</w:t>
      </w:r>
      <w:r w:rsidR="00BC4D6C" w:rsidRPr="00575211">
        <w:rPr>
          <w:szCs w:val="22"/>
        </w:rPr>
        <w:t> </w:t>
      </w:r>
      <w:r w:rsidR="000469E5" w:rsidRPr="00575211">
        <w:rPr>
          <w:szCs w:val="22"/>
        </w:rPr>
        <w:t>mg</w:t>
      </w:r>
    </w:p>
    <w:p w14:paraId="585D90CE" w14:textId="77777777" w:rsidR="000469E5" w:rsidRPr="00575211" w:rsidRDefault="000469E5" w:rsidP="005C0BDE">
      <w:pPr>
        <w:rPr>
          <w:szCs w:val="22"/>
        </w:rPr>
      </w:pPr>
      <w:r w:rsidRPr="00575211">
        <w:rPr>
          <w:szCs w:val="22"/>
        </w:rPr>
        <w:t>(</w:t>
      </w:r>
      <w:proofErr w:type="gramStart"/>
      <w:r w:rsidRPr="00575211">
        <w:rPr>
          <w:szCs w:val="22"/>
        </w:rPr>
        <w:t>purity</w:t>
      </w:r>
      <w:proofErr w:type="gramEnd"/>
      <w:r w:rsidRPr="00575211">
        <w:rPr>
          <w:szCs w:val="22"/>
        </w:rPr>
        <w:t xml:space="preserve"> of at least 98% IgG)</w:t>
      </w:r>
    </w:p>
    <w:p w14:paraId="18891710" w14:textId="77777777" w:rsidR="00BE145E" w:rsidRPr="00575211" w:rsidRDefault="00BE145E" w:rsidP="00BE145E">
      <w:pPr>
        <w:pStyle w:val="StandardRAL-GB"/>
        <w:rPr>
          <w:sz w:val="22"/>
          <w:szCs w:val="22"/>
        </w:rPr>
      </w:pPr>
    </w:p>
    <w:p w14:paraId="5E468DB0" w14:textId="63B50CC9" w:rsidR="00C459C0" w:rsidRPr="00282547" w:rsidRDefault="0072171E" w:rsidP="00320EE4">
      <w:pPr>
        <w:pStyle w:val="StandardRAL-GB"/>
        <w:rPr>
          <w:sz w:val="22"/>
          <w:szCs w:val="22"/>
        </w:rPr>
      </w:pPr>
      <w:r w:rsidRPr="003D5259">
        <w:rPr>
          <w:sz w:val="22"/>
          <w:szCs w:val="22"/>
        </w:rPr>
        <w:t>Each</w:t>
      </w:r>
      <w:r w:rsidR="00C459C0" w:rsidRPr="00282547">
        <w:rPr>
          <w:sz w:val="22"/>
          <w:szCs w:val="22"/>
        </w:rPr>
        <w:t xml:space="preserve"> vial of 25 ml </w:t>
      </w:r>
      <w:r w:rsidR="00214CA9" w:rsidRPr="00282547">
        <w:rPr>
          <w:sz w:val="22"/>
          <w:szCs w:val="22"/>
        </w:rPr>
        <w:t xml:space="preserve">solution </w:t>
      </w:r>
      <w:r w:rsidR="00C459C0" w:rsidRPr="00282547">
        <w:rPr>
          <w:sz w:val="22"/>
          <w:szCs w:val="22"/>
        </w:rPr>
        <w:t>contains: 2.5</w:t>
      </w:r>
      <w:r w:rsidR="00621F63">
        <w:rPr>
          <w:sz w:val="22"/>
          <w:szCs w:val="22"/>
        </w:rPr>
        <w:t> </w:t>
      </w:r>
      <w:r w:rsidR="00C459C0" w:rsidRPr="00282547">
        <w:rPr>
          <w:sz w:val="22"/>
          <w:szCs w:val="22"/>
        </w:rPr>
        <w:t>g</w:t>
      </w:r>
      <w:r w:rsidR="00214CA9" w:rsidRPr="00282547">
        <w:rPr>
          <w:sz w:val="22"/>
          <w:szCs w:val="22"/>
        </w:rPr>
        <w:t xml:space="preserve"> </w:t>
      </w:r>
      <w:r w:rsidR="00945548" w:rsidRPr="00282547">
        <w:rPr>
          <w:sz w:val="22"/>
          <w:szCs w:val="22"/>
        </w:rPr>
        <w:t>human normal immunoglobulin</w:t>
      </w:r>
    </w:p>
    <w:p w14:paraId="53B680B6" w14:textId="33B86040" w:rsidR="00320EE4" w:rsidRPr="00282547" w:rsidRDefault="0072171E" w:rsidP="00320EE4">
      <w:pPr>
        <w:pStyle w:val="StandardRAL-GB"/>
        <w:rPr>
          <w:sz w:val="22"/>
          <w:szCs w:val="22"/>
        </w:rPr>
      </w:pPr>
      <w:r w:rsidRPr="003D5259">
        <w:rPr>
          <w:sz w:val="22"/>
          <w:szCs w:val="22"/>
        </w:rPr>
        <w:t>Each</w:t>
      </w:r>
      <w:r w:rsidR="00320EE4" w:rsidRPr="00282547">
        <w:rPr>
          <w:sz w:val="22"/>
          <w:szCs w:val="22"/>
        </w:rPr>
        <w:t xml:space="preserve"> vial of 50 ml </w:t>
      </w:r>
      <w:r w:rsidR="00214CA9" w:rsidRPr="00282547">
        <w:rPr>
          <w:sz w:val="22"/>
          <w:szCs w:val="22"/>
        </w:rPr>
        <w:t xml:space="preserve">solution </w:t>
      </w:r>
      <w:r w:rsidR="00320EE4" w:rsidRPr="00282547">
        <w:rPr>
          <w:sz w:val="22"/>
          <w:szCs w:val="22"/>
        </w:rPr>
        <w:t>contains: 5</w:t>
      </w:r>
      <w:r w:rsidR="00621F63">
        <w:rPr>
          <w:sz w:val="22"/>
          <w:szCs w:val="22"/>
        </w:rPr>
        <w:t> </w:t>
      </w:r>
      <w:r w:rsidR="00320EE4" w:rsidRPr="00282547">
        <w:rPr>
          <w:sz w:val="22"/>
          <w:szCs w:val="22"/>
        </w:rPr>
        <w:t>g</w:t>
      </w:r>
      <w:r w:rsidR="00214CA9" w:rsidRPr="00282547">
        <w:rPr>
          <w:sz w:val="22"/>
          <w:szCs w:val="22"/>
        </w:rPr>
        <w:t xml:space="preserve"> </w:t>
      </w:r>
      <w:r w:rsidR="00945548" w:rsidRPr="00282547">
        <w:rPr>
          <w:sz w:val="22"/>
          <w:szCs w:val="22"/>
        </w:rPr>
        <w:t>human normal immunoglobulin</w:t>
      </w:r>
    </w:p>
    <w:p w14:paraId="1B74B5EA" w14:textId="435139F0" w:rsidR="00320EE4" w:rsidRPr="00282547" w:rsidRDefault="0072171E" w:rsidP="00320EE4">
      <w:pPr>
        <w:pStyle w:val="StandardRAL-GB"/>
        <w:rPr>
          <w:sz w:val="22"/>
          <w:szCs w:val="22"/>
        </w:rPr>
      </w:pPr>
      <w:r w:rsidRPr="003D5259">
        <w:rPr>
          <w:sz w:val="22"/>
          <w:szCs w:val="22"/>
        </w:rPr>
        <w:t>Each</w:t>
      </w:r>
      <w:r w:rsidR="00320EE4" w:rsidRPr="00282547">
        <w:rPr>
          <w:sz w:val="22"/>
          <w:szCs w:val="22"/>
        </w:rPr>
        <w:t xml:space="preserve"> vial of 100 ml </w:t>
      </w:r>
      <w:r w:rsidR="00214CA9" w:rsidRPr="00282547">
        <w:rPr>
          <w:sz w:val="22"/>
          <w:szCs w:val="22"/>
        </w:rPr>
        <w:t xml:space="preserve">solution </w:t>
      </w:r>
      <w:r w:rsidR="00320EE4" w:rsidRPr="00282547">
        <w:rPr>
          <w:sz w:val="22"/>
          <w:szCs w:val="22"/>
        </w:rPr>
        <w:t>contains: 10</w:t>
      </w:r>
      <w:r w:rsidR="00621F63">
        <w:rPr>
          <w:sz w:val="22"/>
          <w:szCs w:val="22"/>
        </w:rPr>
        <w:t> </w:t>
      </w:r>
      <w:r w:rsidR="00320EE4" w:rsidRPr="00282547">
        <w:rPr>
          <w:sz w:val="22"/>
          <w:szCs w:val="22"/>
        </w:rPr>
        <w:t>g</w:t>
      </w:r>
      <w:r w:rsidR="00214CA9" w:rsidRPr="00282547">
        <w:rPr>
          <w:sz w:val="22"/>
          <w:szCs w:val="22"/>
        </w:rPr>
        <w:t xml:space="preserve"> </w:t>
      </w:r>
      <w:r w:rsidR="00945548" w:rsidRPr="00282547">
        <w:rPr>
          <w:sz w:val="22"/>
          <w:szCs w:val="22"/>
        </w:rPr>
        <w:t>human normal immunoglobulin</w:t>
      </w:r>
    </w:p>
    <w:p w14:paraId="677385C8" w14:textId="1E2878FE" w:rsidR="00320EE4" w:rsidRPr="00575211" w:rsidRDefault="0072171E" w:rsidP="00320EE4">
      <w:pPr>
        <w:pStyle w:val="StandardRAL-GB"/>
        <w:rPr>
          <w:sz w:val="22"/>
          <w:szCs w:val="22"/>
        </w:rPr>
      </w:pPr>
      <w:r w:rsidRPr="003D5259">
        <w:rPr>
          <w:sz w:val="22"/>
          <w:szCs w:val="22"/>
        </w:rPr>
        <w:t>Each</w:t>
      </w:r>
      <w:r w:rsidR="00320EE4" w:rsidRPr="00282547">
        <w:rPr>
          <w:sz w:val="22"/>
          <w:szCs w:val="22"/>
        </w:rPr>
        <w:t xml:space="preserve"> vial of 200 ml </w:t>
      </w:r>
      <w:r w:rsidR="00214CA9" w:rsidRPr="00282547">
        <w:rPr>
          <w:sz w:val="22"/>
          <w:szCs w:val="22"/>
        </w:rPr>
        <w:t xml:space="preserve">solution </w:t>
      </w:r>
      <w:r w:rsidR="00320EE4" w:rsidRPr="00282547">
        <w:rPr>
          <w:sz w:val="22"/>
          <w:szCs w:val="22"/>
        </w:rPr>
        <w:t>contains: 20</w:t>
      </w:r>
      <w:r w:rsidR="00621F63">
        <w:rPr>
          <w:sz w:val="22"/>
          <w:szCs w:val="22"/>
        </w:rPr>
        <w:t> </w:t>
      </w:r>
      <w:r w:rsidR="00320EE4" w:rsidRPr="00282547">
        <w:rPr>
          <w:sz w:val="22"/>
          <w:szCs w:val="22"/>
        </w:rPr>
        <w:t xml:space="preserve">g </w:t>
      </w:r>
      <w:r w:rsidR="00945548" w:rsidRPr="00282547">
        <w:rPr>
          <w:sz w:val="22"/>
          <w:szCs w:val="22"/>
        </w:rPr>
        <w:t>human normal immunoglobulin</w:t>
      </w:r>
    </w:p>
    <w:bookmarkEnd w:id="0"/>
    <w:bookmarkEnd w:id="1"/>
    <w:p w14:paraId="55E03733" w14:textId="358DB3C4" w:rsidR="007432B5" w:rsidRPr="00575211" w:rsidRDefault="007432B5" w:rsidP="007432B5">
      <w:pPr>
        <w:pStyle w:val="StandardRAL-GB"/>
        <w:rPr>
          <w:sz w:val="22"/>
          <w:szCs w:val="22"/>
        </w:rPr>
      </w:pPr>
      <w:r w:rsidRPr="003D5259">
        <w:rPr>
          <w:sz w:val="22"/>
          <w:szCs w:val="22"/>
        </w:rPr>
        <w:t>Each</w:t>
      </w:r>
      <w:r>
        <w:rPr>
          <w:sz w:val="22"/>
          <w:szCs w:val="22"/>
        </w:rPr>
        <w:t xml:space="preserve"> vial of 4</w:t>
      </w:r>
      <w:r w:rsidRPr="00282547">
        <w:rPr>
          <w:sz w:val="22"/>
          <w:szCs w:val="22"/>
        </w:rPr>
        <w:t xml:space="preserve">00 ml solution </w:t>
      </w:r>
      <w:r>
        <w:rPr>
          <w:sz w:val="22"/>
          <w:szCs w:val="22"/>
        </w:rPr>
        <w:t>contains: 4</w:t>
      </w:r>
      <w:r w:rsidRPr="00282547">
        <w:rPr>
          <w:sz w:val="22"/>
          <w:szCs w:val="22"/>
        </w:rPr>
        <w:t>0</w:t>
      </w:r>
      <w:r w:rsidR="00621F63">
        <w:rPr>
          <w:sz w:val="22"/>
          <w:szCs w:val="22"/>
        </w:rPr>
        <w:t> </w:t>
      </w:r>
      <w:r w:rsidRPr="00282547">
        <w:rPr>
          <w:sz w:val="22"/>
          <w:szCs w:val="22"/>
        </w:rPr>
        <w:t>g human normal immunoglobulin</w:t>
      </w:r>
    </w:p>
    <w:p w14:paraId="15B28ECC" w14:textId="77777777" w:rsidR="00F97A95" w:rsidRPr="00575211" w:rsidRDefault="00F97A95" w:rsidP="00F97A95">
      <w:pPr>
        <w:pStyle w:val="StandardRAL-GB"/>
        <w:rPr>
          <w:sz w:val="22"/>
          <w:szCs w:val="22"/>
        </w:rPr>
      </w:pPr>
    </w:p>
    <w:p w14:paraId="7E1CF7D4" w14:textId="77777777" w:rsidR="00F97A95" w:rsidRPr="00575211" w:rsidRDefault="00F97A95" w:rsidP="00F97A95">
      <w:pPr>
        <w:pStyle w:val="StandardRAL-GB"/>
        <w:rPr>
          <w:sz w:val="22"/>
          <w:szCs w:val="22"/>
        </w:rPr>
      </w:pPr>
      <w:r w:rsidRPr="00575211">
        <w:rPr>
          <w:sz w:val="22"/>
          <w:szCs w:val="22"/>
        </w:rPr>
        <w:t>Distribution of the IgG subclasses</w:t>
      </w:r>
      <w:r w:rsidR="007A6582" w:rsidRPr="00575211">
        <w:rPr>
          <w:sz w:val="22"/>
          <w:szCs w:val="22"/>
        </w:rPr>
        <w:t xml:space="preserve"> (</w:t>
      </w:r>
      <w:r w:rsidR="00214CA9" w:rsidRPr="00575211">
        <w:rPr>
          <w:sz w:val="22"/>
          <w:szCs w:val="22"/>
          <w:lang w:eastAsia="en-GB"/>
        </w:rPr>
        <w:t>approx.</w:t>
      </w:r>
      <w:r w:rsidR="00214CA9" w:rsidRPr="00575211" w:rsidDel="00214CA9">
        <w:rPr>
          <w:sz w:val="22"/>
          <w:szCs w:val="22"/>
        </w:rPr>
        <w:t xml:space="preserve"> </w:t>
      </w:r>
      <w:r w:rsidR="007A6582" w:rsidRPr="00575211">
        <w:rPr>
          <w:sz w:val="22"/>
          <w:szCs w:val="22"/>
        </w:rPr>
        <w:t>values)</w:t>
      </w:r>
      <w:r w:rsidRPr="00575211">
        <w:rPr>
          <w:sz w:val="22"/>
          <w:szCs w:val="22"/>
        </w:rPr>
        <w:t>:</w:t>
      </w:r>
    </w:p>
    <w:p w14:paraId="385C8A69" w14:textId="3E409945" w:rsidR="00F97A95" w:rsidRPr="00575211" w:rsidRDefault="00F97A95" w:rsidP="00AA2852">
      <w:pPr>
        <w:pStyle w:val="StandardRAL-GB"/>
        <w:tabs>
          <w:tab w:val="right" w:leader="dot" w:pos="2268"/>
        </w:tabs>
        <w:rPr>
          <w:sz w:val="22"/>
          <w:szCs w:val="22"/>
        </w:rPr>
      </w:pPr>
      <w:bookmarkStart w:id="2" w:name="OLE_LINK9"/>
      <w:bookmarkStart w:id="3" w:name="OLE_LINK10"/>
      <w:r w:rsidRPr="00575211">
        <w:rPr>
          <w:sz w:val="22"/>
          <w:szCs w:val="22"/>
        </w:rPr>
        <w:t>IgG</w:t>
      </w:r>
      <w:r w:rsidRPr="00575211">
        <w:rPr>
          <w:sz w:val="22"/>
          <w:szCs w:val="22"/>
          <w:vertAlign w:val="subscript"/>
        </w:rPr>
        <w:t>1</w:t>
      </w:r>
      <w:r w:rsidR="005C0BDE" w:rsidRPr="00575211">
        <w:rPr>
          <w:sz w:val="22"/>
          <w:szCs w:val="22"/>
        </w:rPr>
        <w:t xml:space="preserve"> </w:t>
      </w:r>
      <w:r w:rsidR="005C0BDE" w:rsidRPr="00575211">
        <w:rPr>
          <w:sz w:val="22"/>
          <w:szCs w:val="22"/>
        </w:rPr>
        <w:tab/>
      </w:r>
      <w:r w:rsidRPr="00575211">
        <w:rPr>
          <w:sz w:val="22"/>
          <w:szCs w:val="22"/>
        </w:rPr>
        <w:t>6</w:t>
      </w:r>
      <w:r w:rsidR="00AA2852">
        <w:rPr>
          <w:sz w:val="22"/>
          <w:szCs w:val="22"/>
        </w:rPr>
        <w:t>9</w:t>
      </w:r>
      <w:r w:rsidR="00621F63">
        <w:rPr>
          <w:sz w:val="22"/>
          <w:szCs w:val="22"/>
        </w:rPr>
        <w:t> </w:t>
      </w:r>
      <w:r w:rsidRPr="00575211">
        <w:rPr>
          <w:sz w:val="22"/>
          <w:szCs w:val="22"/>
        </w:rPr>
        <w:t>%</w:t>
      </w:r>
    </w:p>
    <w:p w14:paraId="5136A480" w14:textId="4F44B6C5" w:rsidR="00F97A95" w:rsidRPr="00575211" w:rsidRDefault="00F97A95" w:rsidP="00AA2852">
      <w:pPr>
        <w:pStyle w:val="StandardRAL-GB"/>
        <w:tabs>
          <w:tab w:val="right" w:leader="dot" w:pos="2268"/>
        </w:tabs>
        <w:rPr>
          <w:sz w:val="22"/>
          <w:szCs w:val="22"/>
        </w:rPr>
      </w:pPr>
      <w:r w:rsidRPr="00575211">
        <w:rPr>
          <w:sz w:val="22"/>
          <w:szCs w:val="22"/>
        </w:rPr>
        <w:t>IgG</w:t>
      </w:r>
      <w:r w:rsidRPr="00575211">
        <w:rPr>
          <w:sz w:val="22"/>
          <w:szCs w:val="22"/>
          <w:vertAlign w:val="subscript"/>
        </w:rPr>
        <w:t>2</w:t>
      </w:r>
      <w:r w:rsidR="005C0BDE" w:rsidRPr="00575211">
        <w:rPr>
          <w:sz w:val="22"/>
          <w:szCs w:val="22"/>
        </w:rPr>
        <w:t xml:space="preserve"> </w:t>
      </w:r>
      <w:r w:rsidR="005C0BDE" w:rsidRPr="00575211">
        <w:rPr>
          <w:sz w:val="22"/>
          <w:szCs w:val="22"/>
        </w:rPr>
        <w:tab/>
      </w:r>
      <w:r w:rsidR="00AA2852">
        <w:rPr>
          <w:sz w:val="22"/>
          <w:szCs w:val="22"/>
        </w:rPr>
        <w:t>26</w:t>
      </w:r>
      <w:r w:rsidR="00621F63">
        <w:rPr>
          <w:sz w:val="22"/>
          <w:szCs w:val="22"/>
        </w:rPr>
        <w:t> </w:t>
      </w:r>
      <w:r w:rsidRPr="00575211">
        <w:rPr>
          <w:sz w:val="22"/>
          <w:szCs w:val="22"/>
        </w:rPr>
        <w:t>%</w:t>
      </w:r>
    </w:p>
    <w:p w14:paraId="3851B1D8" w14:textId="1A248F77" w:rsidR="00F97A95" w:rsidRPr="00575211" w:rsidRDefault="00F97A95" w:rsidP="00AA2852">
      <w:pPr>
        <w:pStyle w:val="StandardRAL-GB"/>
        <w:tabs>
          <w:tab w:val="right" w:leader="dot" w:pos="2268"/>
        </w:tabs>
        <w:rPr>
          <w:sz w:val="22"/>
          <w:szCs w:val="22"/>
        </w:rPr>
      </w:pPr>
      <w:r w:rsidRPr="00575211">
        <w:rPr>
          <w:sz w:val="22"/>
          <w:szCs w:val="22"/>
        </w:rPr>
        <w:t>IgG</w:t>
      </w:r>
      <w:r w:rsidRPr="00575211">
        <w:rPr>
          <w:sz w:val="22"/>
          <w:szCs w:val="22"/>
          <w:vertAlign w:val="subscript"/>
        </w:rPr>
        <w:t>3</w:t>
      </w:r>
      <w:r w:rsidR="005C0BDE" w:rsidRPr="00575211">
        <w:rPr>
          <w:sz w:val="22"/>
          <w:szCs w:val="22"/>
        </w:rPr>
        <w:t xml:space="preserve"> </w:t>
      </w:r>
      <w:r w:rsidR="005C0BDE" w:rsidRPr="00575211">
        <w:rPr>
          <w:sz w:val="22"/>
          <w:szCs w:val="22"/>
        </w:rPr>
        <w:tab/>
      </w:r>
      <w:r w:rsidRPr="00575211">
        <w:rPr>
          <w:sz w:val="22"/>
          <w:szCs w:val="22"/>
        </w:rPr>
        <w:t>3</w:t>
      </w:r>
      <w:r w:rsidR="00621F63">
        <w:rPr>
          <w:sz w:val="22"/>
          <w:szCs w:val="22"/>
        </w:rPr>
        <w:t> </w:t>
      </w:r>
      <w:r w:rsidRPr="00575211">
        <w:rPr>
          <w:sz w:val="22"/>
          <w:szCs w:val="22"/>
        </w:rPr>
        <w:t>%</w:t>
      </w:r>
    </w:p>
    <w:p w14:paraId="31208229" w14:textId="07A0914A" w:rsidR="00F97A95" w:rsidRPr="00575211" w:rsidRDefault="00F97A95" w:rsidP="00AA2852">
      <w:pPr>
        <w:pStyle w:val="StandardRAL-GB"/>
        <w:tabs>
          <w:tab w:val="right" w:leader="dot" w:pos="2268"/>
        </w:tabs>
        <w:rPr>
          <w:sz w:val="22"/>
          <w:szCs w:val="22"/>
        </w:rPr>
      </w:pPr>
      <w:r w:rsidRPr="00575211">
        <w:rPr>
          <w:sz w:val="22"/>
          <w:szCs w:val="22"/>
        </w:rPr>
        <w:t>IgG</w:t>
      </w:r>
      <w:r w:rsidRPr="00575211">
        <w:rPr>
          <w:sz w:val="22"/>
          <w:szCs w:val="22"/>
          <w:vertAlign w:val="subscript"/>
        </w:rPr>
        <w:t>4</w:t>
      </w:r>
      <w:r w:rsidR="005C0BDE" w:rsidRPr="00575211">
        <w:rPr>
          <w:sz w:val="22"/>
          <w:szCs w:val="22"/>
        </w:rPr>
        <w:t xml:space="preserve"> </w:t>
      </w:r>
      <w:r w:rsidR="005C0BDE" w:rsidRPr="00575211">
        <w:rPr>
          <w:sz w:val="22"/>
          <w:szCs w:val="22"/>
        </w:rPr>
        <w:tab/>
      </w:r>
      <w:r w:rsidRPr="00575211">
        <w:rPr>
          <w:sz w:val="22"/>
          <w:szCs w:val="22"/>
        </w:rPr>
        <w:t>2</w:t>
      </w:r>
      <w:r w:rsidR="00621F63">
        <w:rPr>
          <w:sz w:val="22"/>
          <w:szCs w:val="22"/>
        </w:rPr>
        <w:t> </w:t>
      </w:r>
      <w:r w:rsidRPr="00575211">
        <w:rPr>
          <w:sz w:val="22"/>
          <w:szCs w:val="22"/>
        </w:rPr>
        <w:t>%</w:t>
      </w:r>
    </w:p>
    <w:bookmarkEnd w:id="2"/>
    <w:bookmarkEnd w:id="3"/>
    <w:p w14:paraId="472E3ECD" w14:textId="77777777" w:rsidR="00F97A95" w:rsidRPr="00575211" w:rsidRDefault="00F97A95" w:rsidP="00F97A95">
      <w:pPr>
        <w:pStyle w:val="StandardRAL-GB"/>
        <w:rPr>
          <w:sz w:val="22"/>
          <w:szCs w:val="22"/>
        </w:rPr>
      </w:pPr>
    </w:p>
    <w:p w14:paraId="542C2B7E" w14:textId="77777777" w:rsidR="00F97A95" w:rsidRPr="00282547" w:rsidRDefault="00F97A95" w:rsidP="00F97A95">
      <w:pPr>
        <w:pStyle w:val="StandardRAL-GB"/>
        <w:rPr>
          <w:sz w:val="22"/>
          <w:szCs w:val="22"/>
        </w:rPr>
      </w:pPr>
      <w:r w:rsidRPr="00282547">
        <w:rPr>
          <w:sz w:val="22"/>
          <w:szCs w:val="22"/>
        </w:rPr>
        <w:t xml:space="preserve">The maximum IgA content is </w:t>
      </w:r>
      <w:r w:rsidR="001C7480" w:rsidRPr="00282547">
        <w:rPr>
          <w:sz w:val="22"/>
          <w:szCs w:val="22"/>
        </w:rPr>
        <w:t>25 </w:t>
      </w:r>
      <w:r w:rsidR="00513C9C" w:rsidRPr="00282547">
        <w:rPr>
          <w:sz w:val="22"/>
          <w:szCs w:val="22"/>
        </w:rPr>
        <w:t>microgram</w:t>
      </w:r>
      <w:r w:rsidR="00A45E9B" w:rsidRPr="00282547">
        <w:rPr>
          <w:sz w:val="22"/>
          <w:szCs w:val="22"/>
        </w:rPr>
        <w:t>s</w:t>
      </w:r>
      <w:r w:rsidRPr="00282547">
        <w:rPr>
          <w:sz w:val="22"/>
          <w:szCs w:val="22"/>
        </w:rPr>
        <w:t>/ml.</w:t>
      </w:r>
    </w:p>
    <w:p w14:paraId="3D8D65A1" w14:textId="77777777" w:rsidR="00A22568" w:rsidRPr="00282547" w:rsidRDefault="00A22568" w:rsidP="00A22568">
      <w:pPr>
        <w:tabs>
          <w:tab w:val="clear" w:pos="567"/>
        </w:tabs>
        <w:rPr>
          <w:szCs w:val="22"/>
        </w:rPr>
      </w:pPr>
    </w:p>
    <w:p w14:paraId="748097B1" w14:textId="77777777" w:rsidR="00A22568" w:rsidRPr="00282547" w:rsidRDefault="00DF7FEF" w:rsidP="00A22568">
      <w:pPr>
        <w:tabs>
          <w:tab w:val="clear" w:pos="567"/>
        </w:tabs>
        <w:rPr>
          <w:szCs w:val="22"/>
        </w:rPr>
      </w:pPr>
      <w:r>
        <w:rPr>
          <w:szCs w:val="22"/>
        </w:rPr>
        <w:t>*</w:t>
      </w:r>
      <w:r w:rsidR="00A22568" w:rsidRPr="00282547">
        <w:rPr>
          <w:szCs w:val="22"/>
        </w:rPr>
        <w:t>Produced from the plasma of human donors.</w:t>
      </w:r>
    </w:p>
    <w:p w14:paraId="04486913" w14:textId="77777777" w:rsidR="00D60DF9" w:rsidRDefault="00D60DF9" w:rsidP="00D60DF9">
      <w:pPr>
        <w:autoSpaceDE w:val="0"/>
        <w:autoSpaceDN w:val="0"/>
        <w:adjustRightInd w:val="0"/>
        <w:rPr>
          <w:szCs w:val="22"/>
          <w:lang w:val="en-US" w:eastAsia="zh-CN"/>
        </w:rPr>
      </w:pPr>
    </w:p>
    <w:p w14:paraId="68F3B679" w14:textId="77777777" w:rsidR="00D60DF9" w:rsidRPr="006A2D8A" w:rsidRDefault="00D60DF9" w:rsidP="00D60DF9">
      <w:pPr>
        <w:autoSpaceDE w:val="0"/>
        <w:autoSpaceDN w:val="0"/>
        <w:adjustRightInd w:val="0"/>
        <w:rPr>
          <w:szCs w:val="22"/>
          <w:lang w:val="en-US" w:eastAsia="zh-CN"/>
        </w:rPr>
      </w:pPr>
      <w:r w:rsidRPr="006A2D8A">
        <w:rPr>
          <w:szCs w:val="22"/>
          <w:lang w:val="en-US" w:eastAsia="zh-CN"/>
        </w:rPr>
        <w:t>Excipients with known effects:</w:t>
      </w:r>
    </w:p>
    <w:p w14:paraId="68AC1F1D" w14:textId="54CD16C9" w:rsidR="00D60DF9" w:rsidRPr="006A2D8A" w:rsidRDefault="00D60DF9" w:rsidP="00D60DF9">
      <w:pPr>
        <w:autoSpaceDE w:val="0"/>
        <w:autoSpaceDN w:val="0"/>
        <w:adjustRightInd w:val="0"/>
        <w:rPr>
          <w:rFonts w:eastAsia="MS Mincho"/>
          <w:szCs w:val="22"/>
          <w:lang w:eastAsia="ja-JP"/>
        </w:rPr>
      </w:pPr>
      <w:r w:rsidRPr="00A4144D">
        <w:rPr>
          <w:szCs w:val="22"/>
          <w:lang w:val="en-US" w:eastAsia="zh-CN"/>
        </w:rPr>
        <w:t>Privigen contains approximately 250</w:t>
      </w:r>
      <w:r w:rsidR="00621F63">
        <w:rPr>
          <w:szCs w:val="22"/>
          <w:lang w:val="en-US" w:eastAsia="zh-CN"/>
        </w:rPr>
        <w:t> </w:t>
      </w:r>
      <w:r w:rsidRPr="00A4144D">
        <w:rPr>
          <w:szCs w:val="22"/>
          <w:lang w:val="en-US" w:eastAsia="zh-CN"/>
        </w:rPr>
        <w:t>mmol/L (range: 210 to 290) of L-proline.</w:t>
      </w:r>
    </w:p>
    <w:p w14:paraId="2E328F9A" w14:textId="77777777" w:rsidR="002868C6" w:rsidRPr="00575211" w:rsidRDefault="002868C6" w:rsidP="00F97A95">
      <w:pPr>
        <w:autoSpaceDE w:val="0"/>
        <w:autoSpaceDN w:val="0"/>
        <w:adjustRightInd w:val="0"/>
        <w:rPr>
          <w:rFonts w:eastAsia="MS Mincho"/>
          <w:szCs w:val="22"/>
          <w:lang w:eastAsia="ja-JP"/>
        </w:rPr>
      </w:pPr>
    </w:p>
    <w:p w14:paraId="64BBC848" w14:textId="5AF010DB" w:rsidR="00F97A95" w:rsidRPr="00575211" w:rsidRDefault="00F97A95" w:rsidP="00F97A95">
      <w:pPr>
        <w:autoSpaceDE w:val="0"/>
        <w:autoSpaceDN w:val="0"/>
        <w:adjustRightInd w:val="0"/>
        <w:rPr>
          <w:szCs w:val="22"/>
        </w:rPr>
      </w:pPr>
      <w:r w:rsidRPr="00575211">
        <w:rPr>
          <w:rFonts w:eastAsia="MS Mincho"/>
          <w:szCs w:val="22"/>
          <w:lang w:eastAsia="ja-JP"/>
        </w:rPr>
        <w:t xml:space="preserve">For </w:t>
      </w:r>
      <w:r w:rsidR="000C3FB9" w:rsidRPr="00575211">
        <w:rPr>
          <w:rFonts w:eastAsia="MS Mincho"/>
          <w:szCs w:val="22"/>
          <w:lang w:eastAsia="ja-JP"/>
        </w:rPr>
        <w:t>the</w:t>
      </w:r>
      <w:r w:rsidR="006F2A8D" w:rsidRPr="00575211">
        <w:rPr>
          <w:rFonts w:eastAsia="MS Mincho"/>
          <w:szCs w:val="22"/>
          <w:lang w:eastAsia="ja-JP"/>
        </w:rPr>
        <w:t xml:space="preserve"> </w:t>
      </w:r>
      <w:r w:rsidRPr="00575211">
        <w:rPr>
          <w:rFonts w:eastAsia="MS Mincho"/>
          <w:szCs w:val="22"/>
          <w:lang w:eastAsia="ja-JP"/>
        </w:rPr>
        <w:t>full list of excipients, see section</w:t>
      </w:r>
      <w:r w:rsidR="00621F63">
        <w:rPr>
          <w:rFonts w:eastAsia="MS Mincho"/>
          <w:szCs w:val="22"/>
          <w:lang w:eastAsia="ja-JP"/>
        </w:rPr>
        <w:t> </w:t>
      </w:r>
      <w:r w:rsidRPr="00575211">
        <w:rPr>
          <w:rFonts w:eastAsia="MS Mincho"/>
          <w:szCs w:val="22"/>
          <w:lang w:eastAsia="ja-JP"/>
        </w:rPr>
        <w:t>6.1.</w:t>
      </w:r>
    </w:p>
    <w:p w14:paraId="12FF5AFC" w14:textId="77777777" w:rsidR="00F97A95" w:rsidRPr="00575211" w:rsidRDefault="00F97A95" w:rsidP="00F97A95">
      <w:pPr>
        <w:rPr>
          <w:szCs w:val="22"/>
        </w:rPr>
      </w:pPr>
    </w:p>
    <w:p w14:paraId="69522D71" w14:textId="77777777" w:rsidR="00F97A95" w:rsidRPr="00575211" w:rsidRDefault="00F97A95" w:rsidP="00F97A95">
      <w:pPr>
        <w:pStyle w:val="StandardRAL-GB"/>
        <w:rPr>
          <w:sz w:val="22"/>
          <w:szCs w:val="22"/>
        </w:rPr>
      </w:pPr>
    </w:p>
    <w:p w14:paraId="10A63539" w14:textId="77777777" w:rsidR="00F97A95" w:rsidRPr="00575211" w:rsidRDefault="00F97A95" w:rsidP="00B45AFC">
      <w:pPr>
        <w:rPr>
          <w:b/>
          <w:szCs w:val="22"/>
        </w:rPr>
      </w:pPr>
      <w:r w:rsidRPr="00575211">
        <w:rPr>
          <w:b/>
          <w:szCs w:val="22"/>
        </w:rPr>
        <w:t>3.</w:t>
      </w:r>
      <w:r w:rsidRPr="00575211">
        <w:rPr>
          <w:b/>
          <w:szCs w:val="22"/>
        </w:rPr>
        <w:tab/>
        <w:t>PHARMACEUTICAL FORM</w:t>
      </w:r>
    </w:p>
    <w:p w14:paraId="53549822" w14:textId="77777777" w:rsidR="00F97A95" w:rsidRPr="00575211" w:rsidRDefault="00F97A95" w:rsidP="00F97A95">
      <w:pPr>
        <w:pStyle w:val="StandardRAL-GB"/>
        <w:rPr>
          <w:sz w:val="22"/>
          <w:szCs w:val="22"/>
        </w:rPr>
      </w:pPr>
    </w:p>
    <w:p w14:paraId="6F5D34AE" w14:textId="77777777" w:rsidR="00F97A95" w:rsidRPr="00575211" w:rsidRDefault="00F97A95" w:rsidP="00F97A95">
      <w:pPr>
        <w:pStyle w:val="StandardRAL-GB"/>
        <w:rPr>
          <w:sz w:val="22"/>
          <w:szCs w:val="22"/>
        </w:rPr>
      </w:pPr>
      <w:r w:rsidRPr="00575211">
        <w:rPr>
          <w:sz w:val="22"/>
          <w:szCs w:val="22"/>
        </w:rPr>
        <w:t>Solution for infusion</w:t>
      </w:r>
      <w:r w:rsidR="00E013D7" w:rsidRPr="00575211">
        <w:rPr>
          <w:sz w:val="22"/>
          <w:szCs w:val="22"/>
        </w:rPr>
        <w:t>.</w:t>
      </w:r>
    </w:p>
    <w:p w14:paraId="65BAD95D" w14:textId="77777777" w:rsidR="00F97A95" w:rsidRPr="00575211" w:rsidRDefault="00F97A95" w:rsidP="00F97A95">
      <w:pPr>
        <w:pStyle w:val="StandardRAL-GB"/>
        <w:rPr>
          <w:sz w:val="22"/>
          <w:szCs w:val="22"/>
        </w:rPr>
      </w:pPr>
      <w:r w:rsidRPr="00575211">
        <w:rPr>
          <w:color w:val="000000"/>
          <w:sz w:val="22"/>
          <w:szCs w:val="22"/>
          <w:lang w:eastAsia="de-CH"/>
        </w:rPr>
        <w:t xml:space="preserve">The solution is clear or slightly opalescent and colourless </w:t>
      </w:r>
      <w:r w:rsidR="004A47CC" w:rsidRPr="00575211">
        <w:rPr>
          <w:color w:val="000000"/>
          <w:sz w:val="22"/>
          <w:szCs w:val="22"/>
          <w:lang w:eastAsia="de-CH"/>
        </w:rPr>
        <w:t xml:space="preserve">to </w:t>
      </w:r>
      <w:r w:rsidRPr="00575211">
        <w:rPr>
          <w:color w:val="000000"/>
          <w:sz w:val="22"/>
          <w:szCs w:val="22"/>
          <w:lang w:eastAsia="de-CH"/>
        </w:rPr>
        <w:t>pale yellow.</w:t>
      </w:r>
    </w:p>
    <w:p w14:paraId="4C31C330" w14:textId="504E9D24" w:rsidR="00066011" w:rsidRPr="00575211" w:rsidRDefault="00066011" w:rsidP="00066011">
      <w:pPr>
        <w:autoSpaceDE w:val="0"/>
        <w:autoSpaceDN w:val="0"/>
        <w:adjustRightInd w:val="0"/>
        <w:rPr>
          <w:szCs w:val="22"/>
        </w:rPr>
      </w:pPr>
      <w:r w:rsidRPr="00575211">
        <w:rPr>
          <w:szCs w:val="22"/>
        </w:rPr>
        <w:t xml:space="preserve">Privigen is isotonic, with </w:t>
      </w:r>
      <w:r w:rsidR="00A02B0E" w:rsidRPr="00575211">
        <w:rPr>
          <w:szCs w:val="22"/>
        </w:rPr>
        <w:t xml:space="preserve">an </w:t>
      </w:r>
      <w:r w:rsidR="00610EDB" w:rsidRPr="00575211">
        <w:rPr>
          <w:szCs w:val="22"/>
        </w:rPr>
        <w:t xml:space="preserve">approximate </w:t>
      </w:r>
      <w:r w:rsidR="00A02B0E" w:rsidRPr="00575211">
        <w:rPr>
          <w:szCs w:val="22"/>
        </w:rPr>
        <w:t>osmolality of 320</w:t>
      </w:r>
      <w:r w:rsidR="00621F63">
        <w:rPr>
          <w:szCs w:val="22"/>
        </w:rPr>
        <w:t> </w:t>
      </w:r>
      <w:proofErr w:type="spellStart"/>
      <w:r w:rsidR="00A02B0E" w:rsidRPr="00575211">
        <w:rPr>
          <w:szCs w:val="22"/>
        </w:rPr>
        <w:t>mOsmol</w:t>
      </w:r>
      <w:proofErr w:type="spellEnd"/>
      <w:r w:rsidR="00A02B0E" w:rsidRPr="00575211">
        <w:rPr>
          <w:szCs w:val="22"/>
        </w:rPr>
        <w:t>/kg.</w:t>
      </w:r>
    </w:p>
    <w:p w14:paraId="2C19F2B0" w14:textId="77777777" w:rsidR="00F97A95" w:rsidRPr="00575211" w:rsidRDefault="00F97A95" w:rsidP="00F97A95">
      <w:pPr>
        <w:pStyle w:val="StandardRAL-GB"/>
        <w:rPr>
          <w:sz w:val="22"/>
          <w:szCs w:val="22"/>
        </w:rPr>
      </w:pPr>
    </w:p>
    <w:p w14:paraId="7A801324" w14:textId="77777777" w:rsidR="00F97A95" w:rsidRPr="00575211" w:rsidRDefault="00F97A95" w:rsidP="00F97A95">
      <w:pPr>
        <w:pStyle w:val="StandardRAL-GB"/>
        <w:rPr>
          <w:sz w:val="22"/>
          <w:szCs w:val="22"/>
        </w:rPr>
      </w:pPr>
    </w:p>
    <w:p w14:paraId="1E6B37AD" w14:textId="77777777" w:rsidR="00F97A95" w:rsidRPr="00575211" w:rsidRDefault="00F97A95" w:rsidP="00B45AFC">
      <w:pPr>
        <w:rPr>
          <w:b/>
          <w:szCs w:val="22"/>
        </w:rPr>
      </w:pPr>
      <w:r w:rsidRPr="00575211">
        <w:rPr>
          <w:b/>
          <w:szCs w:val="22"/>
        </w:rPr>
        <w:t>4.</w:t>
      </w:r>
      <w:r w:rsidRPr="00575211">
        <w:rPr>
          <w:b/>
          <w:szCs w:val="22"/>
        </w:rPr>
        <w:tab/>
        <w:t>CLINICAL PARTICULARS</w:t>
      </w:r>
    </w:p>
    <w:p w14:paraId="1243BB65" w14:textId="77777777" w:rsidR="00F97A95" w:rsidRPr="00575211" w:rsidRDefault="00F97A95" w:rsidP="00F97A95">
      <w:pPr>
        <w:pStyle w:val="StandardRAL-GB"/>
        <w:rPr>
          <w:sz w:val="22"/>
          <w:szCs w:val="22"/>
        </w:rPr>
      </w:pPr>
    </w:p>
    <w:p w14:paraId="4B78D979" w14:textId="77777777" w:rsidR="00F97A95" w:rsidRPr="00575211" w:rsidRDefault="00F97A95" w:rsidP="00B45AFC">
      <w:pPr>
        <w:rPr>
          <w:b/>
          <w:szCs w:val="22"/>
        </w:rPr>
      </w:pPr>
      <w:r w:rsidRPr="00575211">
        <w:rPr>
          <w:b/>
          <w:szCs w:val="22"/>
        </w:rPr>
        <w:t>4.1</w:t>
      </w:r>
      <w:r w:rsidRPr="00575211">
        <w:rPr>
          <w:b/>
          <w:szCs w:val="22"/>
        </w:rPr>
        <w:tab/>
        <w:t>Therapeutic indications</w:t>
      </w:r>
    </w:p>
    <w:p w14:paraId="763BD13E" w14:textId="77777777" w:rsidR="00F97A95" w:rsidRPr="00575211" w:rsidRDefault="00F97A95" w:rsidP="00F97A95">
      <w:pPr>
        <w:pStyle w:val="StandardRAL-GB"/>
        <w:rPr>
          <w:sz w:val="22"/>
          <w:szCs w:val="22"/>
        </w:rPr>
      </w:pPr>
    </w:p>
    <w:p w14:paraId="6FD73301" w14:textId="4A362B52" w:rsidR="00C22461" w:rsidRDefault="000C3FB9" w:rsidP="00482FD6">
      <w:pPr>
        <w:tabs>
          <w:tab w:val="clear" w:pos="567"/>
        </w:tabs>
        <w:autoSpaceDE w:val="0"/>
        <w:autoSpaceDN w:val="0"/>
        <w:adjustRightInd w:val="0"/>
        <w:spacing w:line="240" w:lineRule="auto"/>
        <w:rPr>
          <w:szCs w:val="22"/>
          <w:u w:val="single"/>
          <w:lang w:eastAsia="de-CH"/>
        </w:rPr>
      </w:pPr>
      <w:r w:rsidRPr="00575211">
        <w:rPr>
          <w:szCs w:val="22"/>
          <w:u w:val="single"/>
          <w:lang w:eastAsia="de-CH"/>
        </w:rPr>
        <w:t>Replacement therapy in adults, and children and adolescents (0-18 years) in:</w:t>
      </w:r>
    </w:p>
    <w:p w14:paraId="1B28B36C" w14:textId="77777777" w:rsidR="00A153E8" w:rsidRPr="00575211" w:rsidRDefault="00A153E8" w:rsidP="00482FD6">
      <w:pPr>
        <w:tabs>
          <w:tab w:val="clear" w:pos="567"/>
        </w:tabs>
        <w:autoSpaceDE w:val="0"/>
        <w:autoSpaceDN w:val="0"/>
        <w:adjustRightInd w:val="0"/>
        <w:spacing w:line="240" w:lineRule="auto"/>
        <w:rPr>
          <w:szCs w:val="22"/>
          <w:u w:val="single"/>
          <w:lang w:eastAsia="de-CH"/>
        </w:rPr>
      </w:pPr>
    </w:p>
    <w:p w14:paraId="2DCC9464" w14:textId="263D267B" w:rsidR="00482FD6" w:rsidRPr="00575211" w:rsidRDefault="000C3FB9" w:rsidP="00854414">
      <w:pPr>
        <w:pStyle w:val="StandardRAL-GB"/>
        <w:numPr>
          <w:ilvl w:val="0"/>
          <w:numId w:val="38"/>
        </w:numPr>
        <w:ind w:left="567" w:hanging="207"/>
        <w:rPr>
          <w:sz w:val="22"/>
          <w:szCs w:val="22"/>
        </w:rPr>
      </w:pPr>
      <w:r w:rsidRPr="00E7508F">
        <w:rPr>
          <w:sz w:val="22"/>
          <w:szCs w:val="22"/>
        </w:rPr>
        <w:t>Primary immunodeficiency syndromes</w:t>
      </w:r>
      <w:r w:rsidR="00801B68">
        <w:rPr>
          <w:sz w:val="22"/>
          <w:szCs w:val="22"/>
        </w:rPr>
        <w:t xml:space="preserve"> (PID)</w:t>
      </w:r>
      <w:r w:rsidRPr="00E7508F">
        <w:rPr>
          <w:sz w:val="22"/>
          <w:szCs w:val="22"/>
        </w:rPr>
        <w:t xml:space="preserve"> with impaired antibody production (see section</w:t>
      </w:r>
      <w:r w:rsidR="00621F63">
        <w:rPr>
          <w:sz w:val="22"/>
          <w:szCs w:val="22"/>
        </w:rPr>
        <w:t> </w:t>
      </w:r>
      <w:r w:rsidRPr="00E7508F">
        <w:rPr>
          <w:sz w:val="22"/>
          <w:szCs w:val="22"/>
        </w:rPr>
        <w:t>4.4).</w:t>
      </w:r>
    </w:p>
    <w:p w14:paraId="1C6590E1" w14:textId="12FA02BF" w:rsidR="00801B68" w:rsidRDefault="00801B68" w:rsidP="00801B68">
      <w:pPr>
        <w:pStyle w:val="StandardRAL-GB"/>
        <w:numPr>
          <w:ilvl w:val="0"/>
          <w:numId w:val="38"/>
        </w:numPr>
        <w:ind w:left="567" w:hanging="207"/>
        <w:rPr>
          <w:sz w:val="22"/>
          <w:szCs w:val="22"/>
        </w:rPr>
      </w:pPr>
      <w:r>
        <w:rPr>
          <w:sz w:val="22"/>
          <w:szCs w:val="22"/>
        </w:rPr>
        <w:t>Secondary immunodeficiencies (SID) in patients who suffer from severe or recurrent infections, ineffective antimicrobial treatment and either proven specific antibody failure (PSAF)* or serum</w:t>
      </w:r>
      <w:r w:rsidR="00B81D07">
        <w:rPr>
          <w:sz w:val="22"/>
          <w:szCs w:val="22"/>
        </w:rPr>
        <w:t xml:space="preserve"> IgG</w:t>
      </w:r>
      <w:r>
        <w:rPr>
          <w:sz w:val="22"/>
          <w:szCs w:val="22"/>
        </w:rPr>
        <w:t xml:space="preserve"> level of &lt;4</w:t>
      </w:r>
      <w:r w:rsidR="00621F63">
        <w:rPr>
          <w:sz w:val="22"/>
          <w:szCs w:val="22"/>
        </w:rPr>
        <w:t> </w:t>
      </w:r>
      <w:r>
        <w:rPr>
          <w:sz w:val="22"/>
          <w:szCs w:val="22"/>
        </w:rPr>
        <w:t>g/l.</w:t>
      </w:r>
    </w:p>
    <w:p w14:paraId="7F73C553" w14:textId="77777777" w:rsidR="00801B68" w:rsidRPr="00E7508F" w:rsidRDefault="00801B68" w:rsidP="00801B68">
      <w:pPr>
        <w:pStyle w:val="StandardRAL-GB"/>
        <w:ind w:left="567"/>
        <w:rPr>
          <w:sz w:val="22"/>
          <w:szCs w:val="22"/>
        </w:rPr>
      </w:pPr>
    </w:p>
    <w:p w14:paraId="17660D32" w14:textId="122DF6F4" w:rsidR="00801B68" w:rsidRDefault="00801B68" w:rsidP="00801B68">
      <w:pPr>
        <w:pStyle w:val="StandardRAL-GB"/>
        <w:rPr>
          <w:sz w:val="22"/>
          <w:szCs w:val="22"/>
        </w:rPr>
      </w:pPr>
      <w:r w:rsidRPr="006B22DB">
        <w:rPr>
          <w:sz w:val="22"/>
          <w:szCs w:val="22"/>
        </w:rPr>
        <w:t>*</w:t>
      </w:r>
      <w:r>
        <w:rPr>
          <w:sz w:val="22"/>
          <w:szCs w:val="22"/>
        </w:rPr>
        <w:t xml:space="preserve"> PSAF</w:t>
      </w:r>
      <w:r w:rsidR="00621F63">
        <w:rPr>
          <w:sz w:val="22"/>
          <w:szCs w:val="22"/>
        </w:rPr>
        <w:t> </w:t>
      </w:r>
      <w:r>
        <w:rPr>
          <w:sz w:val="22"/>
          <w:szCs w:val="22"/>
        </w:rPr>
        <w:t>=</w:t>
      </w:r>
      <w:r w:rsidR="00621F63">
        <w:rPr>
          <w:sz w:val="22"/>
          <w:szCs w:val="22"/>
        </w:rPr>
        <w:t> </w:t>
      </w:r>
      <w:r>
        <w:rPr>
          <w:sz w:val="22"/>
          <w:szCs w:val="22"/>
        </w:rPr>
        <w:t>failure to mount at least a 2-fold rise in IgG antibody titre to pneumococcal polysaccharide and polypeptide antigen vaccines.</w:t>
      </w:r>
    </w:p>
    <w:p w14:paraId="4C48E5F2" w14:textId="77777777" w:rsidR="00AD1CA5" w:rsidRDefault="00AD1CA5" w:rsidP="00801B68">
      <w:pPr>
        <w:pStyle w:val="StandardRAL-GB"/>
        <w:rPr>
          <w:sz w:val="22"/>
          <w:szCs w:val="22"/>
        </w:rPr>
      </w:pPr>
    </w:p>
    <w:p w14:paraId="4114FD5F" w14:textId="32291276" w:rsidR="00C22461" w:rsidRDefault="00F97A95" w:rsidP="00AD1CA5">
      <w:pPr>
        <w:tabs>
          <w:tab w:val="clear" w:pos="567"/>
        </w:tabs>
        <w:autoSpaceDE w:val="0"/>
        <w:autoSpaceDN w:val="0"/>
        <w:adjustRightInd w:val="0"/>
        <w:spacing w:line="240" w:lineRule="auto"/>
        <w:rPr>
          <w:szCs w:val="22"/>
          <w:u w:val="single"/>
          <w:lang w:eastAsia="de-CH"/>
        </w:rPr>
      </w:pPr>
      <w:r w:rsidRPr="00575211">
        <w:rPr>
          <w:szCs w:val="22"/>
          <w:u w:val="single"/>
          <w:lang w:eastAsia="de-CH"/>
        </w:rPr>
        <w:lastRenderedPageBreak/>
        <w:t>Immunomodulation</w:t>
      </w:r>
      <w:r w:rsidR="00482FD6" w:rsidRPr="00575211">
        <w:rPr>
          <w:szCs w:val="22"/>
          <w:u w:val="single"/>
          <w:lang w:eastAsia="de-CH"/>
        </w:rPr>
        <w:t xml:space="preserve"> </w:t>
      </w:r>
      <w:r w:rsidR="000C3FB9" w:rsidRPr="00575211">
        <w:rPr>
          <w:szCs w:val="22"/>
          <w:u w:val="single"/>
          <w:lang w:eastAsia="de-CH"/>
        </w:rPr>
        <w:t xml:space="preserve">in adults, </w:t>
      </w:r>
      <w:bookmarkStart w:id="4" w:name="OLE_LINK15"/>
      <w:bookmarkStart w:id="5" w:name="OLE_LINK16"/>
      <w:r w:rsidR="000C3FB9" w:rsidRPr="00575211">
        <w:rPr>
          <w:szCs w:val="22"/>
          <w:u w:val="single"/>
          <w:lang w:eastAsia="de-CH"/>
        </w:rPr>
        <w:t>and children and adolescents (0-18</w:t>
      </w:r>
      <w:r w:rsidR="00621F63">
        <w:rPr>
          <w:szCs w:val="22"/>
          <w:u w:val="single"/>
          <w:lang w:eastAsia="de-CH"/>
        </w:rPr>
        <w:t> </w:t>
      </w:r>
      <w:r w:rsidR="000C3FB9" w:rsidRPr="00575211">
        <w:rPr>
          <w:szCs w:val="22"/>
          <w:u w:val="single"/>
          <w:lang w:eastAsia="de-CH"/>
        </w:rPr>
        <w:t>years) in:</w:t>
      </w:r>
      <w:bookmarkEnd w:id="4"/>
      <w:bookmarkEnd w:id="5"/>
    </w:p>
    <w:p w14:paraId="4C4117C2" w14:textId="77777777" w:rsidR="00A153E8" w:rsidRPr="00575211" w:rsidRDefault="00A153E8" w:rsidP="00AD1CA5">
      <w:pPr>
        <w:tabs>
          <w:tab w:val="clear" w:pos="567"/>
        </w:tabs>
        <w:autoSpaceDE w:val="0"/>
        <w:autoSpaceDN w:val="0"/>
        <w:adjustRightInd w:val="0"/>
        <w:spacing w:line="240" w:lineRule="auto"/>
        <w:rPr>
          <w:szCs w:val="22"/>
          <w:u w:val="single"/>
          <w:lang w:eastAsia="de-CH"/>
        </w:rPr>
      </w:pPr>
    </w:p>
    <w:p w14:paraId="5D4906EB" w14:textId="77777777" w:rsidR="001F5D67" w:rsidRDefault="000C3FB9" w:rsidP="00933A5D">
      <w:pPr>
        <w:pStyle w:val="StandardRAL-GB"/>
        <w:numPr>
          <w:ilvl w:val="0"/>
          <w:numId w:val="38"/>
        </w:numPr>
        <w:ind w:left="567" w:hanging="207"/>
        <w:rPr>
          <w:sz w:val="22"/>
          <w:szCs w:val="22"/>
        </w:rPr>
      </w:pPr>
      <w:r w:rsidRPr="00575211">
        <w:rPr>
          <w:sz w:val="22"/>
          <w:szCs w:val="22"/>
        </w:rPr>
        <w:t>Primary immune thrombocytopenia</w:t>
      </w:r>
      <w:r w:rsidR="00F97A95" w:rsidRPr="00575211">
        <w:rPr>
          <w:sz w:val="22"/>
          <w:szCs w:val="22"/>
        </w:rPr>
        <w:t xml:space="preserve"> (ITP), in </w:t>
      </w:r>
      <w:r w:rsidRPr="00575211">
        <w:rPr>
          <w:sz w:val="22"/>
          <w:szCs w:val="22"/>
        </w:rPr>
        <w:t>patients</w:t>
      </w:r>
      <w:r w:rsidR="00F97A95" w:rsidRPr="00575211">
        <w:rPr>
          <w:sz w:val="22"/>
          <w:szCs w:val="22"/>
        </w:rPr>
        <w:t xml:space="preserve"> at high risk of bleeding or prior to surgery to correct the platelet count</w:t>
      </w:r>
      <w:r w:rsidR="007C7457" w:rsidRPr="00575211">
        <w:rPr>
          <w:sz w:val="22"/>
          <w:szCs w:val="22"/>
        </w:rPr>
        <w:t>.</w:t>
      </w:r>
    </w:p>
    <w:p w14:paraId="559B444E" w14:textId="77777777" w:rsidR="001F5D67" w:rsidRDefault="00F97A95" w:rsidP="00933A5D">
      <w:pPr>
        <w:pStyle w:val="StandardRAL-GB"/>
        <w:numPr>
          <w:ilvl w:val="0"/>
          <w:numId w:val="38"/>
        </w:numPr>
        <w:ind w:left="567" w:hanging="207"/>
        <w:rPr>
          <w:sz w:val="22"/>
          <w:szCs w:val="22"/>
        </w:rPr>
      </w:pPr>
      <w:r w:rsidRPr="00575211">
        <w:rPr>
          <w:sz w:val="22"/>
          <w:szCs w:val="22"/>
        </w:rPr>
        <w:t>Guillain-Barré syndrome</w:t>
      </w:r>
      <w:r w:rsidR="007C7457" w:rsidRPr="00575211">
        <w:rPr>
          <w:sz w:val="22"/>
          <w:szCs w:val="22"/>
        </w:rPr>
        <w:t>.</w:t>
      </w:r>
    </w:p>
    <w:p w14:paraId="4098437F" w14:textId="0C5A6066" w:rsidR="001F5D67" w:rsidRDefault="00F97A95" w:rsidP="00933A5D">
      <w:pPr>
        <w:pStyle w:val="StandardRAL-GB"/>
        <w:numPr>
          <w:ilvl w:val="0"/>
          <w:numId w:val="38"/>
        </w:numPr>
        <w:ind w:left="567" w:hanging="207"/>
        <w:rPr>
          <w:sz w:val="22"/>
          <w:szCs w:val="22"/>
        </w:rPr>
      </w:pPr>
      <w:r w:rsidRPr="00575211">
        <w:rPr>
          <w:sz w:val="22"/>
          <w:szCs w:val="22"/>
        </w:rPr>
        <w:t>Kawasaki disease</w:t>
      </w:r>
      <w:r w:rsidR="003B7D73">
        <w:rPr>
          <w:sz w:val="22"/>
          <w:szCs w:val="22"/>
        </w:rPr>
        <w:t xml:space="preserve"> (in conjun</w:t>
      </w:r>
      <w:r w:rsidR="00E76F41">
        <w:rPr>
          <w:sz w:val="22"/>
          <w:szCs w:val="22"/>
        </w:rPr>
        <w:t>ction with acetylsalicylic acid;</w:t>
      </w:r>
      <w:r w:rsidR="003B7D73">
        <w:rPr>
          <w:sz w:val="22"/>
          <w:szCs w:val="22"/>
        </w:rPr>
        <w:t xml:space="preserve"> see section</w:t>
      </w:r>
      <w:r w:rsidR="00621F63">
        <w:rPr>
          <w:sz w:val="22"/>
          <w:szCs w:val="22"/>
        </w:rPr>
        <w:t> </w:t>
      </w:r>
      <w:r w:rsidR="003B7D73">
        <w:rPr>
          <w:sz w:val="22"/>
          <w:szCs w:val="22"/>
        </w:rPr>
        <w:t>4.2.)</w:t>
      </w:r>
      <w:r w:rsidR="00287FAE">
        <w:rPr>
          <w:sz w:val="22"/>
          <w:szCs w:val="22"/>
        </w:rPr>
        <w:t>.</w:t>
      </w:r>
    </w:p>
    <w:p w14:paraId="2C622CD7" w14:textId="77777777" w:rsidR="00B048B3" w:rsidRDefault="00B048B3" w:rsidP="00933A5D">
      <w:pPr>
        <w:pStyle w:val="StandardRAL-GB"/>
        <w:numPr>
          <w:ilvl w:val="0"/>
          <w:numId w:val="38"/>
        </w:numPr>
        <w:ind w:left="567" w:hanging="207"/>
        <w:rPr>
          <w:sz w:val="22"/>
          <w:szCs w:val="22"/>
        </w:rPr>
      </w:pPr>
      <w:r w:rsidRPr="0030292C">
        <w:rPr>
          <w:sz w:val="22"/>
          <w:szCs w:val="22"/>
        </w:rPr>
        <w:t xml:space="preserve">Chronic inflammatory demyelinating polyneuropathy (CIDP). </w:t>
      </w:r>
      <w:r w:rsidRPr="00635796">
        <w:rPr>
          <w:sz w:val="22"/>
          <w:szCs w:val="22"/>
        </w:rPr>
        <w:t>Only limited experience is available of use of intravenous immunoglobulins in children with CIDP.</w:t>
      </w:r>
    </w:p>
    <w:p w14:paraId="4D5EF571" w14:textId="77777777" w:rsidR="00801B68" w:rsidRPr="00801B68" w:rsidRDefault="00801B68" w:rsidP="00801B68">
      <w:pPr>
        <w:pStyle w:val="ListParagraph"/>
        <w:numPr>
          <w:ilvl w:val="0"/>
          <w:numId w:val="38"/>
        </w:numPr>
        <w:rPr>
          <w:szCs w:val="22"/>
        </w:rPr>
      </w:pPr>
      <w:r w:rsidRPr="00801B68">
        <w:rPr>
          <w:szCs w:val="22"/>
        </w:rPr>
        <w:t>Multifocal motor neuropathy (MMN)</w:t>
      </w:r>
    </w:p>
    <w:p w14:paraId="4EFAD8E0" w14:textId="77777777" w:rsidR="00B02EAD" w:rsidRPr="0030292C" w:rsidRDefault="00B02EAD" w:rsidP="00801B68">
      <w:pPr>
        <w:pStyle w:val="StandardRAL-GB"/>
        <w:rPr>
          <w:sz w:val="22"/>
          <w:szCs w:val="22"/>
        </w:rPr>
      </w:pPr>
    </w:p>
    <w:p w14:paraId="085EE7A3" w14:textId="77777777" w:rsidR="00F97A95" w:rsidRPr="00575211" w:rsidRDefault="00F97A95" w:rsidP="00B45AFC">
      <w:pPr>
        <w:rPr>
          <w:b/>
          <w:szCs w:val="22"/>
        </w:rPr>
      </w:pPr>
      <w:r w:rsidRPr="00575211">
        <w:rPr>
          <w:b/>
          <w:szCs w:val="22"/>
        </w:rPr>
        <w:t>4.2</w:t>
      </w:r>
      <w:r w:rsidRPr="00575211">
        <w:rPr>
          <w:b/>
          <w:szCs w:val="22"/>
        </w:rPr>
        <w:tab/>
        <w:t>Posology and method of administration</w:t>
      </w:r>
    </w:p>
    <w:p w14:paraId="3BE91F06" w14:textId="77777777" w:rsidR="008C4B0D" w:rsidRPr="00575211" w:rsidRDefault="008C4B0D" w:rsidP="00F97A95">
      <w:pPr>
        <w:pStyle w:val="StandardRAL-GB"/>
        <w:rPr>
          <w:sz w:val="22"/>
          <w:szCs w:val="22"/>
        </w:rPr>
      </w:pPr>
    </w:p>
    <w:p w14:paraId="7957F59A" w14:textId="77777777" w:rsidR="00CD3A3D" w:rsidRPr="00575211" w:rsidRDefault="008A4805" w:rsidP="00CD3A3D">
      <w:pPr>
        <w:tabs>
          <w:tab w:val="clear" w:pos="567"/>
        </w:tabs>
        <w:autoSpaceDE w:val="0"/>
        <w:autoSpaceDN w:val="0"/>
        <w:adjustRightInd w:val="0"/>
        <w:spacing w:line="240" w:lineRule="auto"/>
        <w:rPr>
          <w:szCs w:val="22"/>
          <w:lang w:eastAsia="de-CH"/>
        </w:rPr>
      </w:pPr>
      <w:r w:rsidRPr="00575211">
        <w:rPr>
          <w:szCs w:val="22"/>
        </w:rPr>
        <w:t xml:space="preserve">Replacement therapy </w:t>
      </w:r>
      <w:r w:rsidR="000C3FB9" w:rsidRPr="00575211">
        <w:rPr>
          <w:szCs w:val="22"/>
          <w:lang w:eastAsia="de-CH"/>
        </w:rPr>
        <w:t xml:space="preserve">should </w:t>
      </w:r>
      <w:r w:rsidR="001B16DE" w:rsidRPr="00575211">
        <w:rPr>
          <w:szCs w:val="22"/>
          <w:lang w:eastAsia="de-CH"/>
        </w:rPr>
        <w:t xml:space="preserve">be </w:t>
      </w:r>
      <w:r w:rsidR="00E80752" w:rsidRPr="006C214C">
        <w:rPr>
          <w:szCs w:val="22"/>
          <w:lang w:eastAsia="de-CH"/>
        </w:rPr>
        <w:t>commenced</w:t>
      </w:r>
      <w:r w:rsidR="00E80752" w:rsidRPr="00575211">
        <w:rPr>
          <w:szCs w:val="22"/>
          <w:lang w:eastAsia="de-CH"/>
        </w:rPr>
        <w:t xml:space="preserve"> and </w:t>
      </w:r>
      <w:r w:rsidR="001B16DE" w:rsidRPr="00575211">
        <w:rPr>
          <w:szCs w:val="22"/>
          <w:lang w:eastAsia="de-CH"/>
        </w:rPr>
        <w:t>monitored</w:t>
      </w:r>
      <w:r w:rsidR="000C3FB9" w:rsidRPr="00575211">
        <w:rPr>
          <w:szCs w:val="22"/>
          <w:lang w:eastAsia="de-CH"/>
        </w:rPr>
        <w:t xml:space="preserve"> under the supervision of a physician experienced in the treatment of immunodeficiency.</w:t>
      </w:r>
    </w:p>
    <w:p w14:paraId="3E761FA3" w14:textId="77777777" w:rsidR="00CD3A3D" w:rsidRPr="00575211" w:rsidRDefault="00CD3A3D" w:rsidP="00F97A95">
      <w:pPr>
        <w:pStyle w:val="StandardRAL-GB"/>
        <w:rPr>
          <w:sz w:val="22"/>
          <w:szCs w:val="22"/>
        </w:rPr>
      </w:pPr>
    </w:p>
    <w:p w14:paraId="54A89272" w14:textId="4C77F586" w:rsidR="00CD3A3D" w:rsidRDefault="00C9089F" w:rsidP="006E7DA8">
      <w:pPr>
        <w:rPr>
          <w:szCs w:val="22"/>
          <w:u w:val="single"/>
        </w:rPr>
      </w:pPr>
      <w:r w:rsidRPr="00575211">
        <w:rPr>
          <w:szCs w:val="22"/>
          <w:u w:val="single"/>
        </w:rPr>
        <w:t>Posology</w:t>
      </w:r>
    </w:p>
    <w:p w14:paraId="3112E2DB" w14:textId="77777777" w:rsidR="00A153E8" w:rsidRPr="00575211" w:rsidRDefault="00A153E8" w:rsidP="006E7DA8">
      <w:pPr>
        <w:rPr>
          <w:szCs w:val="22"/>
        </w:rPr>
      </w:pPr>
    </w:p>
    <w:p w14:paraId="6206FE46" w14:textId="77777777" w:rsidR="00BE3368" w:rsidRPr="00575211" w:rsidRDefault="00F97A95" w:rsidP="00F97A95">
      <w:pPr>
        <w:pStyle w:val="StandardRAL-GB"/>
        <w:rPr>
          <w:sz w:val="22"/>
          <w:szCs w:val="22"/>
        </w:rPr>
      </w:pPr>
      <w:r w:rsidRPr="00575211">
        <w:rPr>
          <w:sz w:val="22"/>
          <w:szCs w:val="22"/>
        </w:rPr>
        <w:t>The dose and dose regimen is dependent on the indication.</w:t>
      </w:r>
    </w:p>
    <w:p w14:paraId="2347CB49" w14:textId="77777777" w:rsidR="003B7D73" w:rsidRDefault="00F97A95" w:rsidP="00F97A95">
      <w:pPr>
        <w:pStyle w:val="StandardRAL-GB"/>
        <w:rPr>
          <w:sz w:val="22"/>
          <w:szCs w:val="22"/>
        </w:rPr>
      </w:pPr>
      <w:r w:rsidRPr="00575211">
        <w:rPr>
          <w:sz w:val="22"/>
          <w:szCs w:val="22"/>
        </w:rPr>
        <w:t xml:space="preserve">In replacement therapy the </w:t>
      </w:r>
      <w:r w:rsidR="000C3FB9" w:rsidRPr="00575211">
        <w:rPr>
          <w:sz w:val="22"/>
          <w:szCs w:val="22"/>
        </w:rPr>
        <w:t>dose</w:t>
      </w:r>
      <w:r w:rsidR="000C020E" w:rsidRPr="00575211">
        <w:rPr>
          <w:sz w:val="22"/>
          <w:szCs w:val="22"/>
        </w:rPr>
        <w:t xml:space="preserve"> </w:t>
      </w:r>
      <w:r w:rsidRPr="00575211">
        <w:rPr>
          <w:sz w:val="22"/>
          <w:szCs w:val="22"/>
        </w:rPr>
        <w:t xml:space="preserve">may need to be individualised for each patient </w:t>
      </w:r>
      <w:r w:rsidR="005D442D" w:rsidRPr="00575211">
        <w:rPr>
          <w:sz w:val="22"/>
          <w:szCs w:val="22"/>
        </w:rPr>
        <w:t xml:space="preserve">depending </w:t>
      </w:r>
      <w:r w:rsidRPr="00575211">
        <w:rPr>
          <w:sz w:val="22"/>
          <w:szCs w:val="22"/>
        </w:rPr>
        <w:t xml:space="preserve">on the clinical response. </w:t>
      </w:r>
      <w:r w:rsidR="003B7D73">
        <w:rPr>
          <w:sz w:val="22"/>
          <w:szCs w:val="22"/>
        </w:rPr>
        <w:t>Dose based on bodyweight may require adjustment in underweight or overweight patients.</w:t>
      </w:r>
    </w:p>
    <w:p w14:paraId="41559B9F" w14:textId="1B54E7A8" w:rsidR="00F97A95" w:rsidRPr="00575211" w:rsidRDefault="00F97A95" w:rsidP="00F97A95">
      <w:pPr>
        <w:pStyle w:val="StandardRAL-GB"/>
        <w:rPr>
          <w:sz w:val="22"/>
          <w:szCs w:val="22"/>
        </w:rPr>
      </w:pPr>
      <w:r w:rsidRPr="00575211">
        <w:rPr>
          <w:sz w:val="22"/>
          <w:szCs w:val="22"/>
        </w:rPr>
        <w:t xml:space="preserve">The following </w:t>
      </w:r>
      <w:r w:rsidR="000C3FB9" w:rsidRPr="00575211">
        <w:rPr>
          <w:sz w:val="22"/>
          <w:szCs w:val="22"/>
        </w:rPr>
        <w:t>dose</w:t>
      </w:r>
      <w:r w:rsidR="00CD3A3D" w:rsidRPr="00575211">
        <w:rPr>
          <w:sz w:val="22"/>
          <w:szCs w:val="22"/>
        </w:rPr>
        <w:t xml:space="preserve"> </w:t>
      </w:r>
      <w:r w:rsidRPr="00575211">
        <w:rPr>
          <w:sz w:val="22"/>
          <w:szCs w:val="22"/>
        </w:rPr>
        <w:t>regimens are given as a guideline.</w:t>
      </w:r>
    </w:p>
    <w:p w14:paraId="0C3FF496" w14:textId="77777777" w:rsidR="00985D3B" w:rsidRPr="00575211" w:rsidRDefault="00985D3B" w:rsidP="00F97A95">
      <w:pPr>
        <w:pStyle w:val="StandardRAL-GB"/>
        <w:rPr>
          <w:sz w:val="22"/>
          <w:szCs w:val="22"/>
          <w:u w:val="single"/>
        </w:rPr>
      </w:pPr>
    </w:p>
    <w:p w14:paraId="0C96DF75" w14:textId="77777777" w:rsidR="00D24083" w:rsidRDefault="00C9089F">
      <w:pPr>
        <w:pStyle w:val="StandardRAL-GB"/>
        <w:rPr>
          <w:i/>
          <w:sz w:val="22"/>
          <w:szCs w:val="22"/>
        </w:rPr>
      </w:pPr>
      <w:r w:rsidRPr="00575211">
        <w:rPr>
          <w:i/>
          <w:sz w:val="22"/>
          <w:szCs w:val="22"/>
        </w:rPr>
        <w:t>Replacement therapy in primary</w:t>
      </w:r>
      <w:r w:rsidR="004943BC">
        <w:rPr>
          <w:i/>
          <w:sz w:val="22"/>
          <w:szCs w:val="22"/>
        </w:rPr>
        <w:t xml:space="preserve"> </w:t>
      </w:r>
      <w:r w:rsidRPr="00575211">
        <w:rPr>
          <w:i/>
          <w:sz w:val="22"/>
          <w:szCs w:val="22"/>
        </w:rPr>
        <w:t xml:space="preserve">immunodeficiency </w:t>
      </w:r>
      <w:r w:rsidR="0069633D" w:rsidRPr="00575211">
        <w:rPr>
          <w:i/>
          <w:sz w:val="22"/>
          <w:szCs w:val="22"/>
        </w:rPr>
        <w:t xml:space="preserve">(PID) </w:t>
      </w:r>
      <w:r w:rsidRPr="00575211">
        <w:rPr>
          <w:i/>
          <w:sz w:val="22"/>
          <w:szCs w:val="22"/>
        </w:rPr>
        <w:t>syndromes</w:t>
      </w:r>
    </w:p>
    <w:p w14:paraId="1307517D" w14:textId="24B611C6" w:rsidR="00D24083" w:rsidRDefault="00F97A95">
      <w:pPr>
        <w:tabs>
          <w:tab w:val="clear" w:pos="567"/>
        </w:tabs>
        <w:autoSpaceDE w:val="0"/>
        <w:autoSpaceDN w:val="0"/>
        <w:adjustRightInd w:val="0"/>
        <w:spacing w:line="240" w:lineRule="auto"/>
        <w:rPr>
          <w:szCs w:val="22"/>
          <w:lang w:eastAsia="de-CH"/>
        </w:rPr>
      </w:pPr>
      <w:r w:rsidRPr="00575211">
        <w:rPr>
          <w:szCs w:val="22"/>
          <w:lang w:eastAsia="de-CH"/>
        </w:rPr>
        <w:t xml:space="preserve">The </w:t>
      </w:r>
      <w:r w:rsidR="000C3FB9" w:rsidRPr="00575211">
        <w:rPr>
          <w:szCs w:val="22"/>
          <w:lang w:eastAsia="de-CH"/>
        </w:rPr>
        <w:t>dose</w:t>
      </w:r>
      <w:r w:rsidR="00CD3A3D" w:rsidRPr="00575211">
        <w:rPr>
          <w:szCs w:val="22"/>
          <w:lang w:eastAsia="de-CH"/>
        </w:rPr>
        <w:t xml:space="preserve"> </w:t>
      </w:r>
      <w:r w:rsidRPr="00575211">
        <w:rPr>
          <w:szCs w:val="22"/>
          <w:lang w:eastAsia="de-CH"/>
        </w:rPr>
        <w:t xml:space="preserve">regimen should achieve a trough </w:t>
      </w:r>
      <w:r w:rsidR="005D442D" w:rsidRPr="00575211">
        <w:rPr>
          <w:szCs w:val="22"/>
          <w:lang w:eastAsia="de-CH"/>
        </w:rPr>
        <w:t xml:space="preserve">IgG </w:t>
      </w:r>
      <w:r w:rsidRPr="00575211">
        <w:rPr>
          <w:szCs w:val="22"/>
          <w:lang w:eastAsia="de-CH"/>
        </w:rPr>
        <w:t>level (measured before the next infusion) of at least 6 </w:t>
      </w:r>
      <w:r w:rsidRPr="0049673C">
        <w:rPr>
          <w:szCs w:val="22"/>
          <w:lang w:eastAsia="de-CH"/>
        </w:rPr>
        <w:t>g/l</w:t>
      </w:r>
      <w:r w:rsidR="00F67F65" w:rsidRPr="0049673C">
        <w:rPr>
          <w:szCs w:val="22"/>
          <w:lang w:eastAsia="de-CH"/>
        </w:rPr>
        <w:t xml:space="preserve"> or within the </w:t>
      </w:r>
      <w:r w:rsidR="00F67F65" w:rsidRPr="0049673C">
        <w:rPr>
          <w:szCs w:val="22"/>
        </w:rPr>
        <w:t>normal reference range for the population age</w:t>
      </w:r>
      <w:r w:rsidRPr="0049673C">
        <w:rPr>
          <w:szCs w:val="22"/>
          <w:lang w:eastAsia="de-CH"/>
        </w:rPr>
        <w:t>.</w:t>
      </w:r>
      <w:r w:rsidRPr="00575211">
        <w:rPr>
          <w:szCs w:val="22"/>
          <w:lang w:eastAsia="de-CH"/>
        </w:rPr>
        <w:t xml:space="preserve"> </w:t>
      </w:r>
      <w:r w:rsidR="0072171E" w:rsidRPr="003D5259">
        <w:rPr>
          <w:szCs w:val="22"/>
          <w:lang w:eastAsia="de-CH"/>
        </w:rPr>
        <w:t>Three to six</w:t>
      </w:r>
      <w:r w:rsidRPr="00E97F7E">
        <w:rPr>
          <w:szCs w:val="22"/>
          <w:lang w:eastAsia="de-CH"/>
        </w:rPr>
        <w:t xml:space="preserve"> months</w:t>
      </w:r>
      <w:r w:rsidRPr="00575211">
        <w:rPr>
          <w:szCs w:val="22"/>
          <w:lang w:eastAsia="de-CH"/>
        </w:rPr>
        <w:t xml:space="preserve"> are required after the initiation of therapy for equilibration to occur.</w:t>
      </w:r>
      <w:r w:rsidR="00CD3A3D" w:rsidRPr="00575211">
        <w:rPr>
          <w:szCs w:val="22"/>
          <w:lang w:eastAsia="de-CH"/>
        </w:rPr>
        <w:t xml:space="preserve"> </w:t>
      </w:r>
      <w:r w:rsidRPr="00575211">
        <w:rPr>
          <w:szCs w:val="22"/>
          <w:lang w:eastAsia="de-CH"/>
        </w:rPr>
        <w:t>The recommended starting dose is 0.4</w:t>
      </w:r>
      <w:r w:rsidR="00E97F7E">
        <w:rPr>
          <w:szCs w:val="22"/>
          <w:lang w:eastAsia="de-CH"/>
        </w:rPr>
        <w:t xml:space="preserve"> </w:t>
      </w:r>
      <w:r w:rsidR="0072171E" w:rsidRPr="003D5259">
        <w:rPr>
          <w:szCs w:val="22"/>
          <w:lang w:eastAsia="de-CH"/>
        </w:rPr>
        <w:t>to</w:t>
      </w:r>
      <w:r w:rsidR="00803F2E">
        <w:rPr>
          <w:szCs w:val="22"/>
          <w:lang w:eastAsia="de-CH"/>
        </w:rPr>
        <w:t xml:space="preserve"> </w:t>
      </w:r>
      <w:r w:rsidRPr="00575211">
        <w:rPr>
          <w:szCs w:val="22"/>
          <w:lang w:eastAsia="de-CH"/>
        </w:rPr>
        <w:t xml:space="preserve">0.8 g/kg body weight (bw) </w:t>
      </w:r>
      <w:r w:rsidR="000C3FB9" w:rsidRPr="00575211">
        <w:rPr>
          <w:szCs w:val="22"/>
          <w:lang w:eastAsia="de-CH"/>
        </w:rPr>
        <w:t>given once,</w:t>
      </w:r>
      <w:r w:rsidR="00CD3A3D" w:rsidRPr="00575211">
        <w:rPr>
          <w:szCs w:val="22"/>
          <w:lang w:eastAsia="de-CH"/>
        </w:rPr>
        <w:t xml:space="preserve"> </w:t>
      </w:r>
      <w:r w:rsidRPr="00575211">
        <w:rPr>
          <w:szCs w:val="22"/>
          <w:lang w:eastAsia="de-CH"/>
        </w:rPr>
        <w:t>followed by at least 0.2 g/kg</w:t>
      </w:r>
      <w:r w:rsidR="00FC1A5C" w:rsidRPr="00575211">
        <w:rPr>
          <w:szCs w:val="22"/>
          <w:lang w:eastAsia="de-CH"/>
        </w:rPr>
        <w:t> </w:t>
      </w:r>
      <w:r w:rsidRPr="00575211">
        <w:rPr>
          <w:szCs w:val="22"/>
          <w:lang w:eastAsia="de-CH"/>
        </w:rPr>
        <w:t xml:space="preserve">bw every </w:t>
      </w:r>
      <w:r w:rsidR="00FC1A5C" w:rsidRPr="00575211">
        <w:rPr>
          <w:szCs w:val="22"/>
          <w:lang w:eastAsia="de-CH"/>
        </w:rPr>
        <w:t>3</w:t>
      </w:r>
      <w:r w:rsidR="004F2F21">
        <w:rPr>
          <w:szCs w:val="22"/>
          <w:lang w:eastAsia="de-CH"/>
        </w:rPr>
        <w:t xml:space="preserve"> </w:t>
      </w:r>
      <w:r w:rsidR="0072171E" w:rsidRPr="003D5259">
        <w:rPr>
          <w:szCs w:val="22"/>
          <w:lang w:eastAsia="de-CH"/>
        </w:rPr>
        <w:t>to</w:t>
      </w:r>
      <w:r w:rsidR="00DE110F">
        <w:rPr>
          <w:szCs w:val="22"/>
          <w:lang w:eastAsia="de-CH"/>
        </w:rPr>
        <w:t xml:space="preserve"> </w:t>
      </w:r>
      <w:r w:rsidR="00FC1A5C" w:rsidRPr="00575211">
        <w:rPr>
          <w:szCs w:val="22"/>
          <w:lang w:eastAsia="de-CH"/>
        </w:rPr>
        <w:t>4 </w:t>
      </w:r>
      <w:r w:rsidRPr="00575211">
        <w:rPr>
          <w:szCs w:val="22"/>
          <w:lang w:eastAsia="de-CH"/>
        </w:rPr>
        <w:t>weeks.</w:t>
      </w:r>
    </w:p>
    <w:p w14:paraId="1ACDF4EA" w14:textId="77777777" w:rsidR="00F97A95" w:rsidRPr="00575211" w:rsidRDefault="00F97A95" w:rsidP="004F2DE1">
      <w:pPr>
        <w:pStyle w:val="StandardRAL-GB"/>
        <w:rPr>
          <w:sz w:val="22"/>
          <w:szCs w:val="22"/>
        </w:rPr>
      </w:pPr>
    </w:p>
    <w:p w14:paraId="6A3979F1" w14:textId="128F5033" w:rsidR="00F97A95" w:rsidRPr="00575211" w:rsidRDefault="00F97A95" w:rsidP="004F2DE1">
      <w:pPr>
        <w:pStyle w:val="StandardRAL-GB"/>
        <w:rPr>
          <w:sz w:val="22"/>
          <w:szCs w:val="22"/>
        </w:rPr>
      </w:pPr>
      <w:r w:rsidRPr="00575211">
        <w:rPr>
          <w:sz w:val="22"/>
          <w:szCs w:val="22"/>
        </w:rPr>
        <w:t xml:space="preserve">The dose required to achieve a trough level of </w:t>
      </w:r>
      <w:r w:rsidR="00F67F65">
        <w:rPr>
          <w:sz w:val="22"/>
          <w:szCs w:val="22"/>
        </w:rPr>
        <w:t>IgG of</w:t>
      </w:r>
      <w:r w:rsidR="00E54CD7">
        <w:rPr>
          <w:sz w:val="22"/>
          <w:szCs w:val="22"/>
        </w:rPr>
        <w:t xml:space="preserve"> </w:t>
      </w:r>
      <w:r w:rsidRPr="00575211">
        <w:rPr>
          <w:sz w:val="22"/>
          <w:szCs w:val="22"/>
        </w:rPr>
        <w:t>6 g/l is of the order of 0.2</w:t>
      </w:r>
      <w:r w:rsidR="00E97F7E">
        <w:rPr>
          <w:sz w:val="22"/>
          <w:szCs w:val="22"/>
        </w:rPr>
        <w:t xml:space="preserve"> </w:t>
      </w:r>
      <w:r w:rsidR="0072171E" w:rsidRPr="003D5259">
        <w:rPr>
          <w:sz w:val="22"/>
          <w:szCs w:val="22"/>
        </w:rPr>
        <w:t>to</w:t>
      </w:r>
      <w:r w:rsidR="00E54CD7">
        <w:rPr>
          <w:sz w:val="22"/>
          <w:szCs w:val="22"/>
        </w:rPr>
        <w:t xml:space="preserve"> </w:t>
      </w:r>
      <w:r w:rsidRPr="00575211">
        <w:rPr>
          <w:sz w:val="22"/>
          <w:szCs w:val="22"/>
        </w:rPr>
        <w:t xml:space="preserve">0.8 g/kg bw/month. The dosage interval when steady state has been reached varies from </w:t>
      </w:r>
      <w:r w:rsidR="00FC1A5C" w:rsidRPr="00575211">
        <w:rPr>
          <w:sz w:val="22"/>
          <w:szCs w:val="22"/>
        </w:rPr>
        <w:t>3</w:t>
      </w:r>
      <w:r w:rsidR="00F23B95">
        <w:rPr>
          <w:sz w:val="22"/>
          <w:szCs w:val="22"/>
        </w:rPr>
        <w:t xml:space="preserve"> </w:t>
      </w:r>
      <w:r w:rsidR="0072171E" w:rsidRPr="003D5259">
        <w:rPr>
          <w:sz w:val="22"/>
          <w:szCs w:val="22"/>
        </w:rPr>
        <w:t xml:space="preserve">to </w:t>
      </w:r>
      <w:r w:rsidR="00FC1A5C" w:rsidRPr="00575211">
        <w:rPr>
          <w:sz w:val="22"/>
          <w:szCs w:val="22"/>
        </w:rPr>
        <w:t>4 </w:t>
      </w:r>
      <w:r w:rsidRPr="00575211">
        <w:rPr>
          <w:sz w:val="22"/>
          <w:szCs w:val="22"/>
        </w:rPr>
        <w:t>weeks.</w:t>
      </w:r>
    </w:p>
    <w:p w14:paraId="3A07F096" w14:textId="6B3FA955" w:rsidR="0093587E" w:rsidRPr="00575211" w:rsidRDefault="00B91FF6" w:rsidP="004F2DE1">
      <w:pPr>
        <w:tabs>
          <w:tab w:val="clear" w:pos="567"/>
        </w:tabs>
        <w:autoSpaceDE w:val="0"/>
        <w:autoSpaceDN w:val="0"/>
        <w:adjustRightInd w:val="0"/>
        <w:spacing w:line="240" w:lineRule="auto"/>
        <w:rPr>
          <w:szCs w:val="22"/>
        </w:rPr>
      </w:pPr>
      <w:r>
        <w:rPr>
          <w:szCs w:val="22"/>
        </w:rPr>
        <w:t>IgG t</w:t>
      </w:r>
      <w:r w:rsidR="0093587E" w:rsidRPr="00575211">
        <w:rPr>
          <w:szCs w:val="22"/>
        </w:rPr>
        <w:t>rough levels should be measured and assessed in conjunction with the</w:t>
      </w:r>
      <w:r>
        <w:rPr>
          <w:szCs w:val="22"/>
        </w:rPr>
        <w:t xml:space="preserve"> incidence of infection.</w:t>
      </w:r>
      <w:r w:rsidR="0093587E" w:rsidRPr="00575211">
        <w:rPr>
          <w:szCs w:val="22"/>
        </w:rPr>
        <w:t xml:space="preserve"> </w:t>
      </w:r>
      <w:r>
        <w:rPr>
          <w:szCs w:val="22"/>
        </w:rPr>
        <w:t>To reduce the rate of bacterial infections, it may be necessary to increase the dosage and aim for higher trough levels.</w:t>
      </w:r>
    </w:p>
    <w:p w14:paraId="5DA582C2" w14:textId="77777777" w:rsidR="00F97A95" w:rsidRPr="00575211" w:rsidRDefault="00F97A95" w:rsidP="004F2DE1">
      <w:pPr>
        <w:pStyle w:val="StandardRAL-GB"/>
        <w:rPr>
          <w:sz w:val="22"/>
          <w:szCs w:val="22"/>
        </w:rPr>
      </w:pPr>
    </w:p>
    <w:p w14:paraId="31962545" w14:textId="19B0DD4C" w:rsidR="00801B68" w:rsidRPr="006B22DB" w:rsidRDefault="00801B68" w:rsidP="00801B68">
      <w:pPr>
        <w:tabs>
          <w:tab w:val="clear" w:pos="567"/>
        </w:tabs>
        <w:autoSpaceDE w:val="0"/>
        <w:autoSpaceDN w:val="0"/>
        <w:adjustRightInd w:val="0"/>
        <w:spacing w:line="240" w:lineRule="auto"/>
        <w:rPr>
          <w:i/>
          <w:szCs w:val="22"/>
          <w:lang w:eastAsia="de-CH"/>
        </w:rPr>
      </w:pPr>
      <w:r w:rsidRPr="006B22DB">
        <w:rPr>
          <w:i/>
          <w:szCs w:val="22"/>
          <w:lang w:eastAsia="de-CH"/>
        </w:rPr>
        <w:t>Secondary immunodeficiencies (as defined in</w:t>
      </w:r>
      <w:r w:rsidR="00A153E8">
        <w:rPr>
          <w:i/>
          <w:szCs w:val="22"/>
          <w:lang w:eastAsia="de-CH"/>
        </w:rPr>
        <w:t> </w:t>
      </w:r>
      <w:r w:rsidRPr="006B22DB">
        <w:rPr>
          <w:i/>
          <w:szCs w:val="22"/>
          <w:lang w:eastAsia="de-CH"/>
        </w:rPr>
        <w:t>4.1)</w:t>
      </w:r>
    </w:p>
    <w:p w14:paraId="682084E8" w14:textId="5FF2E4D3" w:rsidR="00801B68" w:rsidRDefault="0049673C" w:rsidP="00801B68">
      <w:pPr>
        <w:tabs>
          <w:tab w:val="clear" w:pos="567"/>
        </w:tabs>
        <w:autoSpaceDE w:val="0"/>
        <w:autoSpaceDN w:val="0"/>
        <w:adjustRightInd w:val="0"/>
        <w:spacing w:line="240" w:lineRule="auto"/>
        <w:rPr>
          <w:szCs w:val="22"/>
          <w:lang w:eastAsia="de-CH"/>
        </w:rPr>
      </w:pPr>
      <w:r w:rsidRPr="00575211">
        <w:rPr>
          <w:szCs w:val="22"/>
          <w:lang w:eastAsia="de-CH"/>
        </w:rPr>
        <w:t>The dose regimen should achieve a trough IgG level (measured before the next infusion) of at least</w:t>
      </w:r>
      <w:r w:rsidR="00874F01">
        <w:rPr>
          <w:szCs w:val="22"/>
          <w:lang w:eastAsia="de-CH"/>
        </w:rPr>
        <w:t xml:space="preserve"> </w:t>
      </w:r>
      <w:r w:rsidRPr="00575211">
        <w:rPr>
          <w:szCs w:val="22"/>
          <w:lang w:eastAsia="de-CH"/>
        </w:rPr>
        <w:t>6 </w:t>
      </w:r>
      <w:r w:rsidRPr="0049673C">
        <w:rPr>
          <w:szCs w:val="22"/>
          <w:lang w:eastAsia="de-CH"/>
        </w:rPr>
        <w:t xml:space="preserve">g/l or within the </w:t>
      </w:r>
      <w:r w:rsidRPr="0049673C">
        <w:rPr>
          <w:szCs w:val="22"/>
        </w:rPr>
        <w:t>normal reference range for the population age</w:t>
      </w:r>
      <w:r w:rsidRPr="0049673C">
        <w:rPr>
          <w:szCs w:val="22"/>
          <w:lang w:eastAsia="de-CH"/>
        </w:rPr>
        <w:t>.</w:t>
      </w:r>
      <w:r>
        <w:rPr>
          <w:szCs w:val="22"/>
          <w:lang w:eastAsia="de-CH"/>
        </w:rPr>
        <w:t xml:space="preserve"> </w:t>
      </w:r>
      <w:r w:rsidR="00801B68">
        <w:rPr>
          <w:szCs w:val="22"/>
          <w:lang w:eastAsia="de-CH"/>
        </w:rPr>
        <w:t>The recommended dose is 0.2</w:t>
      </w:r>
      <w:r w:rsidR="00A153E8">
        <w:rPr>
          <w:szCs w:val="22"/>
          <w:lang w:eastAsia="de-CH"/>
        </w:rPr>
        <w:t> </w:t>
      </w:r>
      <w:r w:rsidR="00801B68">
        <w:rPr>
          <w:szCs w:val="22"/>
          <w:lang w:eastAsia="de-CH"/>
        </w:rPr>
        <w:t>–</w:t>
      </w:r>
      <w:r w:rsidR="00A153E8">
        <w:rPr>
          <w:szCs w:val="22"/>
          <w:lang w:eastAsia="de-CH"/>
        </w:rPr>
        <w:t> </w:t>
      </w:r>
      <w:r w:rsidR="00801B68">
        <w:rPr>
          <w:szCs w:val="22"/>
          <w:lang w:eastAsia="de-CH"/>
        </w:rPr>
        <w:t>0.4</w:t>
      </w:r>
      <w:r w:rsidR="00A153E8">
        <w:rPr>
          <w:szCs w:val="22"/>
          <w:lang w:eastAsia="de-CH"/>
        </w:rPr>
        <w:t> </w:t>
      </w:r>
      <w:r w:rsidR="00801B68">
        <w:rPr>
          <w:szCs w:val="22"/>
          <w:lang w:eastAsia="de-CH"/>
        </w:rPr>
        <w:t>g/kg</w:t>
      </w:r>
      <w:r w:rsidR="003E777A">
        <w:rPr>
          <w:szCs w:val="22"/>
          <w:lang w:eastAsia="de-CH"/>
        </w:rPr>
        <w:t xml:space="preserve"> bw</w:t>
      </w:r>
      <w:r w:rsidR="00801B68">
        <w:rPr>
          <w:szCs w:val="22"/>
          <w:lang w:eastAsia="de-CH"/>
        </w:rPr>
        <w:t xml:space="preserve"> every three to four weeks.</w:t>
      </w:r>
    </w:p>
    <w:p w14:paraId="4297A501" w14:textId="77777777" w:rsidR="00801B68" w:rsidRDefault="00801B68" w:rsidP="00801B68">
      <w:pPr>
        <w:tabs>
          <w:tab w:val="clear" w:pos="567"/>
        </w:tabs>
        <w:autoSpaceDE w:val="0"/>
        <w:autoSpaceDN w:val="0"/>
        <w:adjustRightInd w:val="0"/>
        <w:spacing w:line="240" w:lineRule="auto"/>
        <w:rPr>
          <w:szCs w:val="22"/>
          <w:lang w:eastAsia="de-CH"/>
        </w:rPr>
      </w:pPr>
    </w:p>
    <w:p w14:paraId="4EA1E058" w14:textId="77777777" w:rsidR="00801B68" w:rsidRPr="00575211" w:rsidRDefault="00801B68" w:rsidP="00801B68">
      <w:pPr>
        <w:tabs>
          <w:tab w:val="clear" w:pos="567"/>
        </w:tabs>
        <w:autoSpaceDE w:val="0"/>
        <w:autoSpaceDN w:val="0"/>
        <w:adjustRightInd w:val="0"/>
        <w:spacing w:line="240" w:lineRule="auto"/>
        <w:rPr>
          <w:szCs w:val="22"/>
          <w:lang w:eastAsia="de-CH"/>
        </w:rPr>
      </w:pPr>
      <w:r>
        <w:rPr>
          <w:szCs w:val="22"/>
          <w:lang w:eastAsia="de-CH"/>
        </w:rPr>
        <w:t>IgG trough levels should be measured and assessed in conjunction with the incidence of infection. Dose should be adjusted as necessary to achieve optimal protection against infections, an increase may be necessary in patients with persisting infection; a dos</w:t>
      </w:r>
      <w:r w:rsidR="00B81D07">
        <w:rPr>
          <w:szCs w:val="22"/>
          <w:lang w:eastAsia="de-CH"/>
        </w:rPr>
        <w:t>e</w:t>
      </w:r>
      <w:r>
        <w:rPr>
          <w:szCs w:val="22"/>
          <w:lang w:eastAsia="de-CH"/>
        </w:rPr>
        <w:t xml:space="preserve"> decrease can be considered when the patient remains infection free.</w:t>
      </w:r>
    </w:p>
    <w:p w14:paraId="332866A9" w14:textId="77777777" w:rsidR="00697AE2" w:rsidRPr="00575211" w:rsidRDefault="00697AE2" w:rsidP="004F2DE1">
      <w:pPr>
        <w:tabs>
          <w:tab w:val="clear" w:pos="567"/>
        </w:tabs>
        <w:autoSpaceDE w:val="0"/>
        <w:autoSpaceDN w:val="0"/>
        <w:adjustRightInd w:val="0"/>
        <w:spacing w:line="240" w:lineRule="auto"/>
        <w:rPr>
          <w:szCs w:val="22"/>
          <w:lang w:eastAsia="de-CH"/>
        </w:rPr>
      </w:pPr>
    </w:p>
    <w:p w14:paraId="2FF7414E" w14:textId="77777777" w:rsidR="00697AE2" w:rsidRPr="00575211" w:rsidRDefault="000C3FB9" w:rsidP="004F2DE1">
      <w:pPr>
        <w:pStyle w:val="StandardRAL-GB"/>
        <w:rPr>
          <w:i/>
          <w:sz w:val="22"/>
          <w:szCs w:val="22"/>
        </w:rPr>
      </w:pPr>
      <w:r w:rsidRPr="00575211">
        <w:rPr>
          <w:i/>
          <w:sz w:val="22"/>
          <w:szCs w:val="22"/>
        </w:rPr>
        <w:t>Primary immune thrombocytopenia</w:t>
      </w:r>
      <w:r w:rsidR="006C476C" w:rsidRPr="00575211">
        <w:rPr>
          <w:i/>
          <w:sz w:val="22"/>
          <w:szCs w:val="22"/>
        </w:rPr>
        <w:t xml:space="preserve"> </w:t>
      </w:r>
      <w:r w:rsidR="0069633D" w:rsidRPr="00575211">
        <w:rPr>
          <w:i/>
          <w:sz w:val="22"/>
          <w:szCs w:val="22"/>
        </w:rPr>
        <w:t>(ITP)</w:t>
      </w:r>
    </w:p>
    <w:p w14:paraId="3B9113FE" w14:textId="77777777" w:rsidR="00697AE2" w:rsidRPr="00575211" w:rsidRDefault="000C3FB9" w:rsidP="004F2DE1">
      <w:pPr>
        <w:tabs>
          <w:tab w:val="clear" w:pos="567"/>
        </w:tabs>
        <w:autoSpaceDE w:val="0"/>
        <w:autoSpaceDN w:val="0"/>
        <w:adjustRightInd w:val="0"/>
        <w:spacing w:line="240" w:lineRule="auto"/>
        <w:rPr>
          <w:szCs w:val="22"/>
          <w:lang w:eastAsia="de-CH"/>
        </w:rPr>
      </w:pPr>
      <w:r w:rsidRPr="00575211">
        <w:rPr>
          <w:szCs w:val="22"/>
          <w:lang w:eastAsia="de-CH"/>
        </w:rPr>
        <w:t>There are two alternative treatment schedules:</w:t>
      </w:r>
    </w:p>
    <w:p w14:paraId="47B8DC20" w14:textId="3030AE77" w:rsidR="001F5D67" w:rsidRDefault="000C3FB9">
      <w:pPr>
        <w:pStyle w:val="StandardRAL-GB"/>
        <w:numPr>
          <w:ilvl w:val="0"/>
          <w:numId w:val="6"/>
        </w:numPr>
        <w:tabs>
          <w:tab w:val="clear" w:pos="284"/>
        </w:tabs>
        <w:ind w:left="567" w:hanging="567"/>
        <w:rPr>
          <w:sz w:val="22"/>
          <w:szCs w:val="22"/>
        </w:rPr>
      </w:pPr>
      <w:r w:rsidRPr="00575211">
        <w:rPr>
          <w:sz w:val="22"/>
          <w:szCs w:val="22"/>
        </w:rPr>
        <w:t>0.8</w:t>
      </w:r>
      <w:r w:rsidR="00E97F7E">
        <w:rPr>
          <w:sz w:val="22"/>
          <w:szCs w:val="22"/>
        </w:rPr>
        <w:t xml:space="preserve"> </w:t>
      </w:r>
      <w:r w:rsidR="0072171E" w:rsidRPr="003D5259">
        <w:rPr>
          <w:sz w:val="22"/>
          <w:szCs w:val="22"/>
        </w:rPr>
        <w:t>to</w:t>
      </w:r>
      <w:r w:rsidR="00E54CD7">
        <w:rPr>
          <w:sz w:val="22"/>
          <w:szCs w:val="22"/>
        </w:rPr>
        <w:t xml:space="preserve"> </w:t>
      </w:r>
      <w:r w:rsidRPr="00575211">
        <w:rPr>
          <w:sz w:val="22"/>
          <w:szCs w:val="22"/>
        </w:rPr>
        <w:t>1g/</w:t>
      </w:r>
      <w:r w:rsidRPr="00E97F7E">
        <w:rPr>
          <w:sz w:val="22"/>
          <w:szCs w:val="22"/>
        </w:rPr>
        <w:t xml:space="preserve">kg bw </w:t>
      </w:r>
      <w:r w:rsidRPr="00575211">
        <w:rPr>
          <w:sz w:val="22"/>
          <w:szCs w:val="22"/>
        </w:rPr>
        <w:t>given on day</w:t>
      </w:r>
      <w:r w:rsidR="00A153E8">
        <w:rPr>
          <w:sz w:val="22"/>
          <w:szCs w:val="22"/>
        </w:rPr>
        <w:t> </w:t>
      </w:r>
      <w:r w:rsidRPr="00575211">
        <w:rPr>
          <w:sz w:val="22"/>
          <w:szCs w:val="22"/>
        </w:rPr>
        <w:t>1; this dose may be repeated once within 3</w:t>
      </w:r>
      <w:r w:rsidR="00A153E8">
        <w:rPr>
          <w:sz w:val="22"/>
          <w:szCs w:val="22"/>
        </w:rPr>
        <w:t> </w:t>
      </w:r>
      <w:r w:rsidRPr="00575211">
        <w:rPr>
          <w:sz w:val="22"/>
          <w:szCs w:val="22"/>
        </w:rPr>
        <w:t>days</w:t>
      </w:r>
    </w:p>
    <w:p w14:paraId="19E1A433" w14:textId="77777777" w:rsidR="001F5D67" w:rsidRDefault="000C3FB9">
      <w:pPr>
        <w:pStyle w:val="StandardRAL-GB"/>
        <w:numPr>
          <w:ilvl w:val="0"/>
          <w:numId w:val="6"/>
        </w:numPr>
        <w:tabs>
          <w:tab w:val="clear" w:pos="284"/>
        </w:tabs>
        <w:ind w:left="567" w:hanging="567"/>
        <w:rPr>
          <w:sz w:val="22"/>
          <w:szCs w:val="22"/>
        </w:rPr>
      </w:pPr>
      <w:r w:rsidRPr="00575211">
        <w:rPr>
          <w:sz w:val="22"/>
          <w:szCs w:val="22"/>
        </w:rPr>
        <w:t xml:space="preserve">0.4 g/kg bw given daily for </w:t>
      </w:r>
      <w:r w:rsidR="001B1FF9" w:rsidRPr="00575211">
        <w:rPr>
          <w:sz w:val="22"/>
          <w:szCs w:val="22"/>
        </w:rPr>
        <w:t>2</w:t>
      </w:r>
      <w:r w:rsidR="00F23B95">
        <w:rPr>
          <w:sz w:val="22"/>
          <w:szCs w:val="22"/>
        </w:rPr>
        <w:t xml:space="preserve"> </w:t>
      </w:r>
      <w:r w:rsidR="0072171E" w:rsidRPr="003D5259">
        <w:rPr>
          <w:sz w:val="22"/>
          <w:szCs w:val="22"/>
        </w:rPr>
        <w:t xml:space="preserve">to </w:t>
      </w:r>
      <w:r w:rsidRPr="00575211">
        <w:rPr>
          <w:sz w:val="22"/>
          <w:szCs w:val="22"/>
        </w:rPr>
        <w:t>5 days.</w:t>
      </w:r>
    </w:p>
    <w:p w14:paraId="0064F393" w14:textId="77777777" w:rsidR="004F2DE1" w:rsidRPr="00575211" w:rsidRDefault="00F97A95" w:rsidP="004F2DE1">
      <w:pPr>
        <w:pStyle w:val="StandardRAL-GB"/>
        <w:rPr>
          <w:sz w:val="22"/>
          <w:szCs w:val="22"/>
        </w:rPr>
      </w:pPr>
      <w:r w:rsidRPr="00575211">
        <w:rPr>
          <w:sz w:val="22"/>
          <w:szCs w:val="22"/>
        </w:rPr>
        <w:t>The treatment can be repeated if relapse occurs.</w:t>
      </w:r>
    </w:p>
    <w:p w14:paraId="3BE106F9" w14:textId="77777777" w:rsidR="00F97A95" w:rsidRPr="00575211" w:rsidRDefault="00F97A95" w:rsidP="004F2DE1">
      <w:pPr>
        <w:pStyle w:val="StandardRAL-GB"/>
        <w:rPr>
          <w:sz w:val="22"/>
          <w:szCs w:val="22"/>
        </w:rPr>
      </w:pPr>
    </w:p>
    <w:p w14:paraId="42D55D9E" w14:textId="77777777" w:rsidR="004F7558" w:rsidRPr="00575211" w:rsidRDefault="00032E13" w:rsidP="004F2DE1">
      <w:pPr>
        <w:pStyle w:val="StandardRAL-GB"/>
        <w:rPr>
          <w:i/>
          <w:sz w:val="22"/>
          <w:szCs w:val="22"/>
        </w:rPr>
      </w:pPr>
      <w:r w:rsidRPr="00575211">
        <w:rPr>
          <w:i/>
          <w:sz w:val="22"/>
          <w:szCs w:val="22"/>
        </w:rPr>
        <w:t>Guillain-Barré syndrome</w:t>
      </w:r>
    </w:p>
    <w:p w14:paraId="0E75527D" w14:textId="0F59AFB9" w:rsidR="00F97A95" w:rsidRPr="00575211" w:rsidRDefault="00F97A95" w:rsidP="004F2DE1">
      <w:pPr>
        <w:pStyle w:val="StandardRAL-GB"/>
        <w:rPr>
          <w:sz w:val="22"/>
          <w:szCs w:val="22"/>
        </w:rPr>
      </w:pPr>
      <w:r w:rsidRPr="00575211">
        <w:rPr>
          <w:sz w:val="22"/>
          <w:szCs w:val="22"/>
        </w:rPr>
        <w:t xml:space="preserve">0.4 g/kg bw/day </w:t>
      </w:r>
      <w:r w:rsidR="0072171E" w:rsidRPr="003D5259">
        <w:rPr>
          <w:sz w:val="22"/>
          <w:szCs w:val="22"/>
        </w:rPr>
        <w:t>over</w:t>
      </w:r>
      <w:r w:rsidR="000C3FB9" w:rsidRPr="00575211">
        <w:rPr>
          <w:sz w:val="22"/>
          <w:szCs w:val="22"/>
        </w:rPr>
        <w:t xml:space="preserve"> 5</w:t>
      </w:r>
      <w:r w:rsidRPr="00575211">
        <w:rPr>
          <w:sz w:val="22"/>
          <w:szCs w:val="22"/>
        </w:rPr>
        <w:t> days</w:t>
      </w:r>
      <w:r w:rsidR="003E777A">
        <w:rPr>
          <w:sz w:val="22"/>
          <w:szCs w:val="22"/>
        </w:rPr>
        <w:t xml:space="preserve"> (possible repeat of dosing in case of relapse)</w:t>
      </w:r>
      <w:r w:rsidRPr="00575211">
        <w:rPr>
          <w:sz w:val="22"/>
          <w:szCs w:val="22"/>
        </w:rPr>
        <w:t>.</w:t>
      </w:r>
    </w:p>
    <w:p w14:paraId="45EA41F4" w14:textId="77777777" w:rsidR="00F97A95" w:rsidRPr="00575211" w:rsidRDefault="00F97A95" w:rsidP="004F2DE1">
      <w:pPr>
        <w:pStyle w:val="StandardRAL-GB"/>
        <w:rPr>
          <w:sz w:val="22"/>
          <w:szCs w:val="22"/>
        </w:rPr>
      </w:pPr>
    </w:p>
    <w:p w14:paraId="46F0FE7D" w14:textId="77777777" w:rsidR="00E247E1" w:rsidRPr="00575211" w:rsidRDefault="00032E13" w:rsidP="004F2DE1">
      <w:pPr>
        <w:pStyle w:val="StandardRAL-GB"/>
        <w:rPr>
          <w:i/>
          <w:sz w:val="22"/>
          <w:szCs w:val="22"/>
        </w:rPr>
      </w:pPr>
      <w:r w:rsidRPr="00575211">
        <w:rPr>
          <w:i/>
          <w:sz w:val="22"/>
          <w:szCs w:val="22"/>
        </w:rPr>
        <w:t>Kawasaki disease</w:t>
      </w:r>
    </w:p>
    <w:p w14:paraId="465C9892" w14:textId="72F313FD" w:rsidR="00F97A95" w:rsidRPr="00575211" w:rsidRDefault="00F97A95" w:rsidP="00F97A95">
      <w:pPr>
        <w:pStyle w:val="StandardRAL-GB"/>
        <w:rPr>
          <w:sz w:val="22"/>
          <w:szCs w:val="22"/>
        </w:rPr>
      </w:pPr>
      <w:r w:rsidRPr="00575211">
        <w:rPr>
          <w:sz w:val="22"/>
          <w:szCs w:val="22"/>
        </w:rPr>
        <w:t>2.0 g/kg</w:t>
      </w:r>
      <w:r w:rsidR="000C020E" w:rsidRPr="00575211">
        <w:rPr>
          <w:sz w:val="22"/>
          <w:szCs w:val="22"/>
        </w:rPr>
        <w:t> </w:t>
      </w:r>
      <w:r w:rsidRPr="00575211">
        <w:rPr>
          <w:sz w:val="22"/>
          <w:szCs w:val="22"/>
        </w:rPr>
        <w:t>bw should be administered as a single dose.</w:t>
      </w:r>
      <w:r w:rsidR="003376D8">
        <w:rPr>
          <w:sz w:val="22"/>
          <w:szCs w:val="22"/>
        </w:rPr>
        <w:t xml:space="preserve"> </w:t>
      </w:r>
      <w:r w:rsidRPr="00575211">
        <w:rPr>
          <w:sz w:val="22"/>
          <w:szCs w:val="22"/>
        </w:rPr>
        <w:t>Patients should receive concomitant treatment with acetylsalicylic acid.</w:t>
      </w:r>
    </w:p>
    <w:p w14:paraId="6955E0AB" w14:textId="77777777" w:rsidR="007E6659" w:rsidRDefault="007E6659" w:rsidP="00F97A95">
      <w:pPr>
        <w:pStyle w:val="StandardRAL-GB"/>
        <w:rPr>
          <w:sz w:val="22"/>
          <w:szCs w:val="22"/>
        </w:rPr>
      </w:pPr>
    </w:p>
    <w:p w14:paraId="1E98F2D7" w14:textId="77777777" w:rsidR="006E2132" w:rsidRPr="00AD1CA5" w:rsidRDefault="006E2132" w:rsidP="00AD1CA5">
      <w:pPr>
        <w:pStyle w:val="StandardRAL-GB"/>
        <w:rPr>
          <w:i/>
          <w:sz w:val="22"/>
          <w:szCs w:val="22"/>
        </w:rPr>
      </w:pPr>
      <w:r w:rsidRPr="00AD1CA5">
        <w:rPr>
          <w:i/>
          <w:sz w:val="22"/>
          <w:szCs w:val="22"/>
        </w:rPr>
        <w:t>Chronic inflammatory demyelinating polyneuropathy (CIDP)*</w:t>
      </w:r>
    </w:p>
    <w:p w14:paraId="7D2A68E8" w14:textId="2C421828" w:rsidR="00E97F7E" w:rsidRPr="00575211" w:rsidRDefault="006E2132" w:rsidP="006E2132">
      <w:pPr>
        <w:pStyle w:val="StandardRAL-GB"/>
        <w:rPr>
          <w:sz w:val="22"/>
          <w:szCs w:val="22"/>
        </w:rPr>
      </w:pPr>
      <w:r w:rsidRPr="009F2BEC">
        <w:rPr>
          <w:sz w:val="22"/>
          <w:szCs w:val="22"/>
        </w:rPr>
        <w:t>The recommended starting dose is 2</w:t>
      </w:r>
      <w:r w:rsidR="00A153E8">
        <w:rPr>
          <w:sz w:val="22"/>
          <w:szCs w:val="22"/>
        </w:rPr>
        <w:t> </w:t>
      </w:r>
      <w:r w:rsidRPr="009F2BEC">
        <w:rPr>
          <w:sz w:val="22"/>
          <w:szCs w:val="22"/>
        </w:rPr>
        <w:t>g/kg bw divided over 2 to 5 consecutive days followed by maintenance doses of 1 g/kg bw over 1 to 2 consecutive days every 3</w:t>
      </w:r>
      <w:r w:rsidR="00A153E8">
        <w:rPr>
          <w:sz w:val="22"/>
          <w:szCs w:val="22"/>
        </w:rPr>
        <w:t> </w:t>
      </w:r>
      <w:r w:rsidRPr="009F2BEC">
        <w:rPr>
          <w:sz w:val="22"/>
          <w:szCs w:val="22"/>
        </w:rPr>
        <w:t>weeks</w:t>
      </w:r>
      <w:r>
        <w:rPr>
          <w:sz w:val="22"/>
          <w:szCs w:val="22"/>
        </w:rPr>
        <w:t>.</w:t>
      </w:r>
    </w:p>
    <w:p w14:paraId="2541787C" w14:textId="32443350" w:rsidR="00E76F41" w:rsidRDefault="00E76F41" w:rsidP="00E76F41">
      <w:pPr>
        <w:pStyle w:val="Default"/>
        <w:rPr>
          <w:sz w:val="22"/>
          <w:szCs w:val="22"/>
        </w:rPr>
      </w:pPr>
      <w:r>
        <w:rPr>
          <w:sz w:val="22"/>
          <w:szCs w:val="22"/>
        </w:rPr>
        <w:t>The treatment effect should be evaluated after each cycle; if no treatment effect is seen after 6</w:t>
      </w:r>
      <w:r w:rsidR="00A153E8">
        <w:rPr>
          <w:sz w:val="22"/>
          <w:szCs w:val="22"/>
        </w:rPr>
        <w:t> </w:t>
      </w:r>
      <w:r>
        <w:rPr>
          <w:sz w:val="22"/>
          <w:szCs w:val="22"/>
        </w:rPr>
        <w:t>months, the treatment should be discontinued.</w:t>
      </w:r>
    </w:p>
    <w:p w14:paraId="5F079493" w14:textId="5BB7FBCC" w:rsidR="00801B68" w:rsidRDefault="00E76F41" w:rsidP="00E76F41">
      <w:pPr>
        <w:pStyle w:val="StandardRAL-GB"/>
        <w:rPr>
          <w:sz w:val="22"/>
          <w:szCs w:val="22"/>
        </w:rPr>
      </w:pPr>
      <w:r>
        <w:rPr>
          <w:sz w:val="22"/>
          <w:szCs w:val="22"/>
        </w:rPr>
        <w:t>If the treatment is effective long term treatment should be subject to the physicians discretion based upon the patient response and maintenance response. The dosing and intervals may have to be adapted according to the individual course of the disease.</w:t>
      </w:r>
    </w:p>
    <w:p w14:paraId="51834787" w14:textId="77777777" w:rsidR="00E76F41" w:rsidRDefault="00E76F41" w:rsidP="00801B68">
      <w:pPr>
        <w:pStyle w:val="StandardRAL-GB"/>
        <w:rPr>
          <w:sz w:val="22"/>
          <w:szCs w:val="22"/>
        </w:rPr>
      </w:pPr>
    </w:p>
    <w:p w14:paraId="40DBB4D4" w14:textId="77777777" w:rsidR="00801B68" w:rsidRPr="006B22DB" w:rsidRDefault="00801B68" w:rsidP="00801B68">
      <w:pPr>
        <w:pStyle w:val="StandardRAL-GB"/>
        <w:rPr>
          <w:i/>
          <w:sz w:val="22"/>
          <w:szCs w:val="22"/>
        </w:rPr>
      </w:pPr>
      <w:r w:rsidRPr="006B22DB">
        <w:rPr>
          <w:i/>
          <w:sz w:val="22"/>
          <w:szCs w:val="22"/>
        </w:rPr>
        <w:t>Multifocal Motor Neuropathy (MMN)</w:t>
      </w:r>
    </w:p>
    <w:p w14:paraId="47B4F24C" w14:textId="5A2C8013" w:rsidR="00801B68" w:rsidRDefault="00801B68" w:rsidP="00801B68">
      <w:pPr>
        <w:pStyle w:val="StandardRAL-GB"/>
        <w:rPr>
          <w:sz w:val="22"/>
          <w:szCs w:val="22"/>
        </w:rPr>
      </w:pPr>
      <w:r>
        <w:rPr>
          <w:sz w:val="22"/>
          <w:szCs w:val="22"/>
        </w:rPr>
        <w:t>Starting dose: 2</w:t>
      </w:r>
      <w:r w:rsidR="00A153E8">
        <w:rPr>
          <w:sz w:val="22"/>
          <w:szCs w:val="22"/>
        </w:rPr>
        <w:t> </w:t>
      </w:r>
      <w:r>
        <w:rPr>
          <w:sz w:val="22"/>
          <w:szCs w:val="22"/>
        </w:rPr>
        <w:t>g/kg given over 2-5</w:t>
      </w:r>
      <w:r w:rsidR="00A153E8">
        <w:rPr>
          <w:sz w:val="22"/>
          <w:szCs w:val="22"/>
        </w:rPr>
        <w:t> </w:t>
      </w:r>
      <w:r>
        <w:rPr>
          <w:sz w:val="22"/>
          <w:szCs w:val="22"/>
        </w:rPr>
        <w:t>consecutive days.</w:t>
      </w:r>
    </w:p>
    <w:p w14:paraId="03C019D1" w14:textId="7DFFEB43" w:rsidR="00801B68" w:rsidRDefault="00801B68" w:rsidP="00801B68">
      <w:pPr>
        <w:pStyle w:val="StandardRAL-GB"/>
        <w:rPr>
          <w:sz w:val="22"/>
          <w:szCs w:val="22"/>
        </w:rPr>
      </w:pPr>
      <w:r>
        <w:rPr>
          <w:sz w:val="22"/>
          <w:szCs w:val="22"/>
        </w:rPr>
        <w:t>Maintenance dose: 1</w:t>
      </w:r>
      <w:r w:rsidR="00A153E8">
        <w:rPr>
          <w:sz w:val="22"/>
          <w:szCs w:val="22"/>
        </w:rPr>
        <w:t> </w:t>
      </w:r>
      <w:r>
        <w:rPr>
          <w:sz w:val="22"/>
          <w:szCs w:val="22"/>
        </w:rPr>
        <w:t>g/kg every 2 to 4</w:t>
      </w:r>
      <w:r w:rsidR="00A153E8">
        <w:rPr>
          <w:sz w:val="22"/>
          <w:szCs w:val="22"/>
        </w:rPr>
        <w:t> </w:t>
      </w:r>
      <w:r>
        <w:rPr>
          <w:sz w:val="22"/>
          <w:szCs w:val="22"/>
        </w:rPr>
        <w:t>weeks or 2</w:t>
      </w:r>
      <w:r w:rsidR="00A153E8">
        <w:rPr>
          <w:sz w:val="22"/>
          <w:szCs w:val="22"/>
        </w:rPr>
        <w:t> </w:t>
      </w:r>
      <w:r>
        <w:rPr>
          <w:sz w:val="22"/>
          <w:szCs w:val="22"/>
        </w:rPr>
        <w:t>g/kg every 4 to 8</w:t>
      </w:r>
      <w:r w:rsidR="00A153E8">
        <w:rPr>
          <w:sz w:val="22"/>
          <w:szCs w:val="22"/>
        </w:rPr>
        <w:t> </w:t>
      </w:r>
      <w:r>
        <w:rPr>
          <w:sz w:val="22"/>
          <w:szCs w:val="22"/>
        </w:rPr>
        <w:t>weeks.</w:t>
      </w:r>
    </w:p>
    <w:p w14:paraId="7BAB0FFC" w14:textId="5DF16B1D" w:rsidR="00801B68" w:rsidRDefault="00801B68" w:rsidP="00801B68">
      <w:pPr>
        <w:pStyle w:val="StandardRAL-GB"/>
        <w:rPr>
          <w:sz w:val="22"/>
          <w:szCs w:val="22"/>
        </w:rPr>
      </w:pPr>
      <w:r>
        <w:rPr>
          <w:sz w:val="22"/>
          <w:szCs w:val="22"/>
        </w:rPr>
        <w:t>The treatment effect should be evaluated after each cycle. If insufficient treatment effect is seen after 6</w:t>
      </w:r>
      <w:r w:rsidR="00A153E8">
        <w:rPr>
          <w:sz w:val="22"/>
          <w:szCs w:val="22"/>
        </w:rPr>
        <w:t> </w:t>
      </w:r>
      <w:r>
        <w:rPr>
          <w:sz w:val="22"/>
          <w:szCs w:val="22"/>
        </w:rPr>
        <w:t>months, the treatment should be discontinued.</w:t>
      </w:r>
    </w:p>
    <w:p w14:paraId="6C912510" w14:textId="77777777" w:rsidR="00801B68" w:rsidRDefault="00801B68" w:rsidP="00801B68">
      <w:pPr>
        <w:pStyle w:val="StandardRAL-GB"/>
        <w:rPr>
          <w:sz w:val="22"/>
          <w:szCs w:val="22"/>
        </w:rPr>
      </w:pPr>
      <w:r>
        <w:rPr>
          <w:sz w:val="22"/>
          <w:szCs w:val="22"/>
        </w:rPr>
        <w:t>If the treatment is effective, long term treatment should be subject to the physician</w:t>
      </w:r>
      <w:r w:rsidR="003C45F7">
        <w:rPr>
          <w:sz w:val="22"/>
          <w:szCs w:val="22"/>
        </w:rPr>
        <w:t>’</w:t>
      </w:r>
      <w:r>
        <w:rPr>
          <w:sz w:val="22"/>
          <w:szCs w:val="22"/>
        </w:rPr>
        <w:t>s discretion based upon the patient response. The dosing and intervals may have to be adapted according to the individual course of the disease.</w:t>
      </w:r>
    </w:p>
    <w:p w14:paraId="1747D405" w14:textId="77777777" w:rsidR="00801B68" w:rsidRDefault="00801B68" w:rsidP="00F97A95">
      <w:pPr>
        <w:pStyle w:val="StandardRAL-GB"/>
        <w:rPr>
          <w:sz w:val="22"/>
          <w:szCs w:val="22"/>
        </w:rPr>
      </w:pPr>
    </w:p>
    <w:p w14:paraId="399D8B60" w14:textId="77777777" w:rsidR="00F97A95" w:rsidRPr="00575211" w:rsidRDefault="00F97A95" w:rsidP="00F97A95">
      <w:pPr>
        <w:pStyle w:val="StandardRAL-GB"/>
        <w:rPr>
          <w:sz w:val="22"/>
          <w:szCs w:val="22"/>
        </w:rPr>
      </w:pPr>
      <w:r w:rsidRPr="00575211">
        <w:rPr>
          <w:sz w:val="22"/>
          <w:szCs w:val="22"/>
        </w:rPr>
        <w:t>The dosage recommendations are summarised in the following table:</w:t>
      </w:r>
    </w:p>
    <w:p w14:paraId="6BF8A742" w14:textId="77777777" w:rsidR="00F97A95" w:rsidRPr="00575211" w:rsidRDefault="00F97A95" w:rsidP="00F97A95">
      <w:pPr>
        <w:pStyle w:val="StandardRAL-GB"/>
        <w:rPr>
          <w:sz w:val="22"/>
          <w:szCs w:val="22"/>
          <w:u w:val="single"/>
        </w:rPr>
      </w:pPr>
    </w:p>
    <w:tbl>
      <w:tblPr>
        <w:tblW w:w="0" w:type="auto"/>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6"/>
        <w:gridCol w:w="1844"/>
        <w:gridCol w:w="3303"/>
      </w:tblGrid>
      <w:tr w:rsidR="00801B68" w:rsidRPr="00575211" w14:paraId="310CEE42" w14:textId="77777777" w:rsidTr="00D51627">
        <w:tc>
          <w:tcPr>
            <w:tcW w:w="3926" w:type="dxa"/>
            <w:tcBorders>
              <w:top w:val="single" w:sz="4" w:space="0" w:color="auto"/>
              <w:left w:val="single" w:sz="4" w:space="0" w:color="auto"/>
              <w:bottom w:val="single" w:sz="4" w:space="0" w:color="auto"/>
              <w:right w:val="single" w:sz="4" w:space="0" w:color="auto"/>
            </w:tcBorders>
          </w:tcPr>
          <w:p w14:paraId="3D357075" w14:textId="77777777" w:rsidR="00801B68" w:rsidRPr="00575211" w:rsidRDefault="00801B68" w:rsidP="00801B68">
            <w:pPr>
              <w:pStyle w:val="StandardRAL-GB"/>
              <w:keepNext/>
              <w:spacing w:after="120"/>
              <w:rPr>
                <w:b/>
                <w:sz w:val="22"/>
                <w:szCs w:val="22"/>
              </w:rPr>
            </w:pPr>
            <w:r w:rsidRPr="00575211">
              <w:rPr>
                <w:b/>
                <w:sz w:val="22"/>
                <w:szCs w:val="22"/>
              </w:rPr>
              <w:lastRenderedPageBreak/>
              <w:t>Indication</w:t>
            </w:r>
          </w:p>
        </w:tc>
        <w:tc>
          <w:tcPr>
            <w:tcW w:w="1844" w:type="dxa"/>
            <w:tcBorders>
              <w:top w:val="single" w:sz="4" w:space="0" w:color="auto"/>
              <w:left w:val="single" w:sz="4" w:space="0" w:color="auto"/>
              <w:bottom w:val="single" w:sz="4" w:space="0" w:color="auto"/>
              <w:right w:val="single" w:sz="4" w:space="0" w:color="auto"/>
            </w:tcBorders>
          </w:tcPr>
          <w:p w14:paraId="46281E7B" w14:textId="77777777" w:rsidR="00801B68" w:rsidRPr="00575211" w:rsidRDefault="00801B68" w:rsidP="00801B68">
            <w:pPr>
              <w:pStyle w:val="StandardRAL-GB"/>
              <w:keepNext/>
              <w:spacing w:after="120"/>
              <w:jc w:val="center"/>
              <w:rPr>
                <w:b/>
                <w:sz w:val="22"/>
                <w:szCs w:val="22"/>
              </w:rPr>
            </w:pPr>
            <w:r w:rsidRPr="00575211">
              <w:rPr>
                <w:b/>
                <w:sz w:val="22"/>
                <w:szCs w:val="22"/>
              </w:rPr>
              <w:t>Dose</w:t>
            </w:r>
          </w:p>
        </w:tc>
        <w:tc>
          <w:tcPr>
            <w:tcW w:w="3303" w:type="dxa"/>
            <w:tcBorders>
              <w:top w:val="single" w:sz="4" w:space="0" w:color="auto"/>
              <w:left w:val="single" w:sz="4" w:space="0" w:color="auto"/>
              <w:bottom w:val="single" w:sz="4" w:space="0" w:color="auto"/>
              <w:right w:val="single" w:sz="4" w:space="0" w:color="auto"/>
            </w:tcBorders>
          </w:tcPr>
          <w:p w14:paraId="0C2636B1" w14:textId="77777777" w:rsidR="00801B68" w:rsidRPr="00575211" w:rsidRDefault="00801B68" w:rsidP="00801B68">
            <w:pPr>
              <w:pStyle w:val="StandardRAL-GB"/>
              <w:keepNext/>
              <w:spacing w:after="120"/>
              <w:rPr>
                <w:b/>
                <w:sz w:val="22"/>
                <w:szCs w:val="22"/>
              </w:rPr>
            </w:pPr>
            <w:r w:rsidRPr="00575211">
              <w:rPr>
                <w:b/>
                <w:sz w:val="22"/>
                <w:szCs w:val="22"/>
              </w:rPr>
              <w:t>Frequency of injections</w:t>
            </w:r>
          </w:p>
        </w:tc>
      </w:tr>
      <w:tr w:rsidR="00801B68" w:rsidRPr="00575211" w14:paraId="6F34FA51" w14:textId="77777777" w:rsidTr="00D51627">
        <w:tc>
          <w:tcPr>
            <w:tcW w:w="9073" w:type="dxa"/>
            <w:gridSpan w:val="3"/>
            <w:tcBorders>
              <w:top w:val="single" w:sz="4" w:space="0" w:color="auto"/>
              <w:left w:val="single" w:sz="4" w:space="0" w:color="auto"/>
              <w:right w:val="single" w:sz="4" w:space="0" w:color="auto"/>
            </w:tcBorders>
          </w:tcPr>
          <w:p w14:paraId="581D182A" w14:textId="77777777" w:rsidR="00801B68" w:rsidRPr="00575211" w:rsidRDefault="00801B68" w:rsidP="00801B68">
            <w:pPr>
              <w:pStyle w:val="StandardRAL-GB"/>
              <w:keepNext/>
              <w:spacing w:after="120"/>
              <w:rPr>
                <w:sz w:val="22"/>
                <w:szCs w:val="22"/>
              </w:rPr>
            </w:pPr>
            <w:r>
              <w:rPr>
                <w:sz w:val="22"/>
                <w:szCs w:val="22"/>
              </w:rPr>
              <w:t>Replacement therapy</w:t>
            </w:r>
          </w:p>
        </w:tc>
      </w:tr>
      <w:tr w:rsidR="00801B68" w:rsidRPr="00575211" w14:paraId="0F72EEAA" w14:textId="77777777" w:rsidTr="00D51627">
        <w:tc>
          <w:tcPr>
            <w:tcW w:w="3926" w:type="dxa"/>
            <w:vMerge w:val="restart"/>
            <w:tcBorders>
              <w:top w:val="single" w:sz="4" w:space="0" w:color="auto"/>
              <w:left w:val="single" w:sz="4" w:space="0" w:color="auto"/>
              <w:right w:val="single" w:sz="4" w:space="0" w:color="auto"/>
            </w:tcBorders>
          </w:tcPr>
          <w:p w14:paraId="5E73E751" w14:textId="77777777" w:rsidR="00801B68" w:rsidRPr="00575211" w:rsidRDefault="00801B68" w:rsidP="00801B68">
            <w:pPr>
              <w:pStyle w:val="StandardRAL-GB"/>
              <w:keepNext/>
              <w:spacing w:after="120"/>
              <w:rPr>
                <w:sz w:val="22"/>
                <w:szCs w:val="22"/>
              </w:rPr>
            </w:pPr>
            <w:r>
              <w:rPr>
                <w:sz w:val="22"/>
                <w:szCs w:val="22"/>
              </w:rPr>
              <w:t>P</w:t>
            </w:r>
            <w:r w:rsidRPr="00575211">
              <w:rPr>
                <w:sz w:val="22"/>
                <w:szCs w:val="22"/>
              </w:rPr>
              <w:t xml:space="preserve">rimary immunodeficiency </w:t>
            </w:r>
            <w:r>
              <w:rPr>
                <w:sz w:val="22"/>
                <w:szCs w:val="22"/>
              </w:rPr>
              <w:t xml:space="preserve">syndromes </w:t>
            </w:r>
            <w:r w:rsidRPr="00575211">
              <w:rPr>
                <w:sz w:val="22"/>
                <w:szCs w:val="22"/>
              </w:rPr>
              <w:t>(PID)</w:t>
            </w:r>
          </w:p>
        </w:tc>
        <w:tc>
          <w:tcPr>
            <w:tcW w:w="1844" w:type="dxa"/>
            <w:tcBorders>
              <w:top w:val="single" w:sz="4" w:space="0" w:color="auto"/>
              <w:left w:val="single" w:sz="4" w:space="0" w:color="auto"/>
              <w:bottom w:val="single" w:sz="4" w:space="0" w:color="EEECE1"/>
              <w:right w:val="single" w:sz="4" w:space="0" w:color="auto"/>
            </w:tcBorders>
          </w:tcPr>
          <w:p w14:paraId="1F7DEBDD" w14:textId="77777777" w:rsidR="00801B68" w:rsidRPr="00575211" w:rsidRDefault="00801B68" w:rsidP="00801B68">
            <w:pPr>
              <w:pStyle w:val="StandardRAL-GB"/>
              <w:keepNext/>
              <w:jc w:val="center"/>
              <w:rPr>
                <w:sz w:val="22"/>
                <w:szCs w:val="22"/>
              </w:rPr>
            </w:pPr>
            <w:r w:rsidRPr="00575211">
              <w:rPr>
                <w:sz w:val="22"/>
                <w:szCs w:val="22"/>
              </w:rPr>
              <w:t>starting dose:</w:t>
            </w:r>
          </w:p>
          <w:p w14:paraId="3CCE442B" w14:textId="73781F11" w:rsidR="00801B68" w:rsidRDefault="00801B68" w:rsidP="00801B68">
            <w:pPr>
              <w:pStyle w:val="StandardRAL-GB"/>
              <w:keepNext/>
              <w:spacing w:after="120"/>
              <w:jc w:val="center"/>
              <w:rPr>
                <w:sz w:val="22"/>
                <w:szCs w:val="22"/>
              </w:rPr>
            </w:pPr>
            <w:r w:rsidRPr="00575211">
              <w:rPr>
                <w:sz w:val="22"/>
                <w:szCs w:val="22"/>
              </w:rPr>
              <w:t>0.4</w:t>
            </w:r>
            <w:r w:rsidR="00A153E8">
              <w:rPr>
                <w:sz w:val="22"/>
                <w:szCs w:val="22"/>
              </w:rPr>
              <w:t> </w:t>
            </w:r>
            <w:r w:rsidRPr="003D5259">
              <w:rPr>
                <w:sz w:val="22"/>
                <w:szCs w:val="22"/>
              </w:rPr>
              <w:noBreakHyphen/>
            </w:r>
            <w:r w:rsidR="00A153E8">
              <w:rPr>
                <w:sz w:val="22"/>
                <w:szCs w:val="22"/>
              </w:rPr>
              <w:t> </w:t>
            </w:r>
            <w:r w:rsidRPr="00575211">
              <w:rPr>
                <w:sz w:val="22"/>
                <w:szCs w:val="22"/>
              </w:rPr>
              <w:t>0.8 g/kg bw</w:t>
            </w:r>
          </w:p>
        </w:tc>
        <w:tc>
          <w:tcPr>
            <w:tcW w:w="3303" w:type="dxa"/>
            <w:tcBorders>
              <w:top w:val="single" w:sz="4" w:space="0" w:color="auto"/>
              <w:left w:val="single" w:sz="4" w:space="0" w:color="auto"/>
              <w:bottom w:val="single" w:sz="4" w:space="0" w:color="EEECE1"/>
              <w:right w:val="single" w:sz="4" w:space="0" w:color="auto"/>
            </w:tcBorders>
          </w:tcPr>
          <w:p w14:paraId="5019F904" w14:textId="77777777" w:rsidR="00801B68" w:rsidRPr="00575211" w:rsidRDefault="00801B68" w:rsidP="00801B68">
            <w:pPr>
              <w:pStyle w:val="StandardRAL-GB"/>
              <w:keepNext/>
              <w:spacing w:after="120"/>
              <w:rPr>
                <w:sz w:val="22"/>
                <w:szCs w:val="22"/>
              </w:rPr>
            </w:pPr>
          </w:p>
        </w:tc>
      </w:tr>
      <w:tr w:rsidR="00801B68" w:rsidRPr="00575211" w14:paraId="05424D7D" w14:textId="77777777" w:rsidTr="00D51627">
        <w:tc>
          <w:tcPr>
            <w:tcW w:w="3926" w:type="dxa"/>
            <w:vMerge/>
            <w:tcBorders>
              <w:left w:val="single" w:sz="4" w:space="0" w:color="auto"/>
              <w:bottom w:val="single" w:sz="4" w:space="0" w:color="auto"/>
              <w:right w:val="single" w:sz="4" w:space="0" w:color="auto"/>
            </w:tcBorders>
          </w:tcPr>
          <w:p w14:paraId="473AABED" w14:textId="77777777" w:rsidR="00801B68" w:rsidRPr="00575211" w:rsidRDefault="00801B68" w:rsidP="00801B68">
            <w:pPr>
              <w:pStyle w:val="StandardRAL-GB"/>
              <w:keepNext/>
              <w:spacing w:after="120"/>
              <w:rPr>
                <w:sz w:val="22"/>
                <w:szCs w:val="22"/>
              </w:rPr>
            </w:pPr>
          </w:p>
        </w:tc>
        <w:tc>
          <w:tcPr>
            <w:tcW w:w="1844" w:type="dxa"/>
            <w:tcBorders>
              <w:top w:val="single" w:sz="4" w:space="0" w:color="EEECE1"/>
              <w:left w:val="single" w:sz="4" w:space="0" w:color="auto"/>
              <w:bottom w:val="single" w:sz="4" w:space="0" w:color="auto"/>
              <w:right w:val="single" w:sz="4" w:space="0" w:color="auto"/>
            </w:tcBorders>
          </w:tcPr>
          <w:p w14:paraId="30E27778" w14:textId="77777777" w:rsidR="00801B68" w:rsidRPr="008F7ACE" w:rsidRDefault="00801B68" w:rsidP="00801B68">
            <w:pPr>
              <w:pStyle w:val="StandardRAL-GB"/>
              <w:keepNext/>
              <w:spacing w:after="120"/>
              <w:jc w:val="center"/>
              <w:rPr>
                <w:sz w:val="22"/>
                <w:szCs w:val="22"/>
                <w:lang w:val="fr-CH"/>
              </w:rPr>
            </w:pPr>
            <w:proofErr w:type="gramStart"/>
            <w:r w:rsidRPr="008F7ACE">
              <w:rPr>
                <w:sz w:val="22"/>
                <w:szCs w:val="22"/>
                <w:lang w:val="fr-CH"/>
              </w:rPr>
              <w:t>maintenance</w:t>
            </w:r>
            <w:proofErr w:type="gramEnd"/>
            <w:r w:rsidRPr="008F7ACE">
              <w:rPr>
                <w:sz w:val="22"/>
                <w:szCs w:val="22"/>
                <w:lang w:val="fr-CH"/>
              </w:rPr>
              <w:t xml:space="preserve"> dose:</w:t>
            </w:r>
          </w:p>
          <w:p w14:paraId="7B0DFE4C" w14:textId="34D40F68" w:rsidR="00801B68" w:rsidRPr="008F7ACE" w:rsidRDefault="00801B68" w:rsidP="00801B68">
            <w:pPr>
              <w:pStyle w:val="StandardRAL-GB"/>
              <w:keepNext/>
              <w:spacing w:after="120"/>
              <w:jc w:val="center"/>
              <w:rPr>
                <w:sz w:val="22"/>
                <w:szCs w:val="22"/>
                <w:lang w:val="fr-CH"/>
              </w:rPr>
            </w:pPr>
            <w:r w:rsidRPr="008F7ACE">
              <w:rPr>
                <w:sz w:val="22"/>
                <w:szCs w:val="22"/>
                <w:lang w:val="fr-CH"/>
              </w:rPr>
              <w:t>0.2</w:t>
            </w:r>
            <w:r w:rsidR="00A153E8">
              <w:rPr>
                <w:sz w:val="22"/>
                <w:szCs w:val="22"/>
                <w:lang w:val="fr-CH"/>
              </w:rPr>
              <w:t> </w:t>
            </w:r>
            <w:r w:rsidRPr="008F7ACE">
              <w:rPr>
                <w:sz w:val="22"/>
                <w:szCs w:val="22"/>
                <w:lang w:val="fr-CH"/>
              </w:rPr>
              <w:noBreakHyphen/>
            </w:r>
            <w:r w:rsidR="00A153E8">
              <w:rPr>
                <w:sz w:val="22"/>
                <w:szCs w:val="22"/>
                <w:lang w:val="fr-CH"/>
              </w:rPr>
              <w:t> </w:t>
            </w:r>
            <w:r w:rsidRPr="008F7ACE">
              <w:rPr>
                <w:sz w:val="22"/>
                <w:szCs w:val="22"/>
                <w:lang w:val="fr-CH"/>
              </w:rPr>
              <w:t>0.8 g/kg bw</w:t>
            </w:r>
          </w:p>
        </w:tc>
        <w:tc>
          <w:tcPr>
            <w:tcW w:w="3303" w:type="dxa"/>
            <w:tcBorders>
              <w:top w:val="single" w:sz="4" w:space="0" w:color="EEECE1"/>
              <w:left w:val="single" w:sz="4" w:space="0" w:color="auto"/>
              <w:bottom w:val="single" w:sz="4" w:space="0" w:color="auto"/>
              <w:right w:val="single" w:sz="4" w:space="0" w:color="auto"/>
            </w:tcBorders>
          </w:tcPr>
          <w:p w14:paraId="62E1A34B" w14:textId="2B81C182" w:rsidR="00801B68" w:rsidRPr="00575211" w:rsidRDefault="00801B68" w:rsidP="00243A42">
            <w:pPr>
              <w:pStyle w:val="StandardRAL-GB"/>
              <w:keepNext/>
              <w:rPr>
                <w:sz w:val="22"/>
                <w:szCs w:val="22"/>
              </w:rPr>
            </w:pPr>
            <w:r w:rsidRPr="00575211">
              <w:rPr>
                <w:sz w:val="22"/>
                <w:szCs w:val="22"/>
              </w:rPr>
              <w:t>every 3</w:t>
            </w:r>
            <w:r>
              <w:rPr>
                <w:sz w:val="22"/>
                <w:szCs w:val="22"/>
              </w:rPr>
              <w:t xml:space="preserve"> </w:t>
            </w:r>
            <w:r w:rsidRPr="003D5259">
              <w:rPr>
                <w:sz w:val="22"/>
                <w:szCs w:val="22"/>
              </w:rPr>
              <w:t>to</w:t>
            </w:r>
            <w:r>
              <w:rPr>
                <w:sz w:val="22"/>
                <w:szCs w:val="22"/>
              </w:rPr>
              <w:t xml:space="preserve"> </w:t>
            </w:r>
            <w:r w:rsidRPr="00575211">
              <w:rPr>
                <w:sz w:val="22"/>
                <w:szCs w:val="22"/>
              </w:rPr>
              <w:t>4 weeks to obtain IgG trough levels of at least 6 g/l</w:t>
            </w:r>
          </w:p>
        </w:tc>
      </w:tr>
      <w:tr w:rsidR="00801B68" w:rsidRPr="00575211" w14:paraId="419A2DB5" w14:textId="77777777" w:rsidTr="00D51627">
        <w:tc>
          <w:tcPr>
            <w:tcW w:w="3926" w:type="dxa"/>
            <w:tcBorders>
              <w:top w:val="single" w:sz="4" w:space="0" w:color="auto"/>
              <w:left w:val="single" w:sz="4" w:space="0" w:color="auto"/>
              <w:bottom w:val="single" w:sz="4" w:space="0" w:color="auto"/>
              <w:right w:val="single" w:sz="4" w:space="0" w:color="auto"/>
            </w:tcBorders>
          </w:tcPr>
          <w:p w14:paraId="5BA374B3" w14:textId="465FDB5A" w:rsidR="00801B68" w:rsidRPr="00575211" w:rsidRDefault="00801B68" w:rsidP="00801B68">
            <w:pPr>
              <w:pStyle w:val="StandardRAL-GB"/>
              <w:keepNext/>
              <w:spacing w:after="120"/>
              <w:rPr>
                <w:sz w:val="22"/>
                <w:szCs w:val="22"/>
              </w:rPr>
            </w:pPr>
            <w:r>
              <w:rPr>
                <w:sz w:val="22"/>
                <w:szCs w:val="22"/>
              </w:rPr>
              <w:t>S</w:t>
            </w:r>
            <w:r w:rsidRPr="00575211">
              <w:rPr>
                <w:sz w:val="22"/>
                <w:szCs w:val="22"/>
              </w:rPr>
              <w:t>econdary immunodeficienc</w:t>
            </w:r>
            <w:r>
              <w:rPr>
                <w:sz w:val="22"/>
                <w:szCs w:val="22"/>
              </w:rPr>
              <w:t>ies (as defined in</w:t>
            </w:r>
            <w:r w:rsidR="00A153E8">
              <w:rPr>
                <w:sz w:val="22"/>
                <w:szCs w:val="22"/>
              </w:rPr>
              <w:t> </w:t>
            </w:r>
            <w:r>
              <w:rPr>
                <w:sz w:val="22"/>
                <w:szCs w:val="22"/>
              </w:rPr>
              <w:t>4.1)</w:t>
            </w:r>
          </w:p>
        </w:tc>
        <w:tc>
          <w:tcPr>
            <w:tcW w:w="1844" w:type="dxa"/>
            <w:tcBorders>
              <w:top w:val="single" w:sz="4" w:space="0" w:color="auto"/>
              <w:left w:val="single" w:sz="4" w:space="0" w:color="auto"/>
              <w:bottom w:val="single" w:sz="4" w:space="0" w:color="auto"/>
              <w:right w:val="single" w:sz="4" w:space="0" w:color="auto"/>
            </w:tcBorders>
          </w:tcPr>
          <w:p w14:paraId="28C0CB06" w14:textId="485FBF52" w:rsidR="00801B68" w:rsidRDefault="00801B68" w:rsidP="00801B68">
            <w:pPr>
              <w:pStyle w:val="StandardRAL-GB"/>
              <w:keepNext/>
              <w:spacing w:after="120"/>
              <w:jc w:val="center"/>
              <w:rPr>
                <w:sz w:val="22"/>
                <w:szCs w:val="22"/>
              </w:rPr>
            </w:pPr>
            <w:r w:rsidRPr="00575211">
              <w:rPr>
                <w:sz w:val="22"/>
                <w:szCs w:val="22"/>
              </w:rPr>
              <w:t>0.2</w:t>
            </w:r>
            <w:r w:rsidR="00A153E8">
              <w:rPr>
                <w:sz w:val="22"/>
                <w:szCs w:val="22"/>
              </w:rPr>
              <w:t> </w:t>
            </w:r>
            <w:r w:rsidRPr="003D5259">
              <w:rPr>
                <w:sz w:val="22"/>
                <w:szCs w:val="22"/>
              </w:rPr>
              <w:noBreakHyphen/>
            </w:r>
            <w:r w:rsidR="00A153E8">
              <w:rPr>
                <w:sz w:val="22"/>
                <w:szCs w:val="22"/>
              </w:rPr>
              <w:t> </w:t>
            </w:r>
            <w:r w:rsidRPr="00575211">
              <w:rPr>
                <w:sz w:val="22"/>
                <w:szCs w:val="22"/>
              </w:rPr>
              <w:t>0.4 g/kg bw</w:t>
            </w:r>
          </w:p>
        </w:tc>
        <w:tc>
          <w:tcPr>
            <w:tcW w:w="3303" w:type="dxa"/>
            <w:tcBorders>
              <w:top w:val="single" w:sz="4" w:space="0" w:color="auto"/>
              <w:left w:val="single" w:sz="4" w:space="0" w:color="auto"/>
              <w:bottom w:val="single" w:sz="4" w:space="0" w:color="auto"/>
              <w:right w:val="single" w:sz="4" w:space="0" w:color="auto"/>
            </w:tcBorders>
          </w:tcPr>
          <w:p w14:paraId="07397069" w14:textId="5E1A2B12" w:rsidR="00801B68" w:rsidRPr="00575211" w:rsidRDefault="00801B68" w:rsidP="00243A42">
            <w:pPr>
              <w:pStyle w:val="StandardRAL-GB"/>
              <w:keepNext/>
              <w:rPr>
                <w:sz w:val="22"/>
                <w:szCs w:val="22"/>
              </w:rPr>
            </w:pPr>
            <w:r w:rsidRPr="00575211">
              <w:rPr>
                <w:sz w:val="22"/>
                <w:szCs w:val="22"/>
              </w:rPr>
              <w:t>every 3</w:t>
            </w:r>
            <w:r>
              <w:rPr>
                <w:sz w:val="22"/>
                <w:szCs w:val="22"/>
              </w:rPr>
              <w:t xml:space="preserve"> </w:t>
            </w:r>
            <w:r w:rsidRPr="003D5259">
              <w:rPr>
                <w:sz w:val="22"/>
                <w:szCs w:val="22"/>
              </w:rPr>
              <w:t>to</w:t>
            </w:r>
            <w:r>
              <w:rPr>
                <w:sz w:val="22"/>
                <w:szCs w:val="22"/>
              </w:rPr>
              <w:t xml:space="preserve"> </w:t>
            </w:r>
            <w:r w:rsidRPr="00575211">
              <w:rPr>
                <w:sz w:val="22"/>
                <w:szCs w:val="22"/>
              </w:rPr>
              <w:t xml:space="preserve">4 weeks </w:t>
            </w:r>
            <w:r w:rsidR="00401374" w:rsidRPr="00575211">
              <w:rPr>
                <w:sz w:val="22"/>
                <w:szCs w:val="22"/>
              </w:rPr>
              <w:t>to obtain IgG trough levels of at least 6 g/l</w:t>
            </w:r>
          </w:p>
        </w:tc>
      </w:tr>
      <w:tr w:rsidR="00801B68" w:rsidRPr="00575211" w14:paraId="4F868728" w14:textId="77777777" w:rsidTr="00D51627">
        <w:tc>
          <w:tcPr>
            <w:tcW w:w="9073" w:type="dxa"/>
            <w:gridSpan w:val="3"/>
            <w:tcBorders>
              <w:top w:val="single" w:sz="4" w:space="0" w:color="auto"/>
              <w:left w:val="single" w:sz="4" w:space="0" w:color="auto"/>
              <w:bottom w:val="single" w:sz="4" w:space="0" w:color="auto"/>
              <w:right w:val="single" w:sz="4" w:space="0" w:color="auto"/>
            </w:tcBorders>
          </w:tcPr>
          <w:p w14:paraId="52D8501F" w14:textId="77777777" w:rsidR="00801B68" w:rsidRPr="00575211" w:rsidRDefault="00801B68" w:rsidP="00801B68">
            <w:pPr>
              <w:pStyle w:val="StandardRAL-GB"/>
              <w:keepNext/>
              <w:spacing w:after="120"/>
              <w:rPr>
                <w:sz w:val="22"/>
                <w:szCs w:val="22"/>
              </w:rPr>
            </w:pPr>
            <w:r w:rsidRPr="00575211">
              <w:rPr>
                <w:sz w:val="22"/>
                <w:szCs w:val="22"/>
              </w:rPr>
              <w:t>Immunomodulation</w:t>
            </w:r>
          </w:p>
        </w:tc>
      </w:tr>
      <w:tr w:rsidR="00801B68" w:rsidRPr="00575211" w14:paraId="1FA03DE3" w14:textId="77777777" w:rsidTr="00D51627">
        <w:tc>
          <w:tcPr>
            <w:tcW w:w="3926" w:type="dxa"/>
            <w:vMerge w:val="restart"/>
            <w:tcBorders>
              <w:top w:val="single" w:sz="4" w:space="0" w:color="auto"/>
              <w:left w:val="single" w:sz="4" w:space="0" w:color="auto"/>
              <w:right w:val="single" w:sz="4" w:space="0" w:color="auto"/>
            </w:tcBorders>
          </w:tcPr>
          <w:p w14:paraId="76FBF7D3" w14:textId="77777777" w:rsidR="00801B68" w:rsidRPr="00575211" w:rsidRDefault="00801B68" w:rsidP="00801B68">
            <w:pPr>
              <w:pStyle w:val="StandardRAL-GB"/>
              <w:keepNext/>
              <w:autoSpaceDE w:val="0"/>
              <w:autoSpaceDN w:val="0"/>
              <w:adjustRightInd w:val="0"/>
              <w:spacing w:after="120"/>
              <w:ind w:left="29"/>
              <w:rPr>
                <w:sz w:val="22"/>
                <w:szCs w:val="22"/>
              </w:rPr>
            </w:pPr>
            <w:r w:rsidRPr="00575211">
              <w:rPr>
                <w:sz w:val="22"/>
                <w:szCs w:val="22"/>
              </w:rPr>
              <w:t>Primary immune thrombocytopenia (ITP)</w:t>
            </w:r>
          </w:p>
        </w:tc>
        <w:tc>
          <w:tcPr>
            <w:tcW w:w="1844" w:type="dxa"/>
            <w:tcBorders>
              <w:top w:val="single" w:sz="4" w:space="0" w:color="auto"/>
              <w:left w:val="single" w:sz="4" w:space="0" w:color="auto"/>
              <w:bottom w:val="single" w:sz="4" w:space="0" w:color="FFFFFF"/>
              <w:right w:val="single" w:sz="4" w:space="0" w:color="auto"/>
            </w:tcBorders>
          </w:tcPr>
          <w:p w14:paraId="3B5F41E1" w14:textId="3138B0B7" w:rsidR="00801B68" w:rsidRPr="00575211" w:rsidRDefault="00801B68" w:rsidP="00801B68">
            <w:pPr>
              <w:pStyle w:val="StandardRAL-GB"/>
              <w:keepNext/>
              <w:spacing w:after="120"/>
              <w:jc w:val="center"/>
              <w:rPr>
                <w:sz w:val="22"/>
                <w:szCs w:val="22"/>
              </w:rPr>
            </w:pPr>
            <w:r w:rsidRPr="00575211">
              <w:rPr>
                <w:sz w:val="22"/>
                <w:szCs w:val="22"/>
              </w:rPr>
              <w:t>0.8</w:t>
            </w:r>
            <w:r w:rsidR="00A153E8">
              <w:rPr>
                <w:sz w:val="22"/>
                <w:szCs w:val="22"/>
              </w:rPr>
              <w:t> </w:t>
            </w:r>
            <w:r w:rsidRPr="003D5259">
              <w:rPr>
                <w:sz w:val="22"/>
                <w:szCs w:val="22"/>
              </w:rPr>
              <w:noBreakHyphen/>
            </w:r>
            <w:r w:rsidR="00A153E8">
              <w:rPr>
                <w:sz w:val="22"/>
                <w:szCs w:val="22"/>
              </w:rPr>
              <w:t> </w:t>
            </w:r>
            <w:r w:rsidRPr="00575211">
              <w:rPr>
                <w:sz w:val="22"/>
                <w:szCs w:val="22"/>
              </w:rPr>
              <w:t>1 g/kg bw</w:t>
            </w:r>
          </w:p>
          <w:p w14:paraId="506F21B0" w14:textId="77777777" w:rsidR="00801B68" w:rsidRPr="00575211" w:rsidRDefault="00801B68" w:rsidP="00801B68">
            <w:pPr>
              <w:pStyle w:val="StandardRAL-GB"/>
              <w:keepNext/>
              <w:spacing w:after="120"/>
              <w:jc w:val="center"/>
              <w:rPr>
                <w:sz w:val="22"/>
                <w:szCs w:val="22"/>
              </w:rPr>
            </w:pPr>
            <w:r w:rsidRPr="00575211">
              <w:rPr>
                <w:sz w:val="22"/>
                <w:szCs w:val="22"/>
              </w:rPr>
              <w:t>or</w:t>
            </w:r>
          </w:p>
        </w:tc>
        <w:tc>
          <w:tcPr>
            <w:tcW w:w="3303" w:type="dxa"/>
            <w:tcBorders>
              <w:top w:val="single" w:sz="4" w:space="0" w:color="auto"/>
              <w:left w:val="single" w:sz="4" w:space="0" w:color="auto"/>
              <w:bottom w:val="single" w:sz="4" w:space="0" w:color="FFFFFF"/>
              <w:right w:val="single" w:sz="4" w:space="0" w:color="auto"/>
            </w:tcBorders>
          </w:tcPr>
          <w:p w14:paraId="526C4BAE" w14:textId="77777777" w:rsidR="00801B68" w:rsidRPr="00575211" w:rsidRDefault="00801B68" w:rsidP="00801B68">
            <w:pPr>
              <w:pStyle w:val="StandardRAL-GB"/>
              <w:keepNext/>
              <w:spacing w:after="120"/>
              <w:rPr>
                <w:sz w:val="22"/>
                <w:szCs w:val="22"/>
              </w:rPr>
            </w:pPr>
            <w:r w:rsidRPr="00575211">
              <w:rPr>
                <w:sz w:val="22"/>
                <w:szCs w:val="22"/>
              </w:rPr>
              <w:t>on day 1, possibly repeated once within 3 days</w:t>
            </w:r>
          </w:p>
        </w:tc>
      </w:tr>
      <w:tr w:rsidR="00801B68" w:rsidRPr="00575211" w14:paraId="4D79BA22" w14:textId="77777777" w:rsidTr="00D51627">
        <w:tc>
          <w:tcPr>
            <w:tcW w:w="3926" w:type="dxa"/>
            <w:vMerge/>
            <w:tcBorders>
              <w:left w:val="single" w:sz="4" w:space="0" w:color="auto"/>
              <w:bottom w:val="single" w:sz="4" w:space="0" w:color="auto"/>
              <w:right w:val="single" w:sz="4" w:space="0" w:color="auto"/>
            </w:tcBorders>
          </w:tcPr>
          <w:p w14:paraId="6172E19D" w14:textId="77777777" w:rsidR="00801B68" w:rsidRPr="00575211" w:rsidRDefault="00801B68" w:rsidP="00801B68">
            <w:pPr>
              <w:pStyle w:val="StandardRAL-GB"/>
              <w:keepNext/>
              <w:spacing w:after="120"/>
              <w:rPr>
                <w:sz w:val="22"/>
                <w:szCs w:val="22"/>
              </w:rPr>
            </w:pPr>
          </w:p>
        </w:tc>
        <w:tc>
          <w:tcPr>
            <w:tcW w:w="1844" w:type="dxa"/>
            <w:tcBorders>
              <w:top w:val="single" w:sz="4" w:space="0" w:color="FFFFFF"/>
              <w:left w:val="single" w:sz="4" w:space="0" w:color="auto"/>
              <w:bottom w:val="single" w:sz="4" w:space="0" w:color="auto"/>
              <w:right w:val="single" w:sz="4" w:space="0" w:color="auto"/>
            </w:tcBorders>
          </w:tcPr>
          <w:p w14:paraId="0F462E10" w14:textId="77777777" w:rsidR="00801B68" w:rsidRPr="00575211" w:rsidRDefault="00801B68" w:rsidP="00801B68">
            <w:pPr>
              <w:pStyle w:val="StandardRAL-GB"/>
              <w:keepNext/>
              <w:spacing w:after="120"/>
              <w:jc w:val="center"/>
              <w:rPr>
                <w:sz w:val="22"/>
                <w:szCs w:val="22"/>
              </w:rPr>
            </w:pPr>
            <w:r w:rsidRPr="00575211">
              <w:rPr>
                <w:sz w:val="22"/>
                <w:szCs w:val="22"/>
              </w:rPr>
              <w:t>0.4 g/kg bw/d</w:t>
            </w:r>
          </w:p>
        </w:tc>
        <w:tc>
          <w:tcPr>
            <w:tcW w:w="3303" w:type="dxa"/>
            <w:tcBorders>
              <w:top w:val="single" w:sz="4" w:space="0" w:color="FFFFFF"/>
              <w:left w:val="single" w:sz="4" w:space="0" w:color="auto"/>
              <w:bottom w:val="single" w:sz="4" w:space="0" w:color="auto"/>
              <w:right w:val="single" w:sz="4" w:space="0" w:color="auto"/>
            </w:tcBorders>
          </w:tcPr>
          <w:p w14:paraId="1261D01E" w14:textId="77777777" w:rsidR="00801B68" w:rsidRPr="00575211" w:rsidRDefault="00801B68" w:rsidP="00801B68">
            <w:pPr>
              <w:pStyle w:val="StandardRAL-GB"/>
              <w:keepNext/>
              <w:spacing w:after="120"/>
              <w:rPr>
                <w:sz w:val="22"/>
                <w:szCs w:val="22"/>
              </w:rPr>
            </w:pPr>
            <w:r w:rsidRPr="00575211">
              <w:rPr>
                <w:sz w:val="22"/>
                <w:szCs w:val="22"/>
              </w:rPr>
              <w:t>for 2</w:t>
            </w:r>
            <w:r>
              <w:rPr>
                <w:sz w:val="22"/>
                <w:szCs w:val="22"/>
              </w:rPr>
              <w:t xml:space="preserve"> </w:t>
            </w:r>
            <w:r w:rsidRPr="003D5259">
              <w:rPr>
                <w:sz w:val="22"/>
                <w:szCs w:val="22"/>
              </w:rPr>
              <w:t>to</w:t>
            </w:r>
            <w:r>
              <w:rPr>
                <w:sz w:val="22"/>
                <w:szCs w:val="22"/>
              </w:rPr>
              <w:t xml:space="preserve"> </w:t>
            </w:r>
            <w:r w:rsidRPr="00575211">
              <w:rPr>
                <w:sz w:val="22"/>
                <w:szCs w:val="22"/>
              </w:rPr>
              <w:t>5 days</w:t>
            </w:r>
          </w:p>
        </w:tc>
      </w:tr>
      <w:tr w:rsidR="00801B68" w:rsidRPr="00575211" w14:paraId="00D4147D" w14:textId="77777777" w:rsidTr="00D51627">
        <w:tc>
          <w:tcPr>
            <w:tcW w:w="3926" w:type="dxa"/>
            <w:tcBorders>
              <w:top w:val="single" w:sz="4" w:space="0" w:color="auto"/>
              <w:left w:val="single" w:sz="4" w:space="0" w:color="auto"/>
              <w:bottom w:val="single" w:sz="4" w:space="0" w:color="auto"/>
              <w:right w:val="single" w:sz="4" w:space="0" w:color="auto"/>
            </w:tcBorders>
          </w:tcPr>
          <w:p w14:paraId="51E67CC6" w14:textId="77777777" w:rsidR="00801B68" w:rsidRPr="00575211" w:rsidRDefault="00801B68" w:rsidP="00801B68">
            <w:pPr>
              <w:pStyle w:val="StandardRAL-GB"/>
              <w:keepNext/>
              <w:spacing w:after="120"/>
              <w:rPr>
                <w:sz w:val="22"/>
                <w:szCs w:val="22"/>
              </w:rPr>
            </w:pPr>
            <w:r w:rsidRPr="00575211">
              <w:rPr>
                <w:sz w:val="22"/>
                <w:szCs w:val="22"/>
              </w:rPr>
              <w:t>Guillain-Barré syndrome</w:t>
            </w:r>
          </w:p>
        </w:tc>
        <w:tc>
          <w:tcPr>
            <w:tcW w:w="1844" w:type="dxa"/>
            <w:tcBorders>
              <w:top w:val="single" w:sz="4" w:space="0" w:color="auto"/>
              <w:left w:val="single" w:sz="4" w:space="0" w:color="auto"/>
              <w:bottom w:val="single" w:sz="4" w:space="0" w:color="auto"/>
              <w:right w:val="single" w:sz="4" w:space="0" w:color="auto"/>
            </w:tcBorders>
          </w:tcPr>
          <w:p w14:paraId="124D8A47" w14:textId="77777777" w:rsidR="00801B68" w:rsidRPr="00575211" w:rsidDel="00055477" w:rsidRDefault="00801B68" w:rsidP="00801B68">
            <w:pPr>
              <w:pStyle w:val="StandardRAL-GB"/>
              <w:keepNext/>
              <w:spacing w:after="120"/>
              <w:jc w:val="center"/>
              <w:rPr>
                <w:sz w:val="22"/>
                <w:szCs w:val="22"/>
              </w:rPr>
            </w:pPr>
            <w:r w:rsidRPr="00575211">
              <w:rPr>
                <w:sz w:val="22"/>
                <w:szCs w:val="22"/>
              </w:rPr>
              <w:t>0.4 g/kg bw/d</w:t>
            </w:r>
          </w:p>
        </w:tc>
        <w:tc>
          <w:tcPr>
            <w:tcW w:w="3303" w:type="dxa"/>
            <w:tcBorders>
              <w:top w:val="single" w:sz="4" w:space="0" w:color="auto"/>
              <w:left w:val="single" w:sz="4" w:space="0" w:color="auto"/>
              <w:bottom w:val="single" w:sz="4" w:space="0" w:color="auto"/>
              <w:right w:val="single" w:sz="4" w:space="0" w:color="auto"/>
            </w:tcBorders>
          </w:tcPr>
          <w:p w14:paraId="43BE912C" w14:textId="77777777" w:rsidR="00801B68" w:rsidRPr="00575211" w:rsidRDefault="00801B68" w:rsidP="00801B68">
            <w:pPr>
              <w:keepNext/>
              <w:topLinePunct/>
              <w:spacing w:after="120"/>
              <w:rPr>
                <w:szCs w:val="22"/>
              </w:rPr>
            </w:pPr>
            <w:r w:rsidRPr="00575211">
              <w:rPr>
                <w:szCs w:val="22"/>
              </w:rPr>
              <w:t>for 5 days</w:t>
            </w:r>
          </w:p>
        </w:tc>
      </w:tr>
      <w:tr w:rsidR="0094411F" w:rsidRPr="00575211" w14:paraId="4FBEAA87" w14:textId="77777777" w:rsidTr="00D51627">
        <w:tc>
          <w:tcPr>
            <w:tcW w:w="3926" w:type="dxa"/>
            <w:tcBorders>
              <w:top w:val="single" w:sz="4" w:space="0" w:color="auto"/>
              <w:left w:val="single" w:sz="4" w:space="0" w:color="auto"/>
              <w:right w:val="single" w:sz="4" w:space="0" w:color="auto"/>
            </w:tcBorders>
          </w:tcPr>
          <w:p w14:paraId="6322A82B" w14:textId="77777777" w:rsidR="0094411F" w:rsidRPr="00575211" w:rsidRDefault="0094411F" w:rsidP="00801B68">
            <w:pPr>
              <w:pStyle w:val="StandardRAL-GB"/>
              <w:keepNext/>
              <w:spacing w:after="120"/>
              <w:rPr>
                <w:sz w:val="22"/>
                <w:szCs w:val="22"/>
              </w:rPr>
            </w:pPr>
            <w:r w:rsidRPr="00575211">
              <w:rPr>
                <w:sz w:val="22"/>
                <w:szCs w:val="22"/>
              </w:rPr>
              <w:t>Kawasaki disease</w:t>
            </w:r>
          </w:p>
        </w:tc>
        <w:tc>
          <w:tcPr>
            <w:tcW w:w="1844" w:type="dxa"/>
            <w:tcBorders>
              <w:top w:val="single" w:sz="4" w:space="0" w:color="auto"/>
              <w:left w:val="single" w:sz="4" w:space="0" w:color="auto"/>
              <w:right w:val="single" w:sz="4" w:space="0" w:color="auto"/>
            </w:tcBorders>
          </w:tcPr>
          <w:p w14:paraId="172C7D35" w14:textId="77C43E80" w:rsidR="0094411F" w:rsidRPr="00575211" w:rsidRDefault="0094411F" w:rsidP="0094411F">
            <w:pPr>
              <w:pStyle w:val="StandardRAL-GB"/>
              <w:keepNext/>
              <w:spacing w:after="120"/>
              <w:jc w:val="center"/>
              <w:rPr>
                <w:sz w:val="22"/>
                <w:szCs w:val="22"/>
              </w:rPr>
            </w:pPr>
            <w:r w:rsidRPr="00575211">
              <w:rPr>
                <w:sz w:val="22"/>
                <w:szCs w:val="22"/>
              </w:rPr>
              <w:t>2 g/kg bw</w:t>
            </w:r>
          </w:p>
        </w:tc>
        <w:tc>
          <w:tcPr>
            <w:tcW w:w="3303" w:type="dxa"/>
            <w:tcBorders>
              <w:top w:val="single" w:sz="4" w:space="0" w:color="auto"/>
              <w:left w:val="single" w:sz="4" w:space="0" w:color="auto"/>
              <w:right w:val="single" w:sz="4" w:space="0" w:color="auto"/>
            </w:tcBorders>
          </w:tcPr>
          <w:p w14:paraId="20CC1141" w14:textId="2952C58B" w:rsidR="0094411F" w:rsidRPr="00575211" w:rsidRDefault="0094411F" w:rsidP="00801B68">
            <w:pPr>
              <w:pStyle w:val="StandardRAL-GB"/>
              <w:keepNext/>
              <w:spacing w:after="120"/>
              <w:rPr>
                <w:sz w:val="22"/>
                <w:szCs w:val="22"/>
              </w:rPr>
            </w:pPr>
            <w:r w:rsidRPr="00575211">
              <w:rPr>
                <w:sz w:val="22"/>
                <w:szCs w:val="22"/>
              </w:rPr>
              <w:t>in one dose in association with acetylsalicylic acid</w:t>
            </w:r>
          </w:p>
        </w:tc>
      </w:tr>
      <w:tr w:rsidR="00801B68" w:rsidRPr="00575211" w14:paraId="07D2C4D4" w14:textId="77777777" w:rsidTr="00D51627">
        <w:tc>
          <w:tcPr>
            <w:tcW w:w="3926" w:type="dxa"/>
            <w:tcBorders>
              <w:top w:val="single" w:sz="4" w:space="0" w:color="auto"/>
              <w:left w:val="single" w:sz="4" w:space="0" w:color="auto"/>
              <w:bottom w:val="nil"/>
              <w:right w:val="single" w:sz="4" w:space="0" w:color="auto"/>
            </w:tcBorders>
          </w:tcPr>
          <w:p w14:paraId="69DE96C4" w14:textId="77777777" w:rsidR="00801B68" w:rsidRPr="00575211" w:rsidRDefault="00801B68" w:rsidP="00801B68">
            <w:pPr>
              <w:pStyle w:val="StandardRAL-GB"/>
              <w:keepNext/>
              <w:spacing w:after="120"/>
              <w:rPr>
                <w:sz w:val="22"/>
                <w:szCs w:val="22"/>
              </w:rPr>
            </w:pPr>
            <w:r w:rsidRPr="00135692">
              <w:rPr>
                <w:sz w:val="22"/>
                <w:szCs w:val="22"/>
              </w:rPr>
              <w:t xml:space="preserve">Chronic </w:t>
            </w:r>
            <w:r>
              <w:rPr>
                <w:sz w:val="22"/>
                <w:szCs w:val="22"/>
              </w:rPr>
              <w:t>i</w:t>
            </w:r>
            <w:r w:rsidRPr="00135692">
              <w:rPr>
                <w:sz w:val="22"/>
                <w:szCs w:val="22"/>
              </w:rPr>
              <w:t xml:space="preserve">nflammatory </w:t>
            </w:r>
            <w:r>
              <w:rPr>
                <w:sz w:val="22"/>
                <w:szCs w:val="22"/>
              </w:rPr>
              <w:t>d</w:t>
            </w:r>
            <w:r w:rsidRPr="00135692">
              <w:rPr>
                <w:sz w:val="22"/>
                <w:szCs w:val="22"/>
              </w:rPr>
              <w:t xml:space="preserve">emyelinating </w:t>
            </w:r>
            <w:r>
              <w:rPr>
                <w:sz w:val="22"/>
                <w:szCs w:val="22"/>
              </w:rPr>
              <w:t>p</w:t>
            </w:r>
            <w:r w:rsidRPr="00135692">
              <w:rPr>
                <w:sz w:val="22"/>
                <w:szCs w:val="22"/>
              </w:rPr>
              <w:t>olyneuropathy (CIDP</w:t>
            </w:r>
            <w:r w:rsidRPr="000A4806">
              <w:rPr>
                <w:sz w:val="22"/>
                <w:szCs w:val="22"/>
              </w:rPr>
              <w:t>)</w:t>
            </w:r>
            <w:r w:rsidRPr="00635796">
              <w:rPr>
                <w:sz w:val="22"/>
                <w:szCs w:val="22"/>
              </w:rPr>
              <w:t>*</w:t>
            </w:r>
          </w:p>
        </w:tc>
        <w:tc>
          <w:tcPr>
            <w:tcW w:w="1844" w:type="dxa"/>
            <w:tcBorders>
              <w:top w:val="single" w:sz="4" w:space="0" w:color="auto"/>
              <w:left w:val="single" w:sz="4" w:space="0" w:color="auto"/>
              <w:bottom w:val="nil"/>
              <w:right w:val="single" w:sz="4" w:space="0" w:color="auto"/>
            </w:tcBorders>
          </w:tcPr>
          <w:p w14:paraId="1B4AC222" w14:textId="77777777" w:rsidR="00801B68" w:rsidRPr="00135692" w:rsidRDefault="00801B68" w:rsidP="00801B68">
            <w:pPr>
              <w:pStyle w:val="StandardRAL-GB"/>
              <w:keepNext/>
              <w:jc w:val="center"/>
              <w:rPr>
                <w:sz w:val="22"/>
                <w:szCs w:val="22"/>
              </w:rPr>
            </w:pPr>
            <w:r w:rsidRPr="00135692">
              <w:rPr>
                <w:sz w:val="22"/>
                <w:szCs w:val="22"/>
              </w:rPr>
              <w:t>starting dose:</w:t>
            </w:r>
          </w:p>
          <w:p w14:paraId="1E065F88" w14:textId="77777777" w:rsidR="00801B68" w:rsidRPr="00575211" w:rsidRDefault="00801B68" w:rsidP="00801B68">
            <w:pPr>
              <w:pStyle w:val="StandardRAL-GB"/>
              <w:keepNext/>
              <w:jc w:val="center"/>
              <w:rPr>
                <w:sz w:val="22"/>
                <w:szCs w:val="22"/>
              </w:rPr>
            </w:pPr>
            <w:r w:rsidRPr="00135692">
              <w:rPr>
                <w:sz w:val="22"/>
                <w:szCs w:val="22"/>
              </w:rPr>
              <w:t>2 g/kg bw</w:t>
            </w:r>
          </w:p>
        </w:tc>
        <w:tc>
          <w:tcPr>
            <w:tcW w:w="3303" w:type="dxa"/>
            <w:tcBorders>
              <w:top w:val="single" w:sz="4" w:space="0" w:color="auto"/>
              <w:left w:val="single" w:sz="4" w:space="0" w:color="auto"/>
              <w:bottom w:val="nil"/>
              <w:right w:val="single" w:sz="4" w:space="0" w:color="auto"/>
            </w:tcBorders>
          </w:tcPr>
          <w:p w14:paraId="758B9B53" w14:textId="63A16D5E" w:rsidR="00801B68" w:rsidRPr="00575211" w:rsidRDefault="00801B68" w:rsidP="00801B68">
            <w:pPr>
              <w:pStyle w:val="StandardRAL-GB"/>
              <w:keepNext/>
              <w:spacing w:after="120"/>
              <w:rPr>
                <w:sz w:val="22"/>
                <w:szCs w:val="22"/>
              </w:rPr>
            </w:pPr>
            <w:r w:rsidRPr="00135692">
              <w:rPr>
                <w:sz w:val="22"/>
                <w:szCs w:val="22"/>
              </w:rPr>
              <w:t>in divided doses over 2</w:t>
            </w:r>
            <w:r>
              <w:rPr>
                <w:sz w:val="22"/>
                <w:szCs w:val="22"/>
              </w:rPr>
              <w:t xml:space="preserve"> to </w:t>
            </w:r>
            <w:r w:rsidRPr="00135692">
              <w:rPr>
                <w:sz w:val="22"/>
                <w:szCs w:val="22"/>
              </w:rPr>
              <w:t>5</w:t>
            </w:r>
            <w:r w:rsidR="00A153E8">
              <w:rPr>
                <w:sz w:val="22"/>
                <w:szCs w:val="22"/>
              </w:rPr>
              <w:t> </w:t>
            </w:r>
            <w:r w:rsidRPr="00135692">
              <w:rPr>
                <w:sz w:val="22"/>
                <w:szCs w:val="22"/>
              </w:rPr>
              <w:t>days</w:t>
            </w:r>
          </w:p>
        </w:tc>
      </w:tr>
      <w:tr w:rsidR="00801B68" w:rsidRPr="00575211" w14:paraId="3001046C" w14:textId="77777777" w:rsidTr="00D51627">
        <w:tc>
          <w:tcPr>
            <w:tcW w:w="3926" w:type="dxa"/>
            <w:tcBorders>
              <w:top w:val="nil"/>
              <w:left w:val="single" w:sz="4" w:space="0" w:color="auto"/>
              <w:bottom w:val="single" w:sz="4" w:space="0" w:color="auto"/>
              <w:right w:val="single" w:sz="4" w:space="0" w:color="auto"/>
            </w:tcBorders>
          </w:tcPr>
          <w:p w14:paraId="3BD5AE4A" w14:textId="77777777" w:rsidR="00801B68" w:rsidRPr="00135692" w:rsidRDefault="00801B68" w:rsidP="00801B68">
            <w:pPr>
              <w:pStyle w:val="StandardRAL-GB"/>
              <w:keepNext/>
              <w:spacing w:after="120"/>
              <w:rPr>
                <w:sz w:val="22"/>
                <w:szCs w:val="22"/>
              </w:rPr>
            </w:pPr>
          </w:p>
        </w:tc>
        <w:tc>
          <w:tcPr>
            <w:tcW w:w="1844" w:type="dxa"/>
            <w:tcBorders>
              <w:top w:val="nil"/>
              <w:left w:val="single" w:sz="4" w:space="0" w:color="auto"/>
              <w:bottom w:val="single" w:sz="4" w:space="0" w:color="auto"/>
              <w:right w:val="single" w:sz="4" w:space="0" w:color="auto"/>
            </w:tcBorders>
          </w:tcPr>
          <w:p w14:paraId="0F8C2C58" w14:textId="77777777" w:rsidR="00801B68" w:rsidRDefault="00801B68" w:rsidP="00801B68">
            <w:pPr>
              <w:pStyle w:val="StandardRAL-GB"/>
              <w:keepNext/>
              <w:jc w:val="center"/>
              <w:rPr>
                <w:sz w:val="22"/>
                <w:szCs w:val="22"/>
                <w:lang w:val="fr-FR"/>
              </w:rPr>
            </w:pPr>
            <w:proofErr w:type="gramStart"/>
            <w:r>
              <w:rPr>
                <w:sz w:val="22"/>
                <w:szCs w:val="22"/>
                <w:lang w:val="fr-FR"/>
              </w:rPr>
              <w:t>m</w:t>
            </w:r>
            <w:r w:rsidRPr="00FD53AF">
              <w:rPr>
                <w:sz w:val="22"/>
                <w:szCs w:val="22"/>
                <w:lang w:val="fr-FR"/>
              </w:rPr>
              <w:t>aintenance</w:t>
            </w:r>
            <w:proofErr w:type="gramEnd"/>
            <w:r w:rsidRPr="00FD53AF">
              <w:rPr>
                <w:sz w:val="22"/>
                <w:szCs w:val="22"/>
                <w:lang w:val="fr-FR"/>
              </w:rPr>
              <w:t xml:space="preserve"> dose: 1 g/kg bw</w:t>
            </w:r>
          </w:p>
          <w:p w14:paraId="0F8DEF2F" w14:textId="77777777" w:rsidR="00801B68" w:rsidRPr="00135692" w:rsidRDefault="00801B68" w:rsidP="00801B68">
            <w:pPr>
              <w:pStyle w:val="StandardRAL-GB"/>
              <w:keepNext/>
              <w:jc w:val="center"/>
              <w:rPr>
                <w:sz w:val="22"/>
                <w:szCs w:val="22"/>
              </w:rPr>
            </w:pPr>
          </w:p>
        </w:tc>
        <w:tc>
          <w:tcPr>
            <w:tcW w:w="3303" w:type="dxa"/>
            <w:tcBorders>
              <w:top w:val="nil"/>
              <w:left w:val="single" w:sz="4" w:space="0" w:color="auto"/>
              <w:bottom w:val="single" w:sz="4" w:space="0" w:color="auto"/>
              <w:right w:val="single" w:sz="4" w:space="0" w:color="auto"/>
            </w:tcBorders>
          </w:tcPr>
          <w:p w14:paraId="531D8EED" w14:textId="42ED932E" w:rsidR="00801B68" w:rsidRPr="00135692" w:rsidRDefault="00801B68" w:rsidP="00801B68">
            <w:pPr>
              <w:pStyle w:val="StandardRAL-GB"/>
              <w:keepNext/>
              <w:spacing w:after="120"/>
              <w:rPr>
                <w:sz w:val="22"/>
                <w:szCs w:val="22"/>
              </w:rPr>
            </w:pPr>
            <w:r w:rsidRPr="00135692">
              <w:rPr>
                <w:sz w:val="22"/>
                <w:szCs w:val="22"/>
              </w:rPr>
              <w:t xml:space="preserve">every </w:t>
            </w:r>
            <w:r>
              <w:rPr>
                <w:sz w:val="22"/>
                <w:szCs w:val="22"/>
              </w:rPr>
              <w:t>3</w:t>
            </w:r>
            <w:r w:rsidRPr="00135692">
              <w:rPr>
                <w:sz w:val="22"/>
                <w:szCs w:val="22"/>
              </w:rPr>
              <w:t xml:space="preserve"> weeks</w:t>
            </w:r>
            <w:r>
              <w:rPr>
                <w:sz w:val="22"/>
                <w:szCs w:val="22"/>
              </w:rPr>
              <w:t xml:space="preserve"> over </w:t>
            </w:r>
            <w:r w:rsidRPr="00135692">
              <w:rPr>
                <w:sz w:val="22"/>
                <w:szCs w:val="22"/>
              </w:rPr>
              <w:t>1</w:t>
            </w:r>
            <w:r>
              <w:rPr>
                <w:sz w:val="22"/>
                <w:szCs w:val="22"/>
              </w:rPr>
              <w:t xml:space="preserve"> to </w:t>
            </w:r>
            <w:r w:rsidRPr="00135692">
              <w:rPr>
                <w:sz w:val="22"/>
                <w:szCs w:val="22"/>
              </w:rPr>
              <w:t>2</w:t>
            </w:r>
            <w:r w:rsidR="00A153E8">
              <w:rPr>
                <w:sz w:val="22"/>
                <w:szCs w:val="22"/>
              </w:rPr>
              <w:t> </w:t>
            </w:r>
            <w:r w:rsidRPr="00135692">
              <w:rPr>
                <w:sz w:val="22"/>
                <w:szCs w:val="22"/>
              </w:rPr>
              <w:t>days</w:t>
            </w:r>
          </w:p>
        </w:tc>
      </w:tr>
      <w:tr w:rsidR="00801B68" w:rsidRPr="00575211" w14:paraId="7663899B" w14:textId="77777777" w:rsidTr="00D51627">
        <w:tc>
          <w:tcPr>
            <w:tcW w:w="3926" w:type="dxa"/>
            <w:tcBorders>
              <w:top w:val="single" w:sz="4" w:space="0" w:color="auto"/>
              <w:left w:val="single" w:sz="4" w:space="0" w:color="auto"/>
              <w:bottom w:val="nil"/>
              <w:right w:val="single" w:sz="4" w:space="0" w:color="auto"/>
            </w:tcBorders>
          </w:tcPr>
          <w:p w14:paraId="32137369" w14:textId="77777777" w:rsidR="00801B68" w:rsidRPr="00135692" w:rsidRDefault="00801B68" w:rsidP="00801B68">
            <w:pPr>
              <w:pStyle w:val="StandardRAL-GB"/>
              <w:keepNext/>
              <w:spacing w:after="120"/>
              <w:rPr>
                <w:sz w:val="22"/>
                <w:szCs w:val="22"/>
              </w:rPr>
            </w:pPr>
            <w:r>
              <w:rPr>
                <w:sz w:val="22"/>
                <w:szCs w:val="22"/>
              </w:rPr>
              <w:t>Multifocal Motor Neuropathy (MMN)</w:t>
            </w:r>
          </w:p>
        </w:tc>
        <w:tc>
          <w:tcPr>
            <w:tcW w:w="1844" w:type="dxa"/>
            <w:tcBorders>
              <w:top w:val="single" w:sz="4" w:space="0" w:color="auto"/>
              <w:left w:val="single" w:sz="4" w:space="0" w:color="auto"/>
              <w:bottom w:val="nil"/>
              <w:right w:val="single" w:sz="4" w:space="0" w:color="auto"/>
            </w:tcBorders>
          </w:tcPr>
          <w:p w14:paraId="2F3F4442" w14:textId="2F3411FF" w:rsidR="00801B68" w:rsidRDefault="00801B68" w:rsidP="00801B68">
            <w:pPr>
              <w:pStyle w:val="StandardRAL-GB"/>
              <w:keepNext/>
              <w:jc w:val="center"/>
              <w:rPr>
                <w:sz w:val="22"/>
                <w:szCs w:val="22"/>
                <w:lang w:val="fr-FR"/>
              </w:rPr>
            </w:pPr>
            <w:proofErr w:type="spellStart"/>
            <w:r>
              <w:rPr>
                <w:sz w:val="22"/>
                <w:szCs w:val="22"/>
                <w:lang w:val="fr-FR"/>
              </w:rPr>
              <w:t>starting</w:t>
            </w:r>
            <w:proofErr w:type="spellEnd"/>
            <w:r>
              <w:rPr>
                <w:sz w:val="22"/>
                <w:szCs w:val="22"/>
                <w:lang w:val="fr-FR"/>
              </w:rPr>
              <w:t xml:space="preserve"> dose : </w:t>
            </w:r>
            <w:r>
              <w:rPr>
                <w:sz w:val="22"/>
                <w:szCs w:val="22"/>
                <w:lang w:val="fr-FR"/>
              </w:rPr>
              <w:br/>
              <w:t>2</w:t>
            </w:r>
            <w:r w:rsidR="00A153E8">
              <w:rPr>
                <w:sz w:val="22"/>
                <w:szCs w:val="22"/>
                <w:lang w:val="fr-FR"/>
              </w:rPr>
              <w:t> </w:t>
            </w:r>
            <w:r>
              <w:rPr>
                <w:sz w:val="22"/>
                <w:szCs w:val="22"/>
                <w:lang w:val="fr-FR"/>
              </w:rPr>
              <w:t xml:space="preserve">g/kg </w:t>
            </w:r>
            <w:proofErr w:type="spellStart"/>
            <w:r>
              <w:rPr>
                <w:sz w:val="22"/>
                <w:szCs w:val="22"/>
                <w:lang w:val="fr-FR"/>
              </w:rPr>
              <w:t>bw</w:t>
            </w:r>
            <w:proofErr w:type="spellEnd"/>
          </w:p>
          <w:p w14:paraId="292A6BE6" w14:textId="77777777" w:rsidR="00801B68" w:rsidRDefault="00801B68" w:rsidP="00801B68">
            <w:pPr>
              <w:pStyle w:val="StandardRAL-GB"/>
              <w:keepNext/>
              <w:jc w:val="center"/>
              <w:rPr>
                <w:sz w:val="22"/>
                <w:szCs w:val="22"/>
                <w:lang w:val="fr-FR"/>
              </w:rPr>
            </w:pPr>
          </w:p>
        </w:tc>
        <w:tc>
          <w:tcPr>
            <w:tcW w:w="3303" w:type="dxa"/>
            <w:tcBorders>
              <w:top w:val="single" w:sz="4" w:space="0" w:color="auto"/>
              <w:left w:val="single" w:sz="4" w:space="0" w:color="auto"/>
              <w:bottom w:val="nil"/>
              <w:right w:val="single" w:sz="4" w:space="0" w:color="auto"/>
            </w:tcBorders>
          </w:tcPr>
          <w:p w14:paraId="5B7A1AD0" w14:textId="7BA325A5" w:rsidR="00801B68" w:rsidRPr="00135692" w:rsidRDefault="00801B68" w:rsidP="00801B68">
            <w:pPr>
              <w:pStyle w:val="StandardRAL-GB"/>
              <w:keepNext/>
              <w:spacing w:after="120"/>
              <w:rPr>
                <w:sz w:val="22"/>
                <w:szCs w:val="22"/>
              </w:rPr>
            </w:pPr>
            <w:r>
              <w:rPr>
                <w:sz w:val="22"/>
                <w:szCs w:val="22"/>
              </w:rPr>
              <w:t>over 2 to 5</w:t>
            </w:r>
            <w:r w:rsidR="00A153E8">
              <w:rPr>
                <w:sz w:val="22"/>
                <w:szCs w:val="22"/>
              </w:rPr>
              <w:t> </w:t>
            </w:r>
            <w:r>
              <w:rPr>
                <w:sz w:val="22"/>
                <w:szCs w:val="22"/>
              </w:rPr>
              <w:t>consecutive days</w:t>
            </w:r>
          </w:p>
        </w:tc>
      </w:tr>
      <w:tr w:rsidR="00801B68" w:rsidRPr="00575211" w14:paraId="6669A53A" w14:textId="77777777" w:rsidTr="00D51627">
        <w:tc>
          <w:tcPr>
            <w:tcW w:w="3926" w:type="dxa"/>
            <w:tcBorders>
              <w:top w:val="nil"/>
              <w:left w:val="single" w:sz="4" w:space="0" w:color="auto"/>
              <w:bottom w:val="nil"/>
              <w:right w:val="single" w:sz="4" w:space="0" w:color="auto"/>
            </w:tcBorders>
          </w:tcPr>
          <w:p w14:paraId="63A2FCA9" w14:textId="77777777" w:rsidR="00801B68" w:rsidRDefault="00801B68" w:rsidP="00801B68">
            <w:pPr>
              <w:pStyle w:val="StandardRAL-GB"/>
              <w:keepNext/>
              <w:spacing w:after="120"/>
              <w:rPr>
                <w:sz w:val="22"/>
                <w:szCs w:val="22"/>
              </w:rPr>
            </w:pPr>
          </w:p>
        </w:tc>
        <w:tc>
          <w:tcPr>
            <w:tcW w:w="1844" w:type="dxa"/>
            <w:tcBorders>
              <w:top w:val="nil"/>
              <w:left w:val="single" w:sz="4" w:space="0" w:color="auto"/>
              <w:bottom w:val="nil"/>
              <w:right w:val="single" w:sz="4" w:space="0" w:color="auto"/>
            </w:tcBorders>
          </w:tcPr>
          <w:p w14:paraId="7EC3DB3F" w14:textId="77777777" w:rsidR="00801B68" w:rsidRDefault="00801B68" w:rsidP="00801B68">
            <w:pPr>
              <w:pStyle w:val="StandardRAL-GB"/>
              <w:keepNext/>
              <w:spacing w:after="120"/>
              <w:jc w:val="center"/>
              <w:rPr>
                <w:sz w:val="22"/>
                <w:szCs w:val="22"/>
                <w:lang w:val="fr-FR"/>
              </w:rPr>
            </w:pPr>
            <w:proofErr w:type="gramStart"/>
            <w:r>
              <w:rPr>
                <w:sz w:val="22"/>
                <w:szCs w:val="22"/>
                <w:lang w:val="fr-FR"/>
              </w:rPr>
              <w:t>maintenance</w:t>
            </w:r>
            <w:proofErr w:type="gramEnd"/>
            <w:r>
              <w:rPr>
                <w:sz w:val="22"/>
                <w:szCs w:val="22"/>
                <w:lang w:val="fr-FR"/>
              </w:rPr>
              <w:t xml:space="preserve"> dose:</w:t>
            </w:r>
          </w:p>
          <w:p w14:paraId="3ABF09C1" w14:textId="3CE82C1E" w:rsidR="00801B68" w:rsidRDefault="00801B68" w:rsidP="00801B68">
            <w:pPr>
              <w:pStyle w:val="StandardRAL-GB"/>
              <w:keepNext/>
              <w:spacing w:after="120"/>
              <w:jc w:val="center"/>
              <w:rPr>
                <w:sz w:val="22"/>
                <w:szCs w:val="22"/>
                <w:lang w:val="fr-FR"/>
              </w:rPr>
            </w:pPr>
            <w:r>
              <w:rPr>
                <w:sz w:val="22"/>
                <w:szCs w:val="22"/>
                <w:lang w:val="fr-FR"/>
              </w:rPr>
              <w:t>1</w:t>
            </w:r>
            <w:r w:rsidR="00A153E8">
              <w:rPr>
                <w:sz w:val="22"/>
                <w:szCs w:val="22"/>
                <w:lang w:val="fr-FR"/>
              </w:rPr>
              <w:t> </w:t>
            </w:r>
            <w:r>
              <w:rPr>
                <w:sz w:val="22"/>
                <w:szCs w:val="22"/>
                <w:lang w:val="fr-FR"/>
              </w:rPr>
              <w:t>g/kg bw</w:t>
            </w:r>
          </w:p>
          <w:p w14:paraId="4DE61358" w14:textId="77777777" w:rsidR="00801B68" w:rsidRDefault="00801B68" w:rsidP="00801B68">
            <w:pPr>
              <w:pStyle w:val="StandardRAL-GB"/>
              <w:keepNext/>
              <w:spacing w:after="120"/>
              <w:jc w:val="center"/>
              <w:rPr>
                <w:sz w:val="22"/>
                <w:szCs w:val="22"/>
                <w:lang w:val="fr-FR"/>
              </w:rPr>
            </w:pPr>
            <w:r>
              <w:rPr>
                <w:sz w:val="22"/>
                <w:szCs w:val="22"/>
                <w:lang w:val="fr-FR"/>
              </w:rPr>
              <w:t>or</w:t>
            </w:r>
          </w:p>
        </w:tc>
        <w:tc>
          <w:tcPr>
            <w:tcW w:w="3303" w:type="dxa"/>
            <w:tcBorders>
              <w:top w:val="nil"/>
              <w:left w:val="single" w:sz="4" w:space="0" w:color="auto"/>
              <w:bottom w:val="nil"/>
              <w:right w:val="single" w:sz="4" w:space="0" w:color="auto"/>
            </w:tcBorders>
          </w:tcPr>
          <w:p w14:paraId="0E80F5D5" w14:textId="77777777" w:rsidR="00801B68" w:rsidRDefault="00801B68" w:rsidP="00801B68">
            <w:pPr>
              <w:pStyle w:val="StandardRAL-GB"/>
              <w:keepNext/>
              <w:spacing w:after="120"/>
              <w:rPr>
                <w:sz w:val="22"/>
                <w:szCs w:val="22"/>
                <w:lang w:val="fr-FR"/>
              </w:rPr>
            </w:pPr>
          </w:p>
          <w:p w14:paraId="04639E36" w14:textId="31F15A6F" w:rsidR="00801B68" w:rsidRDefault="00801B68" w:rsidP="00801B68">
            <w:pPr>
              <w:pStyle w:val="StandardRAL-GB"/>
              <w:keepNext/>
              <w:spacing w:after="120"/>
              <w:rPr>
                <w:sz w:val="22"/>
                <w:szCs w:val="22"/>
              </w:rPr>
            </w:pPr>
            <w:r>
              <w:rPr>
                <w:sz w:val="22"/>
                <w:szCs w:val="22"/>
              </w:rPr>
              <w:t>every 2 to 4</w:t>
            </w:r>
            <w:r w:rsidR="00A153E8">
              <w:rPr>
                <w:sz w:val="22"/>
                <w:szCs w:val="22"/>
              </w:rPr>
              <w:t> </w:t>
            </w:r>
            <w:r>
              <w:rPr>
                <w:sz w:val="22"/>
                <w:szCs w:val="22"/>
              </w:rPr>
              <w:t>weeks</w:t>
            </w:r>
          </w:p>
          <w:p w14:paraId="7CB92912" w14:textId="77777777" w:rsidR="00801B68" w:rsidRDefault="00801B68" w:rsidP="00801B68">
            <w:pPr>
              <w:pStyle w:val="StandardRAL-GB"/>
              <w:keepNext/>
              <w:spacing w:after="120"/>
              <w:rPr>
                <w:sz w:val="22"/>
                <w:szCs w:val="22"/>
              </w:rPr>
            </w:pPr>
            <w:r>
              <w:rPr>
                <w:sz w:val="22"/>
                <w:szCs w:val="22"/>
              </w:rPr>
              <w:t>or</w:t>
            </w:r>
          </w:p>
        </w:tc>
      </w:tr>
      <w:tr w:rsidR="00801B68" w:rsidRPr="00575211" w14:paraId="0BC0212F" w14:textId="77777777" w:rsidTr="00D51627">
        <w:tc>
          <w:tcPr>
            <w:tcW w:w="3926" w:type="dxa"/>
            <w:tcBorders>
              <w:top w:val="nil"/>
              <w:left w:val="single" w:sz="4" w:space="0" w:color="auto"/>
              <w:bottom w:val="single" w:sz="4" w:space="0" w:color="auto"/>
              <w:right w:val="single" w:sz="4" w:space="0" w:color="auto"/>
            </w:tcBorders>
          </w:tcPr>
          <w:p w14:paraId="7DF48E7D" w14:textId="77777777" w:rsidR="00801B68" w:rsidRDefault="00801B68" w:rsidP="00801B68">
            <w:pPr>
              <w:pStyle w:val="StandardRAL-GB"/>
              <w:keepNext/>
              <w:spacing w:after="120"/>
              <w:rPr>
                <w:sz w:val="22"/>
                <w:szCs w:val="22"/>
              </w:rPr>
            </w:pPr>
          </w:p>
        </w:tc>
        <w:tc>
          <w:tcPr>
            <w:tcW w:w="1844" w:type="dxa"/>
            <w:tcBorders>
              <w:top w:val="nil"/>
              <w:left w:val="single" w:sz="4" w:space="0" w:color="auto"/>
              <w:bottom w:val="single" w:sz="4" w:space="0" w:color="auto"/>
              <w:right w:val="single" w:sz="4" w:space="0" w:color="auto"/>
            </w:tcBorders>
          </w:tcPr>
          <w:p w14:paraId="2A0B4B3F" w14:textId="13271E82" w:rsidR="00801B68" w:rsidRDefault="00801B68" w:rsidP="00801B68">
            <w:pPr>
              <w:pStyle w:val="StandardRAL-GB"/>
              <w:keepNext/>
              <w:jc w:val="center"/>
              <w:rPr>
                <w:sz w:val="22"/>
                <w:szCs w:val="22"/>
                <w:lang w:val="fr-FR"/>
              </w:rPr>
            </w:pPr>
            <w:r>
              <w:rPr>
                <w:sz w:val="22"/>
                <w:szCs w:val="22"/>
                <w:lang w:val="fr-FR"/>
              </w:rPr>
              <w:t>2</w:t>
            </w:r>
            <w:r w:rsidR="00A153E8">
              <w:rPr>
                <w:sz w:val="22"/>
                <w:szCs w:val="22"/>
                <w:lang w:val="fr-FR"/>
              </w:rPr>
              <w:t> </w:t>
            </w:r>
            <w:r>
              <w:rPr>
                <w:sz w:val="22"/>
                <w:szCs w:val="22"/>
                <w:lang w:val="fr-FR"/>
              </w:rPr>
              <w:t>g/kg bw</w:t>
            </w:r>
          </w:p>
        </w:tc>
        <w:tc>
          <w:tcPr>
            <w:tcW w:w="3303" w:type="dxa"/>
            <w:tcBorders>
              <w:top w:val="nil"/>
              <w:left w:val="single" w:sz="4" w:space="0" w:color="auto"/>
              <w:bottom w:val="single" w:sz="4" w:space="0" w:color="auto"/>
              <w:right w:val="single" w:sz="4" w:space="0" w:color="auto"/>
            </w:tcBorders>
          </w:tcPr>
          <w:p w14:paraId="0E5270DA" w14:textId="08865AB5" w:rsidR="00801B68" w:rsidRDefault="00801B68" w:rsidP="00801B68">
            <w:pPr>
              <w:pStyle w:val="StandardRAL-GB"/>
              <w:keepNext/>
              <w:spacing w:after="120"/>
              <w:rPr>
                <w:sz w:val="22"/>
                <w:szCs w:val="22"/>
              </w:rPr>
            </w:pPr>
            <w:r>
              <w:rPr>
                <w:sz w:val="22"/>
                <w:szCs w:val="22"/>
              </w:rPr>
              <w:t>every 4 to 8</w:t>
            </w:r>
            <w:r w:rsidR="00A153E8">
              <w:rPr>
                <w:sz w:val="22"/>
                <w:szCs w:val="22"/>
              </w:rPr>
              <w:t> </w:t>
            </w:r>
            <w:r>
              <w:rPr>
                <w:sz w:val="22"/>
                <w:szCs w:val="22"/>
              </w:rPr>
              <w:t>weeks over 2 to 5</w:t>
            </w:r>
            <w:r w:rsidR="00A153E8">
              <w:rPr>
                <w:sz w:val="22"/>
                <w:szCs w:val="22"/>
              </w:rPr>
              <w:t> </w:t>
            </w:r>
            <w:r>
              <w:rPr>
                <w:sz w:val="22"/>
                <w:szCs w:val="22"/>
              </w:rPr>
              <w:t>days</w:t>
            </w:r>
          </w:p>
        </w:tc>
      </w:tr>
    </w:tbl>
    <w:p w14:paraId="64C5AE36" w14:textId="77777777" w:rsidR="00801B68" w:rsidRDefault="00801B68" w:rsidP="00A16F0A">
      <w:pPr>
        <w:spacing w:line="240" w:lineRule="auto"/>
        <w:rPr>
          <w:szCs w:val="22"/>
        </w:rPr>
      </w:pPr>
    </w:p>
    <w:p w14:paraId="0EB938EB" w14:textId="3DE7F36D" w:rsidR="00A16F0A" w:rsidRPr="00635796" w:rsidRDefault="00A16F0A" w:rsidP="00A16F0A">
      <w:pPr>
        <w:spacing w:line="240" w:lineRule="auto"/>
        <w:rPr>
          <w:szCs w:val="22"/>
        </w:rPr>
      </w:pPr>
      <w:r w:rsidRPr="00635796">
        <w:rPr>
          <w:szCs w:val="22"/>
        </w:rPr>
        <w:t>*The dose is based on the dose used in the clinical stud</w:t>
      </w:r>
      <w:r w:rsidR="00DF11BE">
        <w:rPr>
          <w:szCs w:val="22"/>
        </w:rPr>
        <w:t>ies</w:t>
      </w:r>
      <w:r w:rsidRPr="00635796">
        <w:rPr>
          <w:szCs w:val="22"/>
        </w:rPr>
        <w:t xml:space="preserve"> conducted with Privigen. The duration of treatment beyond </w:t>
      </w:r>
      <w:r w:rsidR="00DF11BE">
        <w:rPr>
          <w:szCs w:val="22"/>
        </w:rPr>
        <w:t>25</w:t>
      </w:r>
      <w:r w:rsidR="00C24099">
        <w:rPr>
          <w:szCs w:val="22"/>
        </w:rPr>
        <w:t> </w:t>
      </w:r>
      <w:r w:rsidRPr="00635796">
        <w:rPr>
          <w:szCs w:val="22"/>
        </w:rPr>
        <w:t>weeks should be subject to the physician</w:t>
      </w:r>
      <w:r w:rsidR="003C45F7">
        <w:rPr>
          <w:szCs w:val="22"/>
        </w:rPr>
        <w:t>’</w:t>
      </w:r>
      <w:r w:rsidRPr="00635796">
        <w:rPr>
          <w:szCs w:val="22"/>
        </w:rPr>
        <w:t>s discretion based upon the patient response and maintenance response in the long-term. The dosing and intervals may hav</w:t>
      </w:r>
      <w:r w:rsidR="00DE110F">
        <w:rPr>
          <w:szCs w:val="22"/>
        </w:rPr>
        <w:t>e to be ada</w:t>
      </w:r>
      <w:r w:rsidRPr="00635796">
        <w:rPr>
          <w:szCs w:val="22"/>
        </w:rPr>
        <w:t>pted according to the individual course of the disease.</w:t>
      </w:r>
    </w:p>
    <w:p w14:paraId="3DF1ABE2" w14:textId="77777777" w:rsidR="00A16F0A" w:rsidRPr="00575211" w:rsidRDefault="00A16F0A" w:rsidP="002868C6">
      <w:pPr>
        <w:pStyle w:val="StandardRAL-GB"/>
        <w:rPr>
          <w:sz w:val="22"/>
          <w:szCs w:val="22"/>
        </w:rPr>
      </w:pPr>
    </w:p>
    <w:p w14:paraId="7B5BE519" w14:textId="77777777" w:rsidR="002868C6" w:rsidRPr="00575211" w:rsidRDefault="002868C6" w:rsidP="002868C6">
      <w:pPr>
        <w:pStyle w:val="StandardRAL-GB"/>
        <w:rPr>
          <w:i/>
          <w:sz w:val="22"/>
          <w:szCs w:val="22"/>
        </w:rPr>
      </w:pPr>
      <w:r w:rsidRPr="00575211">
        <w:rPr>
          <w:i/>
          <w:sz w:val="22"/>
          <w:szCs w:val="22"/>
        </w:rPr>
        <w:t>Paediatric population</w:t>
      </w:r>
    </w:p>
    <w:p w14:paraId="0F70F4C9" w14:textId="307DE033" w:rsidR="00ED2EB4" w:rsidRDefault="002868C6" w:rsidP="00552C3E">
      <w:pPr>
        <w:pStyle w:val="StandardRAL-GB"/>
        <w:rPr>
          <w:sz w:val="22"/>
          <w:szCs w:val="22"/>
          <w:lang w:val="en-US"/>
        </w:rPr>
      </w:pPr>
      <w:r w:rsidRPr="00575211" w:rsidDel="00ED2EB4">
        <w:rPr>
          <w:sz w:val="22"/>
          <w:szCs w:val="22"/>
        </w:rPr>
        <w:t>The posology in children and adolescents (0-18</w:t>
      </w:r>
      <w:r w:rsidR="00C24099">
        <w:rPr>
          <w:sz w:val="22"/>
          <w:szCs w:val="22"/>
        </w:rPr>
        <w:t> </w:t>
      </w:r>
      <w:r w:rsidRPr="00575211" w:rsidDel="00ED2EB4">
        <w:rPr>
          <w:sz w:val="22"/>
          <w:szCs w:val="22"/>
        </w:rPr>
        <w:t xml:space="preserve">years) is not different </w:t>
      </w:r>
      <w:r w:rsidR="008C61E3" w:rsidRPr="00575211" w:rsidDel="00ED2EB4">
        <w:rPr>
          <w:sz w:val="22"/>
          <w:szCs w:val="22"/>
        </w:rPr>
        <w:t>from</w:t>
      </w:r>
      <w:r w:rsidRPr="00575211" w:rsidDel="00ED2EB4">
        <w:rPr>
          <w:sz w:val="22"/>
          <w:szCs w:val="22"/>
        </w:rPr>
        <w:t xml:space="preserve"> that of adults as the posology for each indication is given by body weight and adjusted to the clinical outcome of the above mentioned conditions.</w:t>
      </w:r>
    </w:p>
    <w:p w14:paraId="7B6B6A81" w14:textId="24620366" w:rsidR="002868C6" w:rsidRDefault="002868C6" w:rsidP="002868C6">
      <w:pPr>
        <w:pStyle w:val="StandardRAL-GB"/>
        <w:rPr>
          <w:sz w:val="22"/>
          <w:szCs w:val="22"/>
        </w:rPr>
      </w:pPr>
    </w:p>
    <w:p w14:paraId="329267EF" w14:textId="20D08AF8" w:rsidR="00E76F41" w:rsidRPr="00E76F41" w:rsidRDefault="00E76F41" w:rsidP="00E76F41">
      <w:pPr>
        <w:pStyle w:val="Default"/>
        <w:rPr>
          <w:i/>
          <w:sz w:val="22"/>
          <w:szCs w:val="22"/>
        </w:rPr>
      </w:pPr>
      <w:r w:rsidRPr="00E76F41">
        <w:rPr>
          <w:i/>
          <w:sz w:val="22"/>
          <w:szCs w:val="22"/>
        </w:rPr>
        <w:t>Hepatic impairment</w:t>
      </w:r>
    </w:p>
    <w:p w14:paraId="35AA004F" w14:textId="680EDAB1" w:rsidR="00E76F41" w:rsidRDefault="00E76F41" w:rsidP="00E76F41">
      <w:pPr>
        <w:pStyle w:val="Default"/>
        <w:rPr>
          <w:sz w:val="22"/>
          <w:szCs w:val="22"/>
        </w:rPr>
      </w:pPr>
      <w:r>
        <w:rPr>
          <w:sz w:val="22"/>
          <w:szCs w:val="22"/>
        </w:rPr>
        <w:t>No evidence is available to require a dose adjustment.</w:t>
      </w:r>
    </w:p>
    <w:p w14:paraId="77870078" w14:textId="77777777" w:rsidR="00E76F41" w:rsidRDefault="00E76F41" w:rsidP="00E76F41">
      <w:pPr>
        <w:pStyle w:val="Default"/>
        <w:rPr>
          <w:sz w:val="22"/>
          <w:szCs w:val="22"/>
        </w:rPr>
      </w:pPr>
    </w:p>
    <w:p w14:paraId="55DAB149" w14:textId="4DF0B75B" w:rsidR="00E76F41" w:rsidRPr="00E76F41" w:rsidRDefault="00E76F41" w:rsidP="00E76F41">
      <w:pPr>
        <w:pStyle w:val="Default"/>
        <w:rPr>
          <w:i/>
          <w:sz w:val="22"/>
          <w:szCs w:val="22"/>
        </w:rPr>
      </w:pPr>
      <w:r w:rsidRPr="00E76F41">
        <w:rPr>
          <w:i/>
          <w:sz w:val="22"/>
          <w:szCs w:val="22"/>
        </w:rPr>
        <w:t>Renal impairment</w:t>
      </w:r>
    </w:p>
    <w:p w14:paraId="41D02E83" w14:textId="2654460A" w:rsidR="00E76F41" w:rsidRDefault="00E76F41" w:rsidP="00E76F41">
      <w:pPr>
        <w:pStyle w:val="Default"/>
        <w:rPr>
          <w:sz w:val="22"/>
          <w:szCs w:val="22"/>
        </w:rPr>
      </w:pPr>
      <w:r>
        <w:rPr>
          <w:sz w:val="22"/>
          <w:szCs w:val="22"/>
        </w:rPr>
        <w:t>No dose adjustment unless clinically warranted, see section</w:t>
      </w:r>
      <w:r w:rsidR="00C24099">
        <w:rPr>
          <w:sz w:val="22"/>
          <w:szCs w:val="22"/>
        </w:rPr>
        <w:t> </w:t>
      </w:r>
      <w:r>
        <w:rPr>
          <w:sz w:val="22"/>
          <w:szCs w:val="22"/>
        </w:rPr>
        <w:t>4.4.</w:t>
      </w:r>
    </w:p>
    <w:p w14:paraId="769E44AD" w14:textId="77777777" w:rsidR="00E76F41" w:rsidRDefault="00E76F41" w:rsidP="00E76F41">
      <w:pPr>
        <w:pStyle w:val="Default"/>
        <w:rPr>
          <w:sz w:val="22"/>
          <w:szCs w:val="22"/>
        </w:rPr>
      </w:pPr>
    </w:p>
    <w:p w14:paraId="6A952E21" w14:textId="2C68F95E" w:rsidR="00E76F41" w:rsidRPr="00E76F41" w:rsidRDefault="00E76F41" w:rsidP="00E76F41">
      <w:pPr>
        <w:pStyle w:val="Default"/>
        <w:rPr>
          <w:i/>
          <w:sz w:val="22"/>
          <w:szCs w:val="22"/>
        </w:rPr>
      </w:pPr>
      <w:r w:rsidRPr="00E76F41">
        <w:rPr>
          <w:i/>
          <w:sz w:val="22"/>
          <w:szCs w:val="22"/>
        </w:rPr>
        <w:t>Elderly</w:t>
      </w:r>
    </w:p>
    <w:p w14:paraId="5F2918C6" w14:textId="0A0FA981" w:rsidR="00E76F41" w:rsidRDefault="00E76F41" w:rsidP="00E76F41">
      <w:pPr>
        <w:pStyle w:val="StandardRAL-GB"/>
        <w:rPr>
          <w:sz w:val="22"/>
          <w:szCs w:val="22"/>
        </w:rPr>
      </w:pPr>
      <w:r>
        <w:rPr>
          <w:sz w:val="22"/>
          <w:szCs w:val="22"/>
        </w:rPr>
        <w:t>No dose adjustment unless clinically warranted, see section</w:t>
      </w:r>
      <w:r w:rsidR="00C24099">
        <w:rPr>
          <w:sz w:val="22"/>
          <w:szCs w:val="22"/>
        </w:rPr>
        <w:t> </w:t>
      </w:r>
      <w:r>
        <w:rPr>
          <w:sz w:val="22"/>
          <w:szCs w:val="22"/>
        </w:rPr>
        <w:t>4.4.</w:t>
      </w:r>
    </w:p>
    <w:p w14:paraId="7E8F9F56" w14:textId="77777777" w:rsidR="00E76F41" w:rsidRPr="00ED2EB4" w:rsidRDefault="00E76F41" w:rsidP="00E76F41">
      <w:pPr>
        <w:pStyle w:val="StandardRAL-GB"/>
        <w:rPr>
          <w:sz w:val="22"/>
          <w:szCs w:val="22"/>
        </w:rPr>
      </w:pPr>
    </w:p>
    <w:p w14:paraId="62E1CC80" w14:textId="77777777" w:rsidR="00FE5829" w:rsidRPr="00575211" w:rsidRDefault="00032E13" w:rsidP="00303D9C">
      <w:pPr>
        <w:rPr>
          <w:szCs w:val="22"/>
          <w:u w:val="single"/>
        </w:rPr>
      </w:pPr>
      <w:r w:rsidRPr="00575211">
        <w:rPr>
          <w:szCs w:val="22"/>
          <w:u w:val="single"/>
        </w:rPr>
        <w:t>Method of administration</w:t>
      </w:r>
    </w:p>
    <w:p w14:paraId="36783526" w14:textId="77777777" w:rsidR="00C24099" w:rsidRDefault="00C24099" w:rsidP="00430C19">
      <w:pPr>
        <w:pStyle w:val="StandardRAL-GB"/>
        <w:rPr>
          <w:sz w:val="22"/>
          <w:szCs w:val="22"/>
        </w:rPr>
      </w:pPr>
    </w:p>
    <w:p w14:paraId="0B6F2B3C" w14:textId="79FE93C7" w:rsidR="00FE5829" w:rsidRPr="00575211" w:rsidRDefault="000C3FB9" w:rsidP="00430C19">
      <w:pPr>
        <w:pStyle w:val="StandardRAL-GB"/>
        <w:rPr>
          <w:sz w:val="22"/>
          <w:szCs w:val="22"/>
        </w:rPr>
      </w:pPr>
      <w:r w:rsidRPr="00575211">
        <w:rPr>
          <w:sz w:val="22"/>
          <w:szCs w:val="22"/>
        </w:rPr>
        <w:t>For intravenous use.</w:t>
      </w:r>
    </w:p>
    <w:p w14:paraId="42DA6361" w14:textId="01EB7615" w:rsidR="00516B00" w:rsidRPr="00575211" w:rsidRDefault="006C58EA" w:rsidP="00430C19">
      <w:pPr>
        <w:pStyle w:val="StandardRAL-GB"/>
        <w:rPr>
          <w:sz w:val="22"/>
          <w:szCs w:val="22"/>
        </w:rPr>
      </w:pPr>
      <w:r>
        <w:rPr>
          <w:sz w:val="22"/>
          <w:szCs w:val="22"/>
        </w:rPr>
        <w:t>Privigen</w:t>
      </w:r>
      <w:r w:rsidR="000C3FB9" w:rsidRPr="00575211">
        <w:rPr>
          <w:sz w:val="22"/>
          <w:szCs w:val="22"/>
        </w:rPr>
        <w:t xml:space="preserve"> should be infused intravenously</w:t>
      </w:r>
      <w:r w:rsidR="0097076B" w:rsidRPr="00575211">
        <w:rPr>
          <w:sz w:val="22"/>
          <w:szCs w:val="22"/>
        </w:rPr>
        <w:t xml:space="preserve"> </w:t>
      </w:r>
      <w:r w:rsidR="000C3FB9" w:rsidRPr="00575211">
        <w:rPr>
          <w:sz w:val="22"/>
          <w:szCs w:val="22"/>
        </w:rPr>
        <w:t>at an initial infusion rate of</w:t>
      </w:r>
      <w:r w:rsidR="00D76114">
        <w:rPr>
          <w:sz w:val="22"/>
          <w:szCs w:val="22"/>
        </w:rPr>
        <w:t xml:space="preserve"> </w:t>
      </w:r>
      <w:r w:rsidR="000C3FB9" w:rsidRPr="00575211">
        <w:rPr>
          <w:sz w:val="22"/>
          <w:szCs w:val="22"/>
        </w:rPr>
        <w:t>0.3 ml/kg bw/hr for</w:t>
      </w:r>
      <w:r w:rsidR="004F2DE1" w:rsidRPr="00575211">
        <w:rPr>
          <w:sz w:val="22"/>
          <w:szCs w:val="22"/>
        </w:rPr>
        <w:t xml:space="preserve"> approximately 30</w:t>
      </w:r>
      <w:r w:rsidR="00C24099">
        <w:rPr>
          <w:sz w:val="22"/>
          <w:szCs w:val="22"/>
        </w:rPr>
        <w:t> </w:t>
      </w:r>
      <w:r w:rsidR="004F2DE1" w:rsidRPr="00575211">
        <w:rPr>
          <w:sz w:val="22"/>
          <w:szCs w:val="22"/>
        </w:rPr>
        <w:t>min</w:t>
      </w:r>
      <w:r w:rsidR="000C3FB9" w:rsidRPr="00575211">
        <w:rPr>
          <w:sz w:val="22"/>
          <w:szCs w:val="22"/>
        </w:rPr>
        <w:t>. If well tolerated (see section</w:t>
      </w:r>
      <w:r w:rsidR="00C24099">
        <w:rPr>
          <w:sz w:val="22"/>
          <w:szCs w:val="22"/>
        </w:rPr>
        <w:t> </w:t>
      </w:r>
      <w:r w:rsidR="000C3FB9" w:rsidRPr="00575211">
        <w:rPr>
          <w:sz w:val="22"/>
          <w:szCs w:val="22"/>
        </w:rPr>
        <w:t>4.4), the rate of administration may gradually be increased to 4.8 ml/</w:t>
      </w:r>
      <w:r w:rsidR="000C3FB9" w:rsidRPr="0033170E">
        <w:rPr>
          <w:sz w:val="22"/>
          <w:szCs w:val="22"/>
        </w:rPr>
        <w:t>kg bw</w:t>
      </w:r>
      <w:r w:rsidR="000C3FB9" w:rsidRPr="00575211">
        <w:rPr>
          <w:sz w:val="22"/>
          <w:szCs w:val="22"/>
        </w:rPr>
        <w:t>/hr.</w:t>
      </w:r>
    </w:p>
    <w:p w14:paraId="4F235E1F" w14:textId="77777777" w:rsidR="00B51AB3" w:rsidRPr="00575211" w:rsidRDefault="00B51AB3" w:rsidP="00430C19">
      <w:pPr>
        <w:pStyle w:val="StandardRAL-GB"/>
        <w:rPr>
          <w:sz w:val="22"/>
          <w:szCs w:val="22"/>
        </w:rPr>
      </w:pPr>
    </w:p>
    <w:p w14:paraId="1ADEBBF5" w14:textId="77777777" w:rsidR="00826341" w:rsidRPr="00575211" w:rsidRDefault="00826341" w:rsidP="00826341">
      <w:pPr>
        <w:pStyle w:val="StandardRAL-GB"/>
        <w:rPr>
          <w:sz w:val="22"/>
          <w:szCs w:val="22"/>
        </w:rPr>
      </w:pPr>
      <w:r w:rsidRPr="00575211">
        <w:rPr>
          <w:sz w:val="22"/>
          <w:szCs w:val="22"/>
        </w:rPr>
        <w:t>In PID patients who have tolerated the infusion rate of 4.8</w:t>
      </w:r>
      <w:r w:rsidR="00BC4D6C" w:rsidRPr="00575211">
        <w:rPr>
          <w:sz w:val="22"/>
          <w:szCs w:val="22"/>
        </w:rPr>
        <w:t> </w:t>
      </w:r>
      <w:r w:rsidRPr="00575211">
        <w:rPr>
          <w:sz w:val="22"/>
          <w:szCs w:val="22"/>
        </w:rPr>
        <w:t xml:space="preserve">ml/kg bw/hr well, the rate may be further </w:t>
      </w:r>
      <w:r w:rsidR="00BF2F9B" w:rsidRPr="00575211">
        <w:rPr>
          <w:sz w:val="22"/>
          <w:szCs w:val="22"/>
        </w:rPr>
        <w:t xml:space="preserve">gradually </w:t>
      </w:r>
      <w:r w:rsidRPr="00575211">
        <w:rPr>
          <w:sz w:val="22"/>
          <w:szCs w:val="22"/>
        </w:rPr>
        <w:t>increased to a maximum of 7.2</w:t>
      </w:r>
      <w:r w:rsidR="00BC4D6C" w:rsidRPr="00575211">
        <w:rPr>
          <w:sz w:val="22"/>
          <w:szCs w:val="22"/>
        </w:rPr>
        <w:t> </w:t>
      </w:r>
      <w:r w:rsidRPr="00575211">
        <w:rPr>
          <w:sz w:val="22"/>
          <w:szCs w:val="22"/>
        </w:rPr>
        <w:t>m</w:t>
      </w:r>
      <w:r w:rsidR="00157117" w:rsidRPr="00575211">
        <w:rPr>
          <w:sz w:val="22"/>
          <w:szCs w:val="22"/>
        </w:rPr>
        <w:t>l</w:t>
      </w:r>
      <w:r w:rsidRPr="00575211">
        <w:rPr>
          <w:sz w:val="22"/>
          <w:szCs w:val="22"/>
        </w:rPr>
        <w:t>/kg bw/hr.</w:t>
      </w:r>
    </w:p>
    <w:p w14:paraId="6DDD60AC" w14:textId="77777777" w:rsidR="00516B00" w:rsidRPr="00575211" w:rsidRDefault="00516B00" w:rsidP="00430C19">
      <w:pPr>
        <w:pStyle w:val="StandardRAL-GB"/>
        <w:rPr>
          <w:sz w:val="22"/>
          <w:szCs w:val="22"/>
        </w:rPr>
      </w:pPr>
    </w:p>
    <w:p w14:paraId="60D288F0" w14:textId="411DC471" w:rsidR="00C16D8E" w:rsidRPr="00575211" w:rsidRDefault="00C16D8E" w:rsidP="00430C19">
      <w:pPr>
        <w:pStyle w:val="StandardRAL-GB"/>
        <w:rPr>
          <w:sz w:val="22"/>
          <w:szCs w:val="22"/>
        </w:rPr>
      </w:pPr>
      <w:r w:rsidRPr="00575211">
        <w:rPr>
          <w:sz w:val="22"/>
          <w:szCs w:val="22"/>
        </w:rPr>
        <w:t xml:space="preserve">If dilution prior to infusion is </w:t>
      </w:r>
      <w:r w:rsidR="00BE3368" w:rsidRPr="00575211">
        <w:rPr>
          <w:sz w:val="22"/>
          <w:szCs w:val="22"/>
        </w:rPr>
        <w:t>desired</w:t>
      </w:r>
      <w:r w:rsidRPr="00575211">
        <w:rPr>
          <w:sz w:val="22"/>
          <w:szCs w:val="22"/>
        </w:rPr>
        <w:t>, Privigen may be diluted with 5% glucose solution to a final concentration of 50</w:t>
      </w:r>
      <w:r w:rsidR="00BC4D6C" w:rsidRPr="00575211">
        <w:rPr>
          <w:sz w:val="22"/>
          <w:szCs w:val="22"/>
        </w:rPr>
        <w:t> </w:t>
      </w:r>
      <w:r w:rsidRPr="00575211">
        <w:rPr>
          <w:sz w:val="22"/>
          <w:szCs w:val="22"/>
        </w:rPr>
        <w:t xml:space="preserve">mg/ml (5%). For </w:t>
      </w:r>
      <w:r w:rsidR="00890015" w:rsidRPr="00575211">
        <w:rPr>
          <w:sz w:val="22"/>
          <w:szCs w:val="22"/>
        </w:rPr>
        <w:t>instruction</w:t>
      </w:r>
      <w:r w:rsidRPr="00575211">
        <w:rPr>
          <w:sz w:val="22"/>
          <w:szCs w:val="22"/>
        </w:rPr>
        <w:t>, see section</w:t>
      </w:r>
      <w:r w:rsidR="00C24099">
        <w:rPr>
          <w:sz w:val="22"/>
          <w:szCs w:val="22"/>
        </w:rPr>
        <w:t> </w:t>
      </w:r>
      <w:r w:rsidRPr="00575211">
        <w:rPr>
          <w:sz w:val="22"/>
          <w:szCs w:val="22"/>
        </w:rPr>
        <w:t>6.6.</w:t>
      </w:r>
    </w:p>
    <w:p w14:paraId="07DC531B" w14:textId="77777777" w:rsidR="00F97A95" w:rsidRPr="00575211" w:rsidRDefault="00F97A95" w:rsidP="00F97A95">
      <w:pPr>
        <w:pStyle w:val="StandardRAL-GB"/>
        <w:rPr>
          <w:sz w:val="22"/>
          <w:szCs w:val="22"/>
        </w:rPr>
      </w:pPr>
    </w:p>
    <w:p w14:paraId="2A6CE636" w14:textId="77777777" w:rsidR="00F97A95" w:rsidRPr="00575211" w:rsidRDefault="00F97A95" w:rsidP="0094057C">
      <w:pPr>
        <w:rPr>
          <w:b/>
          <w:szCs w:val="22"/>
        </w:rPr>
      </w:pPr>
      <w:r w:rsidRPr="00575211">
        <w:rPr>
          <w:b/>
          <w:szCs w:val="22"/>
        </w:rPr>
        <w:t>4.3</w:t>
      </w:r>
      <w:r w:rsidRPr="00575211">
        <w:rPr>
          <w:b/>
          <w:szCs w:val="22"/>
        </w:rPr>
        <w:tab/>
        <w:t>Contraindications</w:t>
      </w:r>
    </w:p>
    <w:p w14:paraId="2EC87052" w14:textId="77777777" w:rsidR="0046004B" w:rsidRPr="00575211" w:rsidRDefault="0046004B" w:rsidP="00430C19">
      <w:pPr>
        <w:pStyle w:val="StandardRAL-GB"/>
        <w:rPr>
          <w:sz w:val="22"/>
          <w:szCs w:val="22"/>
        </w:rPr>
      </w:pPr>
    </w:p>
    <w:p w14:paraId="5A89D74C" w14:textId="616EDBAE" w:rsidR="00F97A95" w:rsidRPr="00575211" w:rsidRDefault="00F97A95" w:rsidP="00430C19">
      <w:pPr>
        <w:pStyle w:val="StandardRAL-GB"/>
        <w:rPr>
          <w:sz w:val="22"/>
          <w:szCs w:val="22"/>
        </w:rPr>
      </w:pPr>
      <w:r w:rsidRPr="00575211">
        <w:rPr>
          <w:sz w:val="22"/>
          <w:szCs w:val="22"/>
        </w:rPr>
        <w:t>Hypersensitivity to the active substance</w:t>
      </w:r>
      <w:r w:rsidR="00AC62BC">
        <w:rPr>
          <w:sz w:val="22"/>
          <w:szCs w:val="22"/>
        </w:rPr>
        <w:t xml:space="preserve"> (human immunoglobulins)</w:t>
      </w:r>
      <w:r w:rsidRPr="00575211">
        <w:rPr>
          <w:sz w:val="22"/>
          <w:szCs w:val="22"/>
        </w:rPr>
        <w:t xml:space="preserve"> or to </w:t>
      </w:r>
      <w:r w:rsidR="007E7CD5" w:rsidRPr="00575211">
        <w:rPr>
          <w:sz w:val="22"/>
          <w:szCs w:val="22"/>
        </w:rPr>
        <w:t xml:space="preserve">any of </w:t>
      </w:r>
      <w:r w:rsidRPr="00575211">
        <w:rPr>
          <w:sz w:val="22"/>
          <w:szCs w:val="22"/>
        </w:rPr>
        <w:t>the excipient</w:t>
      </w:r>
      <w:r w:rsidR="007E7CD5" w:rsidRPr="00575211">
        <w:rPr>
          <w:sz w:val="22"/>
          <w:szCs w:val="22"/>
        </w:rPr>
        <w:t>s</w:t>
      </w:r>
      <w:r w:rsidR="00CB0F4E" w:rsidRPr="00575211">
        <w:rPr>
          <w:sz w:val="22"/>
          <w:szCs w:val="22"/>
        </w:rPr>
        <w:t xml:space="preserve"> </w:t>
      </w:r>
      <w:r w:rsidR="000C3FB9" w:rsidRPr="00575211">
        <w:rPr>
          <w:sz w:val="22"/>
          <w:szCs w:val="22"/>
        </w:rPr>
        <w:t>listed in section</w:t>
      </w:r>
      <w:r w:rsidR="00C24099">
        <w:rPr>
          <w:sz w:val="22"/>
          <w:szCs w:val="22"/>
        </w:rPr>
        <w:t> </w:t>
      </w:r>
      <w:r w:rsidR="000C3FB9" w:rsidRPr="00575211">
        <w:rPr>
          <w:sz w:val="22"/>
          <w:szCs w:val="22"/>
        </w:rPr>
        <w:t>6.1</w:t>
      </w:r>
      <w:r w:rsidR="008958FA" w:rsidRPr="00575211">
        <w:rPr>
          <w:sz w:val="22"/>
          <w:szCs w:val="22"/>
        </w:rPr>
        <w:t xml:space="preserve"> (</w:t>
      </w:r>
      <w:r w:rsidR="000C3FB9" w:rsidRPr="00575211">
        <w:rPr>
          <w:sz w:val="22"/>
          <w:szCs w:val="22"/>
        </w:rPr>
        <w:t>see</w:t>
      </w:r>
      <w:r w:rsidR="00E22B96" w:rsidRPr="00575211">
        <w:rPr>
          <w:sz w:val="22"/>
          <w:szCs w:val="22"/>
        </w:rPr>
        <w:t xml:space="preserve"> also</w:t>
      </w:r>
      <w:r w:rsidR="008958FA" w:rsidRPr="00575211">
        <w:rPr>
          <w:sz w:val="22"/>
          <w:szCs w:val="22"/>
        </w:rPr>
        <w:t xml:space="preserve"> </w:t>
      </w:r>
      <w:r w:rsidR="000C3FB9" w:rsidRPr="00575211">
        <w:rPr>
          <w:sz w:val="22"/>
          <w:szCs w:val="22"/>
        </w:rPr>
        <w:t>section</w:t>
      </w:r>
      <w:r w:rsidR="00C24099">
        <w:rPr>
          <w:sz w:val="22"/>
          <w:szCs w:val="22"/>
        </w:rPr>
        <w:t> </w:t>
      </w:r>
      <w:r w:rsidR="000C3FB9" w:rsidRPr="00575211">
        <w:rPr>
          <w:sz w:val="22"/>
          <w:szCs w:val="22"/>
        </w:rPr>
        <w:t>4.4).</w:t>
      </w:r>
    </w:p>
    <w:p w14:paraId="64E81091" w14:textId="6612A2AC" w:rsidR="005343D8" w:rsidRDefault="005343D8" w:rsidP="00F97A95">
      <w:pPr>
        <w:pStyle w:val="StandardRAL-GB"/>
        <w:rPr>
          <w:sz w:val="22"/>
          <w:szCs w:val="22"/>
        </w:rPr>
      </w:pPr>
      <w:r>
        <w:rPr>
          <w:sz w:val="22"/>
          <w:szCs w:val="22"/>
        </w:rPr>
        <w:t>Patients with selective IgA deficiency who developed antibodies to IgA as administering an IgA-containing product can result in anaphylaxis.</w:t>
      </w:r>
    </w:p>
    <w:p w14:paraId="52E2D7ED" w14:textId="139C0E94" w:rsidR="00F97A95" w:rsidRPr="00575211" w:rsidRDefault="00F97A95" w:rsidP="00F97A95">
      <w:pPr>
        <w:pStyle w:val="StandardRAL-GB"/>
        <w:rPr>
          <w:sz w:val="22"/>
          <w:szCs w:val="22"/>
        </w:rPr>
      </w:pPr>
      <w:r w:rsidRPr="00575211">
        <w:rPr>
          <w:sz w:val="22"/>
          <w:szCs w:val="22"/>
        </w:rPr>
        <w:t>Patients with hyperprolinaemia</w:t>
      </w:r>
      <w:r w:rsidR="00DF11BE">
        <w:rPr>
          <w:sz w:val="22"/>
          <w:szCs w:val="22"/>
        </w:rPr>
        <w:t xml:space="preserve"> type I or II</w:t>
      </w:r>
      <w:r w:rsidRPr="00575211">
        <w:rPr>
          <w:sz w:val="22"/>
          <w:szCs w:val="22"/>
        </w:rPr>
        <w:t>.</w:t>
      </w:r>
    </w:p>
    <w:p w14:paraId="63827FD4" w14:textId="77777777" w:rsidR="00B02EAD" w:rsidRPr="00575211" w:rsidRDefault="00B02EAD" w:rsidP="00F97A95">
      <w:pPr>
        <w:pStyle w:val="StandardRAL-GB"/>
        <w:rPr>
          <w:sz w:val="22"/>
          <w:szCs w:val="22"/>
        </w:rPr>
      </w:pPr>
    </w:p>
    <w:p w14:paraId="206ED4F7" w14:textId="77777777" w:rsidR="00F97A95" w:rsidRPr="00575211" w:rsidRDefault="00F97A95" w:rsidP="0094057C">
      <w:pPr>
        <w:rPr>
          <w:b/>
          <w:szCs w:val="22"/>
        </w:rPr>
      </w:pPr>
      <w:r w:rsidRPr="00575211">
        <w:rPr>
          <w:b/>
          <w:szCs w:val="22"/>
        </w:rPr>
        <w:t>4.4</w:t>
      </w:r>
      <w:r w:rsidRPr="00575211">
        <w:rPr>
          <w:b/>
          <w:szCs w:val="22"/>
        </w:rPr>
        <w:tab/>
        <w:t>Special warnings and precautions for use</w:t>
      </w:r>
    </w:p>
    <w:p w14:paraId="56ECBF40" w14:textId="77777777" w:rsidR="0046004B" w:rsidRPr="00575211" w:rsidRDefault="0046004B" w:rsidP="00F97A95">
      <w:pPr>
        <w:pStyle w:val="StandardRAL-GB"/>
        <w:rPr>
          <w:sz w:val="22"/>
          <w:szCs w:val="22"/>
        </w:rPr>
      </w:pPr>
    </w:p>
    <w:p w14:paraId="5119BB5E" w14:textId="70329DDE" w:rsidR="00DB3FD6" w:rsidRDefault="00DB3FD6" w:rsidP="00DB3FD6">
      <w:pPr>
        <w:pStyle w:val="StandardRAL-GB"/>
        <w:rPr>
          <w:sz w:val="22"/>
          <w:szCs w:val="22"/>
          <w:u w:val="single"/>
        </w:rPr>
      </w:pPr>
      <w:r w:rsidRPr="00A16444">
        <w:rPr>
          <w:sz w:val="22"/>
          <w:szCs w:val="22"/>
          <w:u w:val="single"/>
        </w:rPr>
        <w:t>Traceability</w:t>
      </w:r>
    </w:p>
    <w:p w14:paraId="60DF2FCE" w14:textId="77777777" w:rsidR="00C24099" w:rsidRPr="00A16444" w:rsidRDefault="00C24099" w:rsidP="00DB3FD6">
      <w:pPr>
        <w:pStyle w:val="StandardRAL-GB"/>
        <w:rPr>
          <w:sz w:val="22"/>
          <w:szCs w:val="22"/>
          <w:u w:val="single"/>
        </w:rPr>
      </w:pPr>
    </w:p>
    <w:p w14:paraId="6335EF8B" w14:textId="77777777" w:rsidR="00DB3FD6" w:rsidRDefault="00DB3FD6" w:rsidP="00DB3FD6">
      <w:pPr>
        <w:pStyle w:val="StandardRAL-GB"/>
        <w:rPr>
          <w:sz w:val="22"/>
          <w:szCs w:val="22"/>
        </w:rPr>
      </w:pPr>
      <w:r w:rsidRPr="00A16444">
        <w:rPr>
          <w:sz w:val="22"/>
          <w:szCs w:val="22"/>
        </w:rPr>
        <w:t>In order to improve the traceability of biological medicinal products, the name and the batch number of</w:t>
      </w:r>
      <w:r>
        <w:rPr>
          <w:sz w:val="22"/>
          <w:szCs w:val="22"/>
        </w:rPr>
        <w:t xml:space="preserve"> </w:t>
      </w:r>
      <w:r w:rsidRPr="00A16444">
        <w:rPr>
          <w:sz w:val="22"/>
          <w:szCs w:val="22"/>
        </w:rPr>
        <w:t>the administered product should be clearly recorded.</w:t>
      </w:r>
    </w:p>
    <w:p w14:paraId="771E12B1" w14:textId="77777777" w:rsidR="00DB3FD6" w:rsidRDefault="00DB3FD6" w:rsidP="00A16444">
      <w:pPr>
        <w:pStyle w:val="StandardRAL-GB"/>
        <w:rPr>
          <w:sz w:val="22"/>
          <w:szCs w:val="22"/>
        </w:rPr>
      </w:pPr>
    </w:p>
    <w:p w14:paraId="5371EAF1" w14:textId="74EE827E" w:rsidR="00F97A95" w:rsidRPr="00575211" w:rsidRDefault="00F97A95" w:rsidP="00A16444">
      <w:pPr>
        <w:pStyle w:val="StandardRAL-GB"/>
        <w:rPr>
          <w:sz w:val="22"/>
          <w:szCs w:val="22"/>
        </w:rPr>
      </w:pPr>
      <w:r w:rsidRPr="00575211">
        <w:rPr>
          <w:sz w:val="22"/>
          <w:szCs w:val="22"/>
        </w:rPr>
        <w:t xml:space="preserve">Certain severe adverse reactions may be related to the rate of infusion. The recommended infusion rate given under </w:t>
      </w:r>
      <w:r w:rsidR="000263BC" w:rsidRPr="00575211">
        <w:rPr>
          <w:sz w:val="22"/>
          <w:szCs w:val="22"/>
        </w:rPr>
        <w:t>section</w:t>
      </w:r>
      <w:r w:rsidR="00C24099">
        <w:rPr>
          <w:sz w:val="22"/>
          <w:szCs w:val="22"/>
        </w:rPr>
        <w:t> </w:t>
      </w:r>
      <w:r w:rsidRPr="00575211">
        <w:rPr>
          <w:sz w:val="22"/>
          <w:szCs w:val="22"/>
        </w:rPr>
        <w:t xml:space="preserve">4.2 must be </w:t>
      </w:r>
      <w:r w:rsidR="000C3FB9" w:rsidRPr="00575211">
        <w:rPr>
          <w:sz w:val="22"/>
          <w:szCs w:val="22"/>
        </w:rPr>
        <w:t xml:space="preserve">closely </w:t>
      </w:r>
      <w:r w:rsidRPr="00575211">
        <w:rPr>
          <w:sz w:val="22"/>
          <w:szCs w:val="22"/>
        </w:rPr>
        <w:t>followed. Patients must be closely monitored and carefully observed for any symptoms throughout the infusion period.</w:t>
      </w:r>
    </w:p>
    <w:p w14:paraId="544F0095" w14:textId="77777777" w:rsidR="00DD6BBA" w:rsidRPr="00575211" w:rsidRDefault="00DD6BBA" w:rsidP="00F97A95">
      <w:pPr>
        <w:pStyle w:val="StandardRAL-GB"/>
        <w:rPr>
          <w:sz w:val="22"/>
          <w:szCs w:val="22"/>
        </w:rPr>
      </w:pPr>
    </w:p>
    <w:p w14:paraId="75D63695" w14:textId="782F8972" w:rsidR="00F97A95" w:rsidRPr="00575211" w:rsidRDefault="00F97A95" w:rsidP="00F97A95">
      <w:pPr>
        <w:pStyle w:val="StandardRAL-GB"/>
        <w:rPr>
          <w:sz w:val="22"/>
          <w:szCs w:val="22"/>
        </w:rPr>
      </w:pPr>
      <w:r w:rsidRPr="00575211">
        <w:rPr>
          <w:sz w:val="22"/>
          <w:szCs w:val="22"/>
        </w:rPr>
        <w:t>Certain adverse reactions may occur more frequently:</w:t>
      </w:r>
    </w:p>
    <w:p w14:paraId="35F8E5E5" w14:textId="5BC966A8" w:rsidR="00F97A95" w:rsidRDefault="00F97A95" w:rsidP="00121146">
      <w:pPr>
        <w:pStyle w:val="StandardRAL-GB"/>
        <w:numPr>
          <w:ilvl w:val="0"/>
          <w:numId w:val="3"/>
        </w:numPr>
        <w:tabs>
          <w:tab w:val="clear" w:pos="284"/>
        </w:tabs>
        <w:ind w:left="567" w:hanging="567"/>
        <w:rPr>
          <w:sz w:val="22"/>
          <w:szCs w:val="22"/>
        </w:rPr>
      </w:pPr>
      <w:r w:rsidRPr="00575211">
        <w:rPr>
          <w:sz w:val="22"/>
          <w:szCs w:val="22"/>
        </w:rPr>
        <w:t>in case of high rate of infusion,</w:t>
      </w:r>
    </w:p>
    <w:p w14:paraId="28984E18" w14:textId="77777777" w:rsidR="000D6D5B" w:rsidRPr="00575211" w:rsidRDefault="000D6D5B" w:rsidP="00121146">
      <w:pPr>
        <w:pStyle w:val="StandardRAL-GB"/>
        <w:numPr>
          <w:ilvl w:val="0"/>
          <w:numId w:val="3"/>
        </w:numPr>
        <w:tabs>
          <w:tab w:val="clear" w:pos="284"/>
        </w:tabs>
        <w:ind w:left="567" w:hanging="567"/>
        <w:rPr>
          <w:sz w:val="22"/>
          <w:szCs w:val="22"/>
        </w:rPr>
      </w:pPr>
      <w:r>
        <w:rPr>
          <w:sz w:val="22"/>
          <w:szCs w:val="22"/>
        </w:rPr>
        <w:t>in patients with hypogammaglobulinaemia or agammaglobulinaemia, with or without IgA deficiency,</w:t>
      </w:r>
    </w:p>
    <w:p w14:paraId="101EE464" w14:textId="05AAB2AE" w:rsidR="00AE5D1B" w:rsidRPr="00575211" w:rsidRDefault="00F97A95" w:rsidP="00121146">
      <w:pPr>
        <w:pStyle w:val="StandardRAL-GB"/>
        <w:numPr>
          <w:ilvl w:val="0"/>
          <w:numId w:val="3"/>
        </w:numPr>
        <w:tabs>
          <w:tab w:val="clear" w:pos="284"/>
        </w:tabs>
        <w:ind w:left="567" w:hanging="567"/>
        <w:rPr>
          <w:sz w:val="22"/>
          <w:szCs w:val="22"/>
        </w:rPr>
      </w:pPr>
      <w:r w:rsidRPr="00575211">
        <w:rPr>
          <w:sz w:val="22"/>
          <w:szCs w:val="22"/>
        </w:rPr>
        <w:t>in patients who receive human normal immunoglobulin for the first time or, in rare cases, when the human normal immunoglobulin product is switched or when there has been a long interval since the previous infusion.</w:t>
      </w:r>
    </w:p>
    <w:p w14:paraId="6435C77D" w14:textId="77777777" w:rsidR="0030607E" w:rsidRPr="00575211" w:rsidRDefault="0030607E" w:rsidP="0030607E">
      <w:pPr>
        <w:pStyle w:val="StandardRAL-GB"/>
        <w:rPr>
          <w:sz w:val="22"/>
          <w:szCs w:val="22"/>
        </w:rPr>
      </w:pPr>
    </w:p>
    <w:p w14:paraId="7E33021D" w14:textId="34FB77C0" w:rsidR="00F97A95" w:rsidRPr="00575211" w:rsidDel="00B37203" w:rsidRDefault="00F97A95" w:rsidP="00F97A95">
      <w:pPr>
        <w:pStyle w:val="StandardRAL-GB"/>
        <w:rPr>
          <w:sz w:val="22"/>
          <w:szCs w:val="22"/>
        </w:rPr>
      </w:pPr>
      <w:r w:rsidRPr="00575211" w:rsidDel="00B37203">
        <w:rPr>
          <w:sz w:val="22"/>
          <w:szCs w:val="22"/>
        </w:rPr>
        <w:t>Potential complications can often be avoided by ensuring</w:t>
      </w:r>
      <w:r w:rsidR="00DD6BBA" w:rsidRPr="00575211" w:rsidDel="00B37203">
        <w:rPr>
          <w:sz w:val="22"/>
          <w:szCs w:val="22"/>
        </w:rPr>
        <w:t xml:space="preserve"> that patients</w:t>
      </w:r>
      <w:r w:rsidRPr="00575211" w:rsidDel="00B37203">
        <w:rPr>
          <w:sz w:val="22"/>
          <w:szCs w:val="22"/>
        </w:rPr>
        <w:t>:</w:t>
      </w:r>
    </w:p>
    <w:p w14:paraId="05E50E78" w14:textId="2E2DD259" w:rsidR="00F97A95" w:rsidRPr="00575211" w:rsidDel="00B37203" w:rsidRDefault="00F97A95" w:rsidP="00121146">
      <w:pPr>
        <w:pStyle w:val="StandardRAL-GB"/>
        <w:numPr>
          <w:ilvl w:val="0"/>
          <w:numId w:val="4"/>
        </w:numPr>
        <w:tabs>
          <w:tab w:val="clear" w:pos="284"/>
        </w:tabs>
        <w:ind w:left="567" w:hanging="567"/>
        <w:rPr>
          <w:sz w:val="22"/>
          <w:szCs w:val="22"/>
        </w:rPr>
      </w:pPr>
      <w:r w:rsidRPr="00575211" w:rsidDel="00B37203">
        <w:rPr>
          <w:sz w:val="22"/>
          <w:szCs w:val="22"/>
        </w:rPr>
        <w:t>are not sensitive to human normal immunoglobulin by initially infusing the product slowly (0.3 ml/kg bw/hr);</w:t>
      </w:r>
    </w:p>
    <w:p w14:paraId="3F68D5DB" w14:textId="73A5AD67" w:rsidR="00F97A95" w:rsidRPr="00575211" w:rsidDel="00B37203" w:rsidRDefault="00F97A95" w:rsidP="00121146">
      <w:pPr>
        <w:pStyle w:val="StandardRAL-GB"/>
        <w:numPr>
          <w:ilvl w:val="0"/>
          <w:numId w:val="4"/>
        </w:numPr>
        <w:tabs>
          <w:tab w:val="clear" w:pos="284"/>
        </w:tabs>
        <w:ind w:left="567" w:hanging="567"/>
        <w:rPr>
          <w:sz w:val="22"/>
          <w:szCs w:val="22"/>
        </w:rPr>
      </w:pPr>
      <w:r w:rsidRPr="00575211" w:rsidDel="00B37203">
        <w:rPr>
          <w:sz w:val="22"/>
          <w:szCs w:val="22"/>
        </w:rPr>
        <w:t xml:space="preserve">are carefully monitored for any symptoms throughout the infusion period. In particular, patients naive to human normal immunoglobulin, patients switched from an alternative IVIg product or when there has been a long interval since the previous infusion should be monitored during the first infusion and for </w:t>
      </w:r>
      <w:r w:rsidR="000C3FB9" w:rsidRPr="00575211" w:rsidDel="00B37203">
        <w:rPr>
          <w:sz w:val="22"/>
          <w:szCs w:val="22"/>
        </w:rPr>
        <w:t xml:space="preserve">the first </w:t>
      </w:r>
      <w:r w:rsidRPr="00575211" w:rsidDel="00B37203">
        <w:rPr>
          <w:sz w:val="22"/>
          <w:szCs w:val="22"/>
        </w:rPr>
        <w:t>hour after</w:t>
      </w:r>
      <w:r w:rsidR="008934F9" w:rsidRPr="00575211" w:rsidDel="00B37203">
        <w:rPr>
          <w:sz w:val="22"/>
          <w:szCs w:val="22"/>
        </w:rPr>
        <w:t xml:space="preserve"> </w:t>
      </w:r>
      <w:r w:rsidR="000C3FB9" w:rsidRPr="00575211" w:rsidDel="00B37203">
        <w:rPr>
          <w:sz w:val="22"/>
          <w:szCs w:val="22"/>
        </w:rPr>
        <w:t>the first infusion</w:t>
      </w:r>
      <w:r w:rsidRPr="00575211" w:rsidDel="00B37203">
        <w:rPr>
          <w:sz w:val="22"/>
          <w:szCs w:val="22"/>
        </w:rPr>
        <w:t xml:space="preserve">, in order to detect potential adverse signs. All other patients should be observed for at least </w:t>
      </w:r>
      <w:r w:rsidR="000C3FB9" w:rsidRPr="00575211" w:rsidDel="00B37203">
        <w:rPr>
          <w:sz w:val="22"/>
          <w:szCs w:val="22"/>
        </w:rPr>
        <w:t>20 </w:t>
      </w:r>
      <w:r w:rsidRPr="00575211" w:rsidDel="00B37203">
        <w:rPr>
          <w:sz w:val="22"/>
          <w:szCs w:val="22"/>
        </w:rPr>
        <w:t>minutes after administration.</w:t>
      </w:r>
    </w:p>
    <w:p w14:paraId="33E0F83E" w14:textId="77777777" w:rsidR="001201BF" w:rsidRPr="00575211" w:rsidRDefault="001201BF" w:rsidP="00F97A95">
      <w:pPr>
        <w:pStyle w:val="StandardRAL-GB"/>
        <w:rPr>
          <w:sz w:val="22"/>
          <w:szCs w:val="22"/>
        </w:rPr>
      </w:pPr>
    </w:p>
    <w:p w14:paraId="58A03984" w14:textId="4B721333" w:rsidR="00FE0454" w:rsidRPr="00575211" w:rsidRDefault="00FE0454" w:rsidP="00FE0454">
      <w:pPr>
        <w:pStyle w:val="StandardRAL-GB"/>
        <w:rPr>
          <w:sz w:val="22"/>
          <w:szCs w:val="22"/>
        </w:rPr>
      </w:pPr>
      <w:r w:rsidRPr="00575211">
        <w:rPr>
          <w:sz w:val="22"/>
          <w:szCs w:val="22"/>
        </w:rPr>
        <w:t xml:space="preserve">In case of adverse reaction, either the rate of administration must be reduced or the infusion stopped. The treatment required depends on the nature and severity of the </w:t>
      </w:r>
      <w:r w:rsidR="00E27D03" w:rsidRPr="00575211">
        <w:rPr>
          <w:sz w:val="22"/>
          <w:szCs w:val="22"/>
        </w:rPr>
        <w:t>adverse reaction</w:t>
      </w:r>
      <w:r w:rsidRPr="00575211">
        <w:rPr>
          <w:sz w:val="22"/>
          <w:szCs w:val="22"/>
        </w:rPr>
        <w:t>.</w:t>
      </w:r>
    </w:p>
    <w:p w14:paraId="3423E30D" w14:textId="77777777" w:rsidR="00FE0454" w:rsidRPr="00575211" w:rsidRDefault="00FE0454" w:rsidP="000076F3">
      <w:pPr>
        <w:pStyle w:val="StandardRAL-GB"/>
        <w:rPr>
          <w:sz w:val="22"/>
          <w:szCs w:val="22"/>
        </w:rPr>
      </w:pPr>
    </w:p>
    <w:p w14:paraId="5FCA29B6" w14:textId="50BA43BE" w:rsidR="00790865" w:rsidRPr="00575211" w:rsidDel="00B37203" w:rsidRDefault="00FE0454" w:rsidP="00672BEC">
      <w:pPr>
        <w:pStyle w:val="StandardRAL-GB"/>
        <w:rPr>
          <w:sz w:val="22"/>
          <w:szCs w:val="22"/>
        </w:rPr>
      </w:pPr>
      <w:r w:rsidRPr="00575211" w:rsidDel="00B37203">
        <w:rPr>
          <w:sz w:val="22"/>
          <w:szCs w:val="22"/>
        </w:rPr>
        <w:t>In all patients, IVIg administration requires</w:t>
      </w:r>
      <w:r w:rsidR="007E6659" w:rsidDel="00B37203">
        <w:rPr>
          <w:sz w:val="22"/>
          <w:szCs w:val="22"/>
        </w:rPr>
        <w:t>:</w:t>
      </w:r>
    </w:p>
    <w:p w14:paraId="69AF0999" w14:textId="7D3D9E86" w:rsidR="00877A07" w:rsidRPr="00575211" w:rsidDel="00B37203" w:rsidRDefault="00877A07" w:rsidP="00877A07">
      <w:pPr>
        <w:pStyle w:val="StandardRAL-GB"/>
        <w:numPr>
          <w:ilvl w:val="0"/>
          <w:numId w:val="5"/>
        </w:numPr>
        <w:tabs>
          <w:tab w:val="clear" w:pos="284"/>
        </w:tabs>
        <w:ind w:left="567" w:hanging="567"/>
        <w:rPr>
          <w:sz w:val="22"/>
          <w:szCs w:val="22"/>
        </w:rPr>
      </w:pPr>
      <w:r w:rsidRPr="00575211" w:rsidDel="00B37203">
        <w:rPr>
          <w:sz w:val="22"/>
          <w:szCs w:val="22"/>
        </w:rPr>
        <w:t>adequate hydration prior to the initiation of the infusion of IVIg</w:t>
      </w:r>
    </w:p>
    <w:p w14:paraId="7B1034A7" w14:textId="3FF7787C" w:rsidR="00877A07" w:rsidRPr="00575211" w:rsidDel="00B37203" w:rsidRDefault="00877A07" w:rsidP="00877A07">
      <w:pPr>
        <w:pStyle w:val="StandardRAL-GB"/>
        <w:numPr>
          <w:ilvl w:val="0"/>
          <w:numId w:val="5"/>
        </w:numPr>
        <w:tabs>
          <w:tab w:val="clear" w:pos="284"/>
        </w:tabs>
        <w:ind w:left="567" w:hanging="567"/>
        <w:rPr>
          <w:sz w:val="22"/>
          <w:szCs w:val="22"/>
        </w:rPr>
      </w:pPr>
      <w:r w:rsidRPr="00575211" w:rsidDel="00B37203">
        <w:rPr>
          <w:sz w:val="22"/>
          <w:szCs w:val="22"/>
        </w:rPr>
        <w:t>monitoring of urine output</w:t>
      </w:r>
    </w:p>
    <w:p w14:paraId="37C0F776" w14:textId="13D605FD" w:rsidR="00877A07" w:rsidRPr="00575211" w:rsidDel="00B37203" w:rsidRDefault="00877A07" w:rsidP="00877A07">
      <w:pPr>
        <w:pStyle w:val="StandardRAL-GB"/>
        <w:numPr>
          <w:ilvl w:val="0"/>
          <w:numId w:val="5"/>
        </w:numPr>
        <w:tabs>
          <w:tab w:val="clear" w:pos="284"/>
        </w:tabs>
        <w:ind w:left="567" w:hanging="567"/>
        <w:rPr>
          <w:sz w:val="22"/>
          <w:szCs w:val="22"/>
        </w:rPr>
      </w:pPr>
      <w:r w:rsidRPr="00575211" w:rsidDel="00B37203">
        <w:rPr>
          <w:sz w:val="22"/>
          <w:szCs w:val="22"/>
        </w:rPr>
        <w:t>monitoring of serum creatinine levels</w:t>
      </w:r>
    </w:p>
    <w:p w14:paraId="00E22909" w14:textId="021DCEFC" w:rsidR="00877A07" w:rsidRPr="00575211" w:rsidDel="00B37203" w:rsidRDefault="00877A07" w:rsidP="00877A07">
      <w:pPr>
        <w:pStyle w:val="StandardRAL-GB"/>
        <w:numPr>
          <w:ilvl w:val="0"/>
          <w:numId w:val="5"/>
        </w:numPr>
        <w:tabs>
          <w:tab w:val="clear" w:pos="284"/>
        </w:tabs>
        <w:ind w:left="567" w:hanging="567"/>
        <w:rPr>
          <w:sz w:val="22"/>
          <w:szCs w:val="22"/>
        </w:rPr>
      </w:pPr>
      <w:r w:rsidRPr="00575211" w:rsidDel="00B37203">
        <w:rPr>
          <w:sz w:val="22"/>
          <w:szCs w:val="22"/>
        </w:rPr>
        <w:t>avoidance of concomitant use of loop diuretics</w:t>
      </w:r>
      <w:r w:rsidR="00263034">
        <w:rPr>
          <w:sz w:val="22"/>
          <w:szCs w:val="22"/>
        </w:rPr>
        <w:t xml:space="preserve"> (see section</w:t>
      </w:r>
      <w:r w:rsidR="00C24099">
        <w:rPr>
          <w:sz w:val="22"/>
          <w:szCs w:val="22"/>
        </w:rPr>
        <w:t> </w:t>
      </w:r>
      <w:r w:rsidR="00263034">
        <w:rPr>
          <w:sz w:val="22"/>
          <w:szCs w:val="22"/>
        </w:rPr>
        <w:t>4.5.)</w:t>
      </w:r>
      <w:r w:rsidRPr="00575211" w:rsidDel="00B37203">
        <w:rPr>
          <w:sz w:val="22"/>
          <w:szCs w:val="22"/>
        </w:rPr>
        <w:t>.</w:t>
      </w:r>
    </w:p>
    <w:p w14:paraId="7F4CF676" w14:textId="77777777" w:rsidR="000076F3" w:rsidRPr="00575211" w:rsidRDefault="000076F3" w:rsidP="000076F3">
      <w:pPr>
        <w:pStyle w:val="StandardRAL-GB"/>
        <w:rPr>
          <w:sz w:val="22"/>
          <w:szCs w:val="22"/>
        </w:rPr>
      </w:pPr>
      <w:r w:rsidRPr="00575211">
        <w:rPr>
          <w:sz w:val="22"/>
          <w:szCs w:val="22"/>
        </w:rPr>
        <w:lastRenderedPageBreak/>
        <w:t>For patients suffering from diabetes mellitus and requiring dilution of Privigen to lower concentrations, the presence of glucose in the recommended diluent should be taken into account.</w:t>
      </w:r>
    </w:p>
    <w:p w14:paraId="469815EA" w14:textId="77777777" w:rsidR="000076F3" w:rsidRPr="00575211" w:rsidRDefault="000076F3" w:rsidP="000076F3">
      <w:pPr>
        <w:pStyle w:val="StandardRAL-GB"/>
        <w:rPr>
          <w:sz w:val="22"/>
          <w:szCs w:val="22"/>
        </w:rPr>
      </w:pPr>
    </w:p>
    <w:p w14:paraId="538D7990" w14:textId="342D1992" w:rsidR="00560D29" w:rsidRDefault="000C3FB9" w:rsidP="001201BF">
      <w:pPr>
        <w:pStyle w:val="StandardRAL-GB"/>
        <w:rPr>
          <w:sz w:val="22"/>
          <w:szCs w:val="22"/>
          <w:u w:val="single"/>
        </w:rPr>
      </w:pPr>
      <w:r w:rsidRPr="00575211">
        <w:rPr>
          <w:sz w:val="22"/>
          <w:szCs w:val="22"/>
          <w:u w:val="single"/>
        </w:rPr>
        <w:t>Hypersensitivity</w:t>
      </w:r>
    </w:p>
    <w:p w14:paraId="413ACDB5" w14:textId="77777777" w:rsidR="00C24099" w:rsidRPr="00575211" w:rsidRDefault="00C24099" w:rsidP="001201BF">
      <w:pPr>
        <w:pStyle w:val="StandardRAL-GB"/>
        <w:rPr>
          <w:sz w:val="22"/>
          <w:szCs w:val="22"/>
          <w:u w:val="single"/>
        </w:rPr>
      </w:pPr>
    </w:p>
    <w:p w14:paraId="757D750E" w14:textId="586ED55F" w:rsidR="00A52750" w:rsidRPr="00575211" w:rsidRDefault="00A52750" w:rsidP="00A52750">
      <w:pPr>
        <w:pStyle w:val="StandardRAL-GB"/>
        <w:rPr>
          <w:sz w:val="22"/>
          <w:szCs w:val="22"/>
        </w:rPr>
      </w:pPr>
      <w:r w:rsidRPr="00575211">
        <w:rPr>
          <w:sz w:val="22"/>
          <w:szCs w:val="22"/>
        </w:rPr>
        <w:t xml:space="preserve">True hypersensitivity reactions are rare. They can occur in </w:t>
      </w:r>
      <w:r w:rsidR="000C3FB9" w:rsidRPr="00575211">
        <w:rPr>
          <w:sz w:val="22"/>
          <w:szCs w:val="22"/>
        </w:rPr>
        <w:t>patients</w:t>
      </w:r>
      <w:r w:rsidRPr="00575211">
        <w:rPr>
          <w:sz w:val="22"/>
          <w:szCs w:val="22"/>
        </w:rPr>
        <w:t xml:space="preserve"> with anti-IgA antibodies.</w:t>
      </w:r>
    </w:p>
    <w:p w14:paraId="68B59F57" w14:textId="66CD8F6E" w:rsidR="00AE5D1B" w:rsidRPr="00575211" w:rsidRDefault="00AE5D1B" w:rsidP="00A52750">
      <w:pPr>
        <w:pStyle w:val="StandardRAL-GB"/>
        <w:rPr>
          <w:sz w:val="22"/>
          <w:szCs w:val="22"/>
        </w:rPr>
      </w:pPr>
    </w:p>
    <w:p w14:paraId="58510D70" w14:textId="4699083B" w:rsidR="00A52750" w:rsidRPr="00575211" w:rsidRDefault="000C3FB9" w:rsidP="00A52750">
      <w:pPr>
        <w:rPr>
          <w:szCs w:val="22"/>
        </w:rPr>
      </w:pPr>
      <w:r w:rsidRPr="00575211">
        <w:rPr>
          <w:szCs w:val="22"/>
        </w:rPr>
        <w:t>IVIg is not indicated in patients with selective IgA deficiency where the IgA deficiency is the only abnormality of concern.</w:t>
      </w:r>
    </w:p>
    <w:p w14:paraId="387D63B2" w14:textId="77DD92E7" w:rsidR="00560D29" w:rsidRPr="00575211" w:rsidRDefault="00560D29" w:rsidP="00A52750">
      <w:pPr>
        <w:rPr>
          <w:szCs w:val="22"/>
        </w:rPr>
      </w:pPr>
    </w:p>
    <w:p w14:paraId="3D666D9E" w14:textId="7EFE5BF6" w:rsidR="00A52750" w:rsidRPr="00575211" w:rsidRDefault="00A52750" w:rsidP="00A52750">
      <w:pPr>
        <w:pStyle w:val="StandardRAL-GB"/>
        <w:rPr>
          <w:sz w:val="22"/>
          <w:szCs w:val="22"/>
        </w:rPr>
      </w:pPr>
      <w:r w:rsidRPr="00575211">
        <w:rPr>
          <w:sz w:val="22"/>
          <w:szCs w:val="22"/>
        </w:rPr>
        <w:t xml:space="preserve">Rarely, human normal immunoglobulin can induce a fall in blood pressure with </w:t>
      </w:r>
      <w:r w:rsidR="003F57BB" w:rsidRPr="00575211">
        <w:rPr>
          <w:sz w:val="22"/>
          <w:szCs w:val="22"/>
        </w:rPr>
        <w:t xml:space="preserve">anaphylactoid </w:t>
      </w:r>
      <w:r w:rsidRPr="00575211">
        <w:rPr>
          <w:sz w:val="22"/>
          <w:szCs w:val="22"/>
        </w:rPr>
        <w:t>reaction, even in patients who had tolerated previous treatment with human normal immunoglobulin.</w:t>
      </w:r>
    </w:p>
    <w:p w14:paraId="1D882AF4" w14:textId="2B1E1BA9" w:rsidR="001201BF" w:rsidRDefault="001201BF" w:rsidP="00F97A95">
      <w:pPr>
        <w:pStyle w:val="StandardRAL-GB"/>
        <w:rPr>
          <w:sz w:val="22"/>
          <w:szCs w:val="22"/>
        </w:rPr>
      </w:pPr>
    </w:p>
    <w:p w14:paraId="73CBA3F3" w14:textId="77777777" w:rsidR="00DC7EEF" w:rsidRPr="00575211" w:rsidDel="00AE5D1B" w:rsidRDefault="00DC7EEF" w:rsidP="00DC7EEF">
      <w:pPr>
        <w:pStyle w:val="StandardRAL-GB"/>
        <w:rPr>
          <w:sz w:val="22"/>
          <w:szCs w:val="22"/>
        </w:rPr>
      </w:pPr>
      <w:r w:rsidRPr="00575211" w:rsidDel="00AE5D1B">
        <w:rPr>
          <w:sz w:val="22"/>
          <w:szCs w:val="22"/>
        </w:rPr>
        <w:t>In case of shock, standard medical treatment for shock should be implemented.</w:t>
      </w:r>
    </w:p>
    <w:p w14:paraId="3D17DFD6" w14:textId="77777777" w:rsidR="00DC7EEF" w:rsidRPr="00575211" w:rsidRDefault="00DC7EEF" w:rsidP="00F97A95">
      <w:pPr>
        <w:pStyle w:val="StandardRAL-GB"/>
        <w:rPr>
          <w:sz w:val="22"/>
          <w:szCs w:val="22"/>
        </w:rPr>
      </w:pPr>
    </w:p>
    <w:p w14:paraId="0BE4A358" w14:textId="3C82AA83" w:rsidR="00560D29" w:rsidRDefault="00051E72" w:rsidP="00051E72">
      <w:pPr>
        <w:pStyle w:val="StandardRAL-GB"/>
        <w:rPr>
          <w:sz w:val="22"/>
          <w:szCs w:val="22"/>
          <w:u w:val="single"/>
        </w:rPr>
      </w:pPr>
      <w:r w:rsidRPr="00575211" w:rsidDel="004570E6">
        <w:rPr>
          <w:sz w:val="22"/>
          <w:szCs w:val="22"/>
          <w:u w:val="single"/>
        </w:rPr>
        <w:t>Haemolytic anaemia</w:t>
      </w:r>
    </w:p>
    <w:p w14:paraId="7BD44777" w14:textId="77777777" w:rsidR="00C24099" w:rsidRPr="00575211" w:rsidRDefault="00C24099" w:rsidP="00051E72">
      <w:pPr>
        <w:pStyle w:val="StandardRAL-GB"/>
        <w:rPr>
          <w:sz w:val="22"/>
          <w:szCs w:val="22"/>
          <w:u w:val="single"/>
        </w:rPr>
      </w:pPr>
    </w:p>
    <w:p w14:paraId="5D5B0C22" w14:textId="15B5B31B" w:rsidR="00560D29" w:rsidRPr="00575211" w:rsidRDefault="00051E72" w:rsidP="00051E72">
      <w:pPr>
        <w:pStyle w:val="StandardRAL-GB"/>
        <w:rPr>
          <w:sz w:val="22"/>
          <w:szCs w:val="22"/>
        </w:rPr>
      </w:pPr>
      <w:r w:rsidRPr="00575211" w:rsidDel="004570E6">
        <w:rPr>
          <w:sz w:val="22"/>
          <w:szCs w:val="22"/>
        </w:rPr>
        <w:t>IVIg products can contain blood group antibodies which may act as haemolysins and induce in vivo coating of red blood cells (RBC) with immunoglobulin, causing a positive direct antiglobulin reaction (Coombs</w:t>
      </w:r>
      <w:r w:rsidR="00741DD4">
        <w:t>’</w:t>
      </w:r>
      <w:r w:rsidRPr="00575211" w:rsidDel="004570E6">
        <w:rPr>
          <w:sz w:val="22"/>
          <w:szCs w:val="22"/>
        </w:rPr>
        <w:t xml:space="preserve"> test) and, rarely, haemolysis. Haemolytic anaemia can develop subsequent to IVIg therapy due to enhanced RBC sequestration.</w:t>
      </w:r>
      <w:r w:rsidR="007965EA">
        <w:rPr>
          <w:sz w:val="22"/>
          <w:szCs w:val="22"/>
        </w:rPr>
        <w:t xml:space="preserve"> </w:t>
      </w:r>
      <w:r w:rsidR="007965EA" w:rsidRPr="008A1A4F">
        <w:rPr>
          <w:rFonts w:eastAsia="SimSun"/>
          <w:noProof/>
          <w:sz w:val="22"/>
          <w:szCs w:val="22"/>
        </w:rPr>
        <w:t>The Privigen manufacturing process includes an immunoaffinity chromatography (IAC) step that specifically reduces blood group A and B antibodies (isoagglutinins A and B)</w:t>
      </w:r>
      <w:r w:rsidR="004C0AD8">
        <w:rPr>
          <w:rFonts w:eastAsia="SimSun"/>
          <w:noProof/>
          <w:sz w:val="22"/>
          <w:szCs w:val="22"/>
        </w:rPr>
        <w:t>.</w:t>
      </w:r>
      <w:r w:rsidR="007965EA">
        <w:rPr>
          <w:sz w:val="22"/>
          <w:szCs w:val="22"/>
        </w:rPr>
        <w:t xml:space="preserve"> </w:t>
      </w:r>
      <w:r w:rsidR="00093C50" w:rsidRPr="00093C50">
        <w:rPr>
          <w:rFonts w:eastAsia="SimSun"/>
          <w:noProof/>
          <w:sz w:val="22"/>
          <w:szCs w:val="22"/>
        </w:rPr>
        <w:t>Clinical data with Privigen manufactured with the IAC step show statistically significant reductions of haemolytic anaemia (see section</w:t>
      </w:r>
      <w:r w:rsidR="00C24099">
        <w:rPr>
          <w:rFonts w:eastAsia="SimSun"/>
          <w:noProof/>
          <w:sz w:val="22"/>
          <w:szCs w:val="22"/>
        </w:rPr>
        <w:t> </w:t>
      </w:r>
      <w:r w:rsidR="00093C50" w:rsidRPr="00093C50">
        <w:rPr>
          <w:rFonts w:eastAsia="SimSun"/>
          <w:noProof/>
          <w:sz w:val="22"/>
          <w:szCs w:val="22"/>
        </w:rPr>
        <w:t>4.8, section</w:t>
      </w:r>
      <w:r w:rsidR="00C24099">
        <w:rPr>
          <w:rFonts w:eastAsia="SimSun"/>
          <w:noProof/>
          <w:sz w:val="22"/>
          <w:szCs w:val="22"/>
        </w:rPr>
        <w:t> </w:t>
      </w:r>
      <w:r w:rsidR="00093C50" w:rsidRPr="00093C50">
        <w:rPr>
          <w:rFonts w:eastAsia="SimSun"/>
          <w:noProof/>
          <w:sz w:val="22"/>
          <w:szCs w:val="22"/>
        </w:rPr>
        <w:t>5)</w:t>
      </w:r>
      <w:r w:rsidR="00093C50" w:rsidRPr="00D80A18">
        <w:rPr>
          <w:rFonts w:eastAsia="SimSun"/>
          <w:i/>
          <w:noProof/>
          <w:sz w:val="22"/>
          <w:szCs w:val="22"/>
        </w:rPr>
        <w:t>.</w:t>
      </w:r>
    </w:p>
    <w:p w14:paraId="08ED51CA" w14:textId="77777777" w:rsidR="00560D29" w:rsidRPr="00575211" w:rsidRDefault="00560D29" w:rsidP="00560D29">
      <w:pPr>
        <w:pStyle w:val="StandardRAL-GB"/>
        <w:rPr>
          <w:sz w:val="22"/>
          <w:szCs w:val="22"/>
        </w:rPr>
      </w:pPr>
      <w:r w:rsidRPr="00575211">
        <w:rPr>
          <w:sz w:val="22"/>
          <w:szCs w:val="22"/>
        </w:rPr>
        <w:t>Isolated cases</w:t>
      </w:r>
      <w:r w:rsidR="00745E60" w:rsidRPr="00575211">
        <w:rPr>
          <w:sz w:val="22"/>
          <w:szCs w:val="22"/>
        </w:rPr>
        <w:t xml:space="preserve"> of </w:t>
      </w:r>
      <w:r w:rsidR="00C0660A" w:rsidRPr="00575211">
        <w:rPr>
          <w:sz w:val="22"/>
          <w:szCs w:val="22"/>
        </w:rPr>
        <w:t xml:space="preserve">haemolysis-related renal dysfunction/renal failure or disseminated intravascular </w:t>
      </w:r>
      <w:r w:rsidR="00C0660A" w:rsidRPr="00443B4B">
        <w:rPr>
          <w:sz w:val="22"/>
          <w:szCs w:val="22"/>
        </w:rPr>
        <w:t xml:space="preserve">coagulation </w:t>
      </w:r>
      <w:r w:rsidR="0006557A" w:rsidRPr="00443B4B">
        <w:rPr>
          <w:sz w:val="22"/>
          <w:szCs w:val="22"/>
        </w:rPr>
        <w:t>and death</w:t>
      </w:r>
      <w:r w:rsidR="0006557A">
        <w:rPr>
          <w:sz w:val="22"/>
          <w:szCs w:val="22"/>
        </w:rPr>
        <w:t xml:space="preserve"> </w:t>
      </w:r>
      <w:r w:rsidR="00745E60" w:rsidRPr="00575211">
        <w:rPr>
          <w:sz w:val="22"/>
          <w:szCs w:val="22"/>
        </w:rPr>
        <w:t>have</w:t>
      </w:r>
      <w:r w:rsidR="00C0660A" w:rsidRPr="00575211">
        <w:rPr>
          <w:sz w:val="22"/>
          <w:szCs w:val="22"/>
        </w:rPr>
        <w:t xml:space="preserve"> </w:t>
      </w:r>
      <w:r w:rsidR="002D68BF" w:rsidRPr="00575211">
        <w:rPr>
          <w:sz w:val="22"/>
          <w:szCs w:val="22"/>
        </w:rPr>
        <w:t>occurred</w:t>
      </w:r>
      <w:r w:rsidR="00C0660A" w:rsidRPr="00575211">
        <w:rPr>
          <w:sz w:val="22"/>
          <w:szCs w:val="22"/>
        </w:rPr>
        <w:t>.</w:t>
      </w:r>
    </w:p>
    <w:p w14:paraId="13677945" w14:textId="77777777" w:rsidR="00941314" w:rsidRDefault="00B34001" w:rsidP="00560D29">
      <w:pPr>
        <w:pStyle w:val="StandardRAL-GB"/>
        <w:rPr>
          <w:sz w:val="22"/>
          <w:szCs w:val="22"/>
        </w:rPr>
      </w:pPr>
      <w:r w:rsidRPr="0005153E">
        <w:rPr>
          <w:sz w:val="22"/>
          <w:szCs w:val="22"/>
        </w:rPr>
        <w:t>The following risk factors are associated with the development of haemolysis: high doses, whether given as a single administration or divided over several days;</w:t>
      </w:r>
      <w:r w:rsidR="00103F44">
        <w:rPr>
          <w:sz w:val="22"/>
          <w:szCs w:val="22"/>
        </w:rPr>
        <w:t xml:space="preserve"> </w:t>
      </w:r>
      <w:r w:rsidRPr="0005153E">
        <w:rPr>
          <w:sz w:val="22"/>
          <w:szCs w:val="22"/>
        </w:rPr>
        <w:t>non-</w:t>
      </w:r>
      <w:r w:rsidR="00933A5D">
        <w:rPr>
          <w:sz w:val="22"/>
          <w:szCs w:val="22"/>
        </w:rPr>
        <w:t>O</w:t>
      </w:r>
      <w:r w:rsidRPr="0005153E">
        <w:rPr>
          <w:sz w:val="22"/>
          <w:szCs w:val="22"/>
        </w:rPr>
        <w:t xml:space="preserve"> blood group; and underlying inflammatory state. </w:t>
      </w:r>
      <w:r w:rsidR="0072171E" w:rsidRPr="0005153E">
        <w:rPr>
          <w:sz w:val="22"/>
          <w:szCs w:val="22"/>
        </w:rPr>
        <w:t>As this event was commonly reported in</w:t>
      </w:r>
      <w:r w:rsidR="00933A5D">
        <w:rPr>
          <w:sz w:val="22"/>
          <w:szCs w:val="22"/>
        </w:rPr>
        <w:t xml:space="preserve"> non-O</w:t>
      </w:r>
      <w:r w:rsidRPr="0005153E">
        <w:rPr>
          <w:sz w:val="22"/>
          <w:szCs w:val="22"/>
        </w:rPr>
        <w:t xml:space="preserve"> blood group patients receiving high doses for non-PI</w:t>
      </w:r>
      <w:r w:rsidR="00855445" w:rsidRPr="0005153E">
        <w:rPr>
          <w:sz w:val="22"/>
          <w:szCs w:val="22"/>
        </w:rPr>
        <w:t>D</w:t>
      </w:r>
      <w:r w:rsidRPr="0005153E">
        <w:rPr>
          <w:sz w:val="22"/>
          <w:szCs w:val="22"/>
        </w:rPr>
        <w:t xml:space="preserve"> indications</w:t>
      </w:r>
      <w:r w:rsidR="005D513D" w:rsidRPr="0005153E">
        <w:rPr>
          <w:sz w:val="22"/>
          <w:szCs w:val="22"/>
        </w:rPr>
        <w:t xml:space="preserve">, </w:t>
      </w:r>
      <w:r w:rsidR="0072171E" w:rsidRPr="0005153E">
        <w:rPr>
          <w:sz w:val="22"/>
          <w:szCs w:val="22"/>
        </w:rPr>
        <w:t>increased vigilance is recommended.</w:t>
      </w:r>
      <w:r w:rsidR="00C264B1">
        <w:rPr>
          <w:sz w:val="22"/>
          <w:szCs w:val="22"/>
        </w:rPr>
        <w:t xml:space="preserve"> </w:t>
      </w:r>
      <w:r w:rsidRPr="00575211">
        <w:rPr>
          <w:sz w:val="22"/>
          <w:szCs w:val="22"/>
        </w:rPr>
        <w:t>H</w:t>
      </w:r>
      <w:r w:rsidR="00331E77" w:rsidRPr="00575211">
        <w:rPr>
          <w:sz w:val="22"/>
          <w:szCs w:val="22"/>
        </w:rPr>
        <w:t>a</w:t>
      </w:r>
      <w:r w:rsidRPr="00575211">
        <w:rPr>
          <w:sz w:val="22"/>
          <w:szCs w:val="22"/>
        </w:rPr>
        <w:t>emolysis has rarely been reported in patients given replacement therapy for PI</w:t>
      </w:r>
      <w:r w:rsidR="00855445" w:rsidRPr="00575211">
        <w:rPr>
          <w:sz w:val="22"/>
          <w:szCs w:val="22"/>
        </w:rPr>
        <w:t>D</w:t>
      </w:r>
      <w:r w:rsidRPr="00575211">
        <w:rPr>
          <w:sz w:val="22"/>
          <w:szCs w:val="22"/>
        </w:rPr>
        <w:t>.</w:t>
      </w:r>
    </w:p>
    <w:p w14:paraId="03A3F91A" w14:textId="77777777" w:rsidR="00941314" w:rsidRPr="00575211" w:rsidRDefault="00941314" w:rsidP="00560D29">
      <w:pPr>
        <w:pStyle w:val="StandardRAL-GB"/>
        <w:rPr>
          <w:sz w:val="22"/>
          <w:szCs w:val="22"/>
        </w:rPr>
      </w:pPr>
    </w:p>
    <w:p w14:paraId="4498144A" w14:textId="77777777" w:rsidR="00051E72" w:rsidRPr="00575211" w:rsidRDefault="00051E72" w:rsidP="00051E72">
      <w:pPr>
        <w:pStyle w:val="StandardRAL-GB"/>
        <w:rPr>
          <w:sz w:val="22"/>
          <w:szCs w:val="22"/>
        </w:rPr>
      </w:pPr>
      <w:r w:rsidRPr="00575211" w:rsidDel="004570E6">
        <w:rPr>
          <w:sz w:val="22"/>
          <w:szCs w:val="22"/>
        </w:rPr>
        <w:t>IVIg recipients should be monitored for clinical signs and symptoms of haemolysis</w:t>
      </w:r>
      <w:r w:rsidR="009219BB">
        <w:rPr>
          <w:sz w:val="22"/>
          <w:szCs w:val="22"/>
        </w:rPr>
        <w:t>.</w:t>
      </w:r>
      <w:r w:rsidRPr="00575211" w:rsidDel="004570E6">
        <w:rPr>
          <w:sz w:val="22"/>
          <w:szCs w:val="22"/>
        </w:rPr>
        <w:t xml:space="preserve"> </w:t>
      </w:r>
      <w:r w:rsidR="009219BB" w:rsidRPr="009219BB">
        <w:rPr>
          <w:sz w:val="22"/>
          <w:szCs w:val="22"/>
        </w:rPr>
        <w:t xml:space="preserve">If signs and/or symptoms of haemolysis develop during or after an IVIg infusion, discontinuation of the IVIg treatment should be considered by the treating </w:t>
      </w:r>
      <w:r w:rsidR="00CF3115">
        <w:rPr>
          <w:sz w:val="22"/>
          <w:szCs w:val="22"/>
        </w:rPr>
        <w:t>physician</w:t>
      </w:r>
      <w:r w:rsidR="009219BB" w:rsidRPr="009219BB" w:rsidDel="004570E6">
        <w:rPr>
          <w:sz w:val="22"/>
          <w:szCs w:val="22"/>
        </w:rPr>
        <w:t xml:space="preserve"> </w:t>
      </w:r>
      <w:r w:rsidRPr="00575211" w:rsidDel="004570E6">
        <w:rPr>
          <w:sz w:val="22"/>
          <w:szCs w:val="22"/>
        </w:rPr>
        <w:t xml:space="preserve">(see also </w:t>
      </w:r>
      <w:r w:rsidR="00D71F77" w:rsidRPr="00575211">
        <w:rPr>
          <w:sz w:val="22"/>
          <w:szCs w:val="22"/>
        </w:rPr>
        <w:t>s</w:t>
      </w:r>
      <w:r w:rsidR="00D71F77" w:rsidRPr="00575211" w:rsidDel="004570E6">
        <w:rPr>
          <w:sz w:val="22"/>
          <w:szCs w:val="22"/>
        </w:rPr>
        <w:t>ection</w:t>
      </w:r>
      <w:r w:rsidR="007E6659" w:rsidRPr="00575211">
        <w:rPr>
          <w:sz w:val="22"/>
          <w:szCs w:val="22"/>
          <w:lang w:eastAsia="de-CH"/>
        </w:rPr>
        <w:t> </w:t>
      </w:r>
      <w:r w:rsidRPr="00575211" w:rsidDel="004570E6">
        <w:rPr>
          <w:sz w:val="22"/>
          <w:szCs w:val="22"/>
        </w:rPr>
        <w:t>4.8)</w:t>
      </w:r>
      <w:r w:rsidRPr="00575211">
        <w:rPr>
          <w:sz w:val="22"/>
          <w:szCs w:val="22"/>
        </w:rPr>
        <w:t>.</w:t>
      </w:r>
    </w:p>
    <w:p w14:paraId="194F3D6B" w14:textId="77777777" w:rsidR="006E521C" w:rsidRPr="00575211" w:rsidRDefault="006E521C" w:rsidP="00F97A95">
      <w:pPr>
        <w:pStyle w:val="StandardRAL-GB"/>
        <w:rPr>
          <w:sz w:val="22"/>
          <w:szCs w:val="22"/>
          <w:u w:val="single"/>
        </w:rPr>
      </w:pPr>
    </w:p>
    <w:p w14:paraId="0FF3DFE1" w14:textId="781FFEB8" w:rsidR="00D71F77" w:rsidRDefault="00FC217C" w:rsidP="00FC217C">
      <w:pPr>
        <w:tabs>
          <w:tab w:val="clear" w:pos="567"/>
        </w:tabs>
        <w:autoSpaceDE w:val="0"/>
        <w:autoSpaceDN w:val="0"/>
        <w:adjustRightInd w:val="0"/>
        <w:spacing w:line="240" w:lineRule="auto"/>
        <w:rPr>
          <w:szCs w:val="22"/>
          <w:u w:val="single"/>
          <w:lang w:eastAsia="de-CH"/>
        </w:rPr>
      </w:pPr>
      <w:r w:rsidRPr="00575211">
        <w:rPr>
          <w:szCs w:val="22"/>
          <w:u w:val="single"/>
          <w:lang w:eastAsia="de-CH"/>
        </w:rPr>
        <w:t>Aseptic meningitis syndrome (AMS)</w:t>
      </w:r>
    </w:p>
    <w:p w14:paraId="7E7BC317" w14:textId="77777777" w:rsidR="00C24099" w:rsidRPr="00575211" w:rsidRDefault="00C24099" w:rsidP="00FC217C">
      <w:pPr>
        <w:tabs>
          <w:tab w:val="clear" w:pos="567"/>
        </w:tabs>
        <w:autoSpaceDE w:val="0"/>
        <w:autoSpaceDN w:val="0"/>
        <w:adjustRightInd w:val="0"/>
        <w:spacing w:line="240" w:lineRule="auto"/>
        <w:rPr>
          <w:szCs w:val="22"/>
          <w:u w:val="single"/>
          <w:lang w:eastAsia="de-CH"/>
        </w:rPr>
      </w:pPr>
    </w:p>
    <w:p w14:paraId="54F922BC" w14:textId="725A7652" w:rsidR="00FC217C" w:rsidRPr="00575211" w:rsidRDefault="00FC217C" w:rsidP="00FC217C">
      <w:pPr>
        <w:tabs>
          <w:tab w:val="clear" w:pos="567"/>
        </w:tabs>
        <w:autoSpaceDE w:val="0"/>
        <w:autoSpaceDN w:val="0"/>
        <w:adjustRightInd w:val="0"/>
        <w:spacing w:line="240" w:lineRule="auto"/>
        <w:rPr>
          <w:szCs w:val="22"/>
          <w:lang w:eastAsia="de-CH"/>
        </w:rPr>
      </w:pPr>
      <w:r w:rsidRPr="00575211">
        <w:rPr>
          <w:szCs w:val="22"/>
          <w:lang w:eastAsia="de-CH"/>
        </w:rPr>
        <w:t>Aseptic meningitis syndrome has been reported to occur in association with IVIg treatment.</w:t>
      </w:r>
      <w:r w:rsidR="00035B67">
        <w:rPr>
          <w:szCs w:val="22"/>
          <w:lang w:eastAsia="de-CH"/>
        </w:rPr>
        <w:t xml:space="preserve"> </w:t>
      </w:r>
      <w:r w:rsidRPr="00575211">
        <w:rPr>
          <w:szCs w:val="22"/>
          <w:lang w:eastAsia="de-CH"/>
        </w:rPr>
        <w:t>The syndrome usually begins within several hours to 2</w:t>
      </w:r>
      <w:r w:rsidR="00C24099">
        <w:rPr>
          <w:szCs w:val="22"/>
          <w:lang w:eastAsia="de-CH"/>
        </w:rPr>
        <w:t> </w:t>
      </w:r>
      <w:r w:rsidRPr="00575211">
        <w:rPr>
          <w:szCs w:val="22"/>
          <w:lang w:eastAsia="de-CH"/>
        </w:rPr>
        <w:t>days following IVIg treatment. Cerebrospinal fluid studies are frequently positive with pleocytosis up to several thousand cells per mm</w:t>
      </w:r>
      <w:r w:rsidRPr="00575211">
        <w:rPr>
          <w:szCs w:val="22"/>
          <w:vertAlign w:val="superscript"/>
          <w:lang w:eastAsia="de-CH"/>
        </w:rPr>
        <w:t>3</w:t>
      </w:r>
      <w:r w:rsidRPr="00575211">
        <w:rPr>
          <w:szCs w:val="22"/>
          <w:lang w:eastAsia="de-CH"/>
        </w:rPr>
        <w:t>, predominantly from the granulocytic series, and elevated protein levels up to several hundred mg/dl.</w:t>
      </w:r>
    </w:p>
    <w:p w14:paraId="74B65F89" w14:textId="25F8CB52" w:rsidR="00FC217C" w:rsidRPr="00575211" w:rsidRDefault="00FC217C" w:rsidP="00FC217C">
      <w:pPr>
        <w:pStyle w:val="StandardRAL-GB"/>
        <w:rPr>
          <w:sz w:val="22"/>
          <w:szCs w:val="22"/>
        </w:rPr>
      </w:pPr>
      <w:r w:rsidRPr="00575211">
        <w:rPr>
          <w:sz w:val="22"/>
          <w:szCs w:val="22"/>
          <w:lang w:eastAsia="de-CH"/>
        </w:rPr>
        <w:t>AMS may occur more frequently in association with high-dose (2</w:t>
      </w:r>
      <w:r w:rsidR="002C17BB" w:rsidRPr="00575211">
        <w:rPr>
          <w:sz w:val="22"/>
          <w:szCs w:val="22"/>
          <w:lang w:eastAsia="de-CH"/>
        </w:rPr>
        <w:t> </w:t>
      </w:r>
      <w:r w:rsidRPr="00575211">
        <w:rPr>
          <w:sz w:val="22"/>
          <w:szCs w:val="22"/>
          <w:lang w:eastAsia="de-CH"/>
        </w:rPr>
        <w:t>g/kg</w:t>
      </w:r>
      <w:r w:rsidR="00BD2CF8">
        <w:rPr>
          <w:sz w:val="22"/>
          <w:szCs w:val="22"/>
          <w:lang w:eastAsia="de-CH"/>
        </w:rPr>
        <w:t xml:space="preserve"> bw</w:t>
      </w:r>
      <w:r w:rsidRPr="00575211">
        <w:rPr>
          <w:sz w:val="22"/>
          <w:szCs w:val="22"/>
          <w:lang w:eastAsia="de-CH"/>
        </w:rPr>
        <w:t>) IVIg treatment.</w:t>
      </w:r>
    </w:p>
    <w:p w14:paraId="137BF16D" w14:textId="1FF20F1C" w:rsidR="00FC217C" w:rsidRPr="00C76A7A" w:rsidRDefault="00FC217C" w:rsidP="00F97A95">
      <w:pPr>
        <w:pStyle w:val="StandardRAL-GB"/>
        <w:rPr>
          <w:sz w:val="20"/>
          <w:szCs w:val="22"/>
          <w:u w:val="single"/>
        </w:rPr>
      </w:pPr>
    </w:p>
    <w:p w14:paraId="4D941369" w14:textId="1CCA52DB" w:rsidR="00373570" w:rsidRDefault="00373570" w:rsidP="00373570">
      <w:pPr>
        <w:pStyle w:val="Default"/>
        <w:rPr>
          <w:sz w:val="22"/>
          <w:szCs w:val="22"/>
        </w:rPr>
      </w:pPr>
      <w:r>
        <w:rPr>
          <w:sz w:val="22"/>
          <w:szCs w:val="22"/>
        </w:rPr>
        <w:t>Patients exhibiting such signs and symptoms should receive a thorough neurological examination, including CSF studies, to rule out other causes of meningitis.</w:t>
      </w:r>
    </w:p>
    <w:p w14:paraId="7EA4E432" w14:textId="77777777" w:rsidR="00373570" w:rsidRDefault="00373570" w:rsidP="00373570">
      <w:pPr>
        <w:pStyle w:val="Default"/>
        <w:rPr>
          <w:sz w:val="22"/>
          <w:szCs w:val="22"/>
        </w:rPr>
      </w:pPr>
    </w:p>
    <w:p w14:paraId="2676ABD9" w14:textId="081DB570" w:rsidR="00C76A7A" w:rsidRDefault="00373570" w:rsidP="00373570">
      <w:pPr>
        <w:pStyle w:val="StandardRAL-GB"/>
        <w:rPr>
          <w:sz w:val="22"/>
          <w:szCs w:val="22"/>
        </w:rPr>
      </w:pPr>
      <w:r>
        <w:rPr>
          <w:sz w:val="22"/>
          <w:szCs w:val="22"/>
        </w:rPr>
        <w:t>Discontinuation of IVIg treatment has resulted in remission of AMS within several days without sequelae.</w:t>
      </w:r>
    </w:p>
    <w:p w14:paraId="76C64A33" w14:textId="77777777" w:rsidR="006E16A9" w:rsidRDefault="006E16A9" w:rsidP="00373570">
      <w:pPr>
        <w:pStyle w:val="StandardRAL-GB"/>
        <w:rPr>
          <w:sz w:val="22"/>
          <w:szCs w:val="22"/>
          <w:u w:val="single"/>
        </w:rPr>
      </w:pPr>
    </w:p>
    <w:p w14:paraId="14E99062" w14:textId="63E4E98C" w:rsidR="00D71F77" w:rsidRDefault="000C3FB9" w:rsidP="00F97A95">
      <w:pPr>
        <w:pStyle w:val="StandardRAL-GB"/>
        <w:rPr>
          <w:sz w:val="22"/>
          <w:szCs w:val="22"/>
          <w:u w:val="single"/>
        </w:rPr>
      </w:pPr>
      <w:r w:rsidRPr="00575211" w:rsidDel="00A44207">
        <w:rPr>
          <w:sz w:val="22"/>
          <w:szCs w:val="22"/>
          <w:u w:val="single"/>
        </w:rPr>
        <w:t>Thromboembolism</w:t>
      </w:r>
    </w:p>
    <w:p w14:paraId="5FE09352" w14:textId="77777777" w:rsidR="00C24099" w:rsidRPr="00575211" w:rsidDel="00A44207" w:rsidRDefault="00C24099" w:rsidP="00F97A95">
      <w:pPr>
        <w:pStyle w:val="StandardRAL-GB"/>
        <w:rPr>
          <w:sz w:val="22"/>
          <w:szCs w:val="22"/>
          <w:u w:val="single"/>
        </w:rPr>
      </w:pPr>
    </w:p>
    <w:p w14:paraId="5F54B267" w14:textId="4885E01F" w:rsidR="00F97A95" w:rsidRPr="00575211" w:rsidDel="00A44207" w:rsidRDefault="00F97A95" w:rsidP="00F97A95">
      <w:pPr>
        <w:pStyle w:val="StandardRAL-GB"/>
        <w:rPr>
          <w:sz w:val="22"/>
          <w:szCs w:val="22"/>
        </w:rPr>
      </w:pPr>
      <w:r w:rsidRPr="00575211" w:rsidDel="00A44207">
        <w:rPr>
          <w:sz w:val="22"/>
          <w:szCs w:val="22"/>
        </w:rPr>
        <w:t xml:space="preserve">There is clinical evidence of an association between IVIg administration and thromboembolic events such as myocardial infarction, </w:t>
      </w:r>
      <w:r w:rsidR="000C3FB9" w:rsidRPr="00575211" w:rsidDel="00A44207">
        <w:rPr>
          <w:sz w:val="22"/>
          <w:szCs w:val="22"/>
        </w:rPr>
        <w:t>cerebral vascular accident (including stroke),</w:t>
      </w:r>
      <w:r w:rsidRPr="00575211" w:rsidDel="00A44207">
        <w:rPr>
          <w:sz w:val="22"/>
          <w:szCs w:val="22"/>
        </w:rPr>
        <w:t xml:space="preserve"> pulmonary embolism and deep vein thromboses which is assumed to be related to a relative increase in blood viscosity through the high influx of immunoglobulin in at-risk patients. Caution should be exercised in prescribing and infusing IVIg in obese patients and in patients with pre-existing risk factors for thrombotic events </w:t>
      </w:r>
      <w:r w:rsidRPr="00575211" w:rsidDel="00A44207">
        <w:rPr>
          <w:sz w:val="22"/>
          <w:szCs w:val="22"/>
        </w:rPr>
        <w:lastRenderedPageBreak/>
        <w:t xml:space="preserve">(such as advanced age, hypertension, diabetes mellitus and a history of vascular disease or thrombotic episodes, patients with acquired or inherited </w:t>
      </w:r>
      <w:proofErr w:type="spellStart"/>
      <w:r w:rsidRPr="00575211" w:rsidDel="00A44207">
        <w:rPr>
          <w:sz w:val="22"/>
          <w:szCs w:val="22"/>
        </w:rPr>
        <w:t>thrombophilic</w:t>
      </w:r>
      <w:proofErr w:type="spellEnd"/>
      <w:r w:rsidRPr="00575211" w:rsidDel="00A44207">
        <w:rPr>
          <w:sz w:val="22"/>
          <w:szCs w:val="22"/>
        </w:rPr>
        <w:t xml:space="preserve"> disorders, patients with prolonged periods of immobilisation, severely hypovolaemic patients</w:t>
      </w:r>
      <w:r w:rsidR="00652E0A" w:rsidRPr="00575211" w:rsidDel="00A44207">
        <w:rPr>
          <w:sz w:val="22"/>
          <w:szCs w:val="22"/>
        </w:rPr>
        <w:t>,</w:t>
      </w:r>
      <w:r w:rsidR="00445E6B" w:rsidRPr="00575211" w:rsidDel="00A44207">
        <w:rPr>
          <w:sz w:val="22"/>
          <w:szCs w:val="22"/>
        </w:rPr>
        <w:t xml:space="preserve"> </w:t>
      </w:r>
      <w:r w:rsidRPr="00575211" w:rsidDel="00A44207">
        <w:rPr>
          <w:sz w:val="22"/>
          <w:szCs w:val="22"/>
        </w:rPr>
        <w:t>patients with diseases which increase blood viscosity).</w:t>
      </w:r>
    </w:p>
    <w:p w14:paraId="4F4CF91A" w14:textId="52F3D270" w:rsidR="00051E72" w:rsidRPr="00575211" w:rsidDel="00A44207" w:rsidRDefault="00051E72" w:rsidP="00F97A95">
      <w:pPr>
        <w:pStyle w:val="StandardRAL-GB"/>
        <w:rPr>
          <w:sz w:val="22"/>
          <w:szCs w:val="22"/>
          <w:u w:val="single"/>
        </w:rPr>
      </w:pPr>
    </w:p>
    <w:p w14:paraId="56FD328F" w14:textId="497C985A" w:rsidR="000E03EA" w:rsidRPr="00575211" w:rsidDel="00A44207" w:rsidRDefault="000C3FB9" w:rsidP="000E03EA">
      <w:pPr>
        <w:tabs>
          <w:tab w:val="clear" w:pos="567"/>
        </w:tabs>
        <w:autoSpaceDE w:val="0"/>
        <w:autoSpaceDN w:val="0"/>
        <w:adjustRightInd w:val="0"/>
        <w:spacing w:line="240" w:lineRule="auto"/>
        <w:rPr>
          <w:szCs w:val="22"/>
          <w:lang w:eastAsia="de-CH"/>
        </w:rPr>
      </w:pPr>
      <w:r w:rsidRPr="00575211" w:rsidDel="00A44207">
        <w:rPr>
          <w:szCs w:val="22"/>
          <w:lang w:eastAsia="de-CH"/>
        </w:rPr>
        <w:t xml:space="preserve">In patients at risk for thromboembolic adverse reactions, IVIg products should be administered at the </w:t>
      </w:r>
      <w:r w:rsidR="00DB3FD6" w:rsidRPr="00575211">
        <w:rPr>
          <w:szCs w:val="22"/>
          <w:lang w:eastAsia="de-CH"/>
        </w:rPr>
        <w:t>minimum</w:t>
      </w:r>
      <w:r w:rsidRPr="00575211" w:rsidDel="00A44207">
        <w:rPr>
          <w:szCs w:val="22"/>
          <w:lang w:eastAsia="de-CH"/>
        </w:rPr>
        <w:t xml:space="preserve"> rate of infusion and dose practicable</w:t>
      </w:r>
      <w:r w:rsidR="00A44207" w:rsidDel="00A44207">
        <w:rPr>
          <w:szCs w:val="22"/>
          <w:lang w:eastAsia="de-CH"/>
        </w:rPr>
        <w:t xml:space="preserve"> </w:t>
      </w:r>
      <w:r w:rsidR="00DB3FD6">
        <w:rPr>
          <w:szCs w:val="22"/>
        </w:rPr>
        <w:t>based on clinical judgement</w:t>
      </w:r>
      <w:r w:rsidR="00DB3FD6" w:rsidRPr="00575211">
        <w:rPr>
          <w:szCs w:val="22"/>
          <w:lang w:eastAsia="de-CH"/>
        </w:rPr>
        <w:t>.</w:t>
      </w:r>
    </w:p>
    <w:p w14:paraId="4A89892A" w14:textId="77777777" w:rsidR="00FC217C" w:rsidRPr="00575211" w:rsidRDefault="00FC217C" w:rsidP="000E03EA">
      <w:pPr>
        <w:tabs>
          <w:tab w:val="clear" w:pos="567"/>
        </w:tabs>
        <w:autoSpaceDE w:val="0"/>
        <w:autoSpaceDN w:val="0"/>
        <w:adjustRightInd w:val="0"/>
        <w:spacing w:line="240" w:lineRule="auto"/>
        <w:rPr>
          <w:szCs w:val="22"/>
          <w:lang w:eastAsia="de-CH"/>
        </w:rPr>
      </w:pPr>
    </w:p>
    <w:p w14:paraId="195FFBB5" w14:textId="6D3C3B48" w:rsidR="00C2339C" w:rsidRDefault="00C2339C" w:rsidP="00C2339C">
      <w:pPr>
        <w:pStyle w:val="StandardRAL-GB"/>
        <w:rPr>
          <w:sz w:val="22"/>
          <w:szCs w:val="22"/>
          <w:u w:val="single"/>
        </w:rPr>
      </w:pPr>
      <w:r w:rsidRPr="00575211">
        <w:rPr>
          <w:sz w:val="22"/>
          <w:szCs w:val="22"/>
          <w:u w:val="single"/>
        </w:rPr>
        <w:t>Acute renal failure</w:t>
      </w:r>
    </w:p>
    <w:p w14:paraId="3ABB390F" w14:textId="77777777" w:rsidR="00C24099" w:rsidRPr="00575211" w:rsidRDefault="00C24099" w:rsidP="00C2339C">
      <w:pPr>
        <w:pStyle w:val="StandardRAL-GB"/>
        <w:rPr>
          <w:sz w:val="22"/>
          <w:szCs w:val="22"/>
          <w:u w:val="single"/>
        </w:rPr>
      </w:pPr>
    </w:p>
    <w:p w14:paraId="1248145E" w14:textId="748CA30E" w:rsidR="00A54844" w:rsidRPr="00A54844" w:rsidRDefault="00A54844" w:rsidP="00A54844">
      <w:pPr>
        <w:pStyle w:val="StandardRAL-GB"/>
        <w:rPr>
          <w:sz w:val="22"/>
          <w:szCs w:val="22"/>
        </w:rPr>
      </w:pPr>
      <w:r w:rsidRPr="00A54844">
        <w:rPr>
          <w:sz w:val="22"/>
          <w:szCs w:val="22"/>
        </w:rPr>
        <w:t>Cases of acute renal failure have been reported in patients receiving IVIg therapy. In most cases risk factors have been identified, such as pre-existing renal insufficiency, diabetes mellitus, hypovolaemia, overweight, concomitant nephrotoxic medicinal products or age over</w:t>
      </w:r>
      <w:r w:rsidR="00C24099">
        <w:rPr>
          <w:sz w:val="22"/>
          <w:szCs w:val="22"/>
        </w:rPr>
        <w:t> </w:t>
      </w:r>
      <w:r w:rsidRPr="00A54844">
        <w:rPr>
          <w:sz w:val="22"/>
          <w:szCs w:val="22"/>
        </w:rPr>
        <w:t>65.</w:t>
      </w:r>
    </w:p>
    <w:p w14:paraId="3A148868" w14:textId="77777777" w:rsidR="006E16A9" w:rsidRDefault="006E16A9" w:rsidP="00A54844">
      <w:pPr>
        <w:pStyle w:val="StandardRAL-GB"/>
        <w:rPr>
          <w:sz w:val="22"/>
          <w:szCs w:val="22"/>
        </w:rPr>
      </w:pPr>
    </w:p>
    <w:p w14:paraId="440329E3" w14:textId="77777777" w:rsidR="00253A5C" w:rsidRDefault="00253A5C" w:rsidP="00253A5C">
      <w:pPr>
        <w:pStyle w:val="StandardRAL-GB"/>
        <w:rPr>
          <w:sz w:val="22"/>
          <w:szCs w:val="22"/>
        </w:rPr>
      </w:pPr>
      <w:r>
        <w:rPr>
          <w:sz w:val="22"/>
          <w:szCs w:val="22"/>
        </w:rPr>
        <w:t>Renal parameters should be assessed prior to infusion of IVIg, particularly in patients judged to have a potential increased risk for developing acute renal failure, and again at appropriate intervals.</w:t>
      </w:r>
    </w:p>
    <w:p w14:paraId="08143DBA" w14:textId="77777777" w:rsidR="006E16A9" w:rsidRDefault="006E16A9" w:rsidP="00A54844">
      <w:pPr>
        <w:pStyle w:val="StandardRAL-GB"/>
        <w:rPr>
          <w:sz w:val="22"/>
          <w:szCs w:val="22"/>
        </w:rPr>
      </w:pPr>
    </w:p>
    <w:p w14:paraId="724203CE" w14:textId="6D8AFCE1" w:rsidR="00A54844" w:rsidRPr="00A54844" w:rsidRDefault="00A54844" w:rsidP="00A54844">
      <w:pPr>
        <w:pStyle w:val="StandardRAL-GB"/>
        <w:rPr>
          <w:sz w:val="22"/>
          <w:szCs w:val="22"/>
        </w:rPr>
      </w:pPr>
      <w:r w:rsidRPr="00A54844">
        <w:rPr>
          <w:sz w:val="22"/>
          <w:szCs w:val="22"/>
        </w:rPr>
        <w:t>In case of renal impairment, IVIg discontinuation should be considered. While these reports of renal dysfunction and acute renal failure have been associated with the use of many of the licensed IVIg products containing various excipients such as sucrose, glucose and maltose, those containing sucrose as a stabiliser accounted for a disproportionate</w:t>
      </w:r>
      <w:r w:rsidR="008774C5">
        <w:rPr>
          <w:sz w:val="22"/>
          <w:szCs w:val="22"/>
        </w:rPr>
        <w:t xml:space="preserve"> </w:t>
      </w:r>
      <w:r w:rsidRPr="00A54844">
        <w:rPr>
          <w:sz w:val="22"/>
          <w:szCs w:val="22"/>
        </w:rPr>
        <w:t>share of the total number. In patients at risk, the use of IVIg products that do not contain sucrose should therefore be considered. Privigen does not contain sucrose, maltose or glucose.</w:t>
      </w:r>
    </w:p>
    <w:p w14:paraId="6998F5BC" w14:textId="7F7885E2" w:rsidR="00C2339C" w:rsidRDefault="00A54844" w:rsidP="00A54844">
      <w:pPr>
        <w:pStyle w:val="StandardRAL-GB"/>
        <w:rPr>
          <w:sz w:val="22"/>
          <w:szCs w:val="22"/>
        </w:rPr>
      </w:pPr>
      <w:r w:rsidRPr="00A54844">
        <w:rPr>
          <w:sz w:val="22"/>
          <w:szCs w:val="22"/>
        </w:rPr>
        <w:t>In patients at risk of acute renal failure, IVIg products should be administered at the minimum rate of infusion and dose practicable</w:t>
      </w:r>
      <w:r w:rsidR="00C74A6E">
        <w:rPr>
          <w:sz w:val="22"/>
          <w:szCs w:val="22"/>
        </w:rPr>
        <w:t xml:space="preserve"> based on clinical judgement</w:t>
      </w:r>
      <w:r w:rsidRPr="00A54844">
        <w:rPr>
          <w:sz w:val="22"/>
          <w:szCs w:val="22"/>
        </w:rPr>
        <w:t>.</w:t>
      </w:r>
    </w:p>
    <w:p w14:paraId="2C182FE6" w14:textId="77777777" w:rsidR="00C2339C" w:rsidRPr="00575211" w:rsidRDefault="00C2339C" w:rsidP="00C2339C">
      <w:pPr>
        <w:pStyle w:val="StandardRAL-GB"/>
        <w:rPr>
          <w:sz w:val="22"/>
          <w:szCs w:val="22"/>
        </w:rPr>
      </w:pPr>
    </w:p>
    <w:p w14:paraId="36F25509" w14:textId="00C3A1EF" w:rsidR="00C2339C" w:rsidRDefault="00C2339C" w:rsidP="00C2339C">
      <w:pPr>
        <w:pStyle w:val="StandardRAL-GB"/>
        <w:rPr>
          <w:sz w:val="22"/>
          <w:szCs w:val="22"/>
          <w:u w:val="single"/>
        </w:rPr>
      </w:pPr>
      <w:r w:rsidRPr="00C2339C">
        <w:rPr>
          <w:sz w:val="22"/>
          <w:szCs w:val="22"/>
          <w:u w:val="single"/>
        </w:rPr>
        <w:t>Transfusion-related acute lung injury (TRALI)</w:t>
      </w:r>
    </w:p>
    <w:p w14:paraId="6C27F3BC" w14:textId="77777777" w:rsidR="00C24099" w:rsidRPr="00C2339C" w:rsidRDefault="00C24099" w:rsidP="00C2339C">
      <w:pPr>
        <w:pStyle w:val="StandardRAL-GB"/>
        <w:rPr>
          <w:sz w:val="22"/>
          <w:szCs w:val="22"/>
          <w:u w:val="single"/>
        </w:rPr>
      </w:pPr>
    </w:p>
    <w:p w14:paraId="003C2598" w14:textId="1FAB6877" w:rsidR="00C2339C" w:rsidRPr="00C2339C" w:rsidRDefault="009C5D02" w:rsidP="00C2339C">
      <w:pPr>
        <w:pStyle w:val="StandardRAL-GB"/>
        <w:rPr>
          <w:sz w:val="22"/>
          <w:szCs w:val="22"/>
        </w:rPr>
      </w:pPr>
      <w:r w:rsidRPr="009C5D02">
        <w:rPr>
          <w:sz w:val="22"/>
          <w:szCs w:val="22"/>
        </w:rPr>
        <w:t>In patients receiving IVIg, there have been some reports of acute non-cardiogenic pulmonary oedema [Transfusion Related Acute Lung Injury (TRALI)].</w:t>
      </w:r>
      <w:r w:rsidR="008D7478">
        <w:rPr>
          <w:sz w:val="22"/>
          <w:szCs w:val="22"/>
        </w:rPr>
        <w:t xml:space="preserve"> </w:t>
      </w:r>
      <w:r w:rsidR="004C4A82">
        <w:rPr>
          <w:sz w:val="22"/>
          <w:szCs w:val="22"/>
        </w:rPr>
        <w:t xml:space="preserve">TRALI is characterised by severe hypoxia, dyspnoea, tachypnoea, cyanosis, fever and hypotension. </w:t>
      </w:r>
      <w:r w:rsidR="00C2339C" w:rsidRPr="00C2339C">
        <w:rPr>
          <w:sz w:val="22"/>
          <w:szCs w:val="22"/>
        </w:rPr>
        <w:t xml:space="preserve">Symptoms </w:t>
      </w:r>
      <w:r w:rsidR="00FE099D">
        <w:rPr>
          <w:sz w:val="22"/>
          <w:szCs w:val="22"/>
        </w:rPr>
        <w:t xml:space="preserve">of TRALI </w:t>
      </w:r>
      <w:r w:rsidR="00C2339C" w:rsidRPr="00C2339C">
        <w:rPr>
          <w:sz w:val="22"/>
          <w:szCs w:val="22"/>
        </w:rPr>
        <w:t>typically</w:t>
      </w:r>
      <w:r w:rsidR="00FE099D">
        <w:rPr>
          <w:sz w:val="22"/>
          <w:szCs w:val="22"/>
        </w:rPr>
        <w:t xml:space="preserve"> develop during or within 6</w:t>
      </w:r>
      <w:r w:rsidR="00C24099">
        <w:rPr>
          <w:sz w:val="22"/>
          <w:szCs w:val="22"/>
        </w:rPr>
        <w:t> </w:t>
      </w:r>
      <w:r w:rsidR="00FE099D">
        <w:rPr>
          <w:sz w:val="22"/>
          <w:szCs w:val="22"/>
        </w:rPr>
        <w:t>hours of a transfusion, often within 1-2</w:t>
      </w:r>
      <w:r w:rsidR="00C24099">
        <w:rPr>
          <w:sz w:val="22"/>
          <w:szCs w:val="22"/>
        </w:rPr>
        <w:t> </w:t>
      </w:r>
      <w:r w:rsidR="00FE099D">
        <w:rPr>
          <w:sz w:val="22"/>
          <w:szCs w:val="22"/>
        </w:rPr>
        <w:t>hours.</w:t>
      </w:r>
      <w:r w:rsidR="00035B67">
        <w:rPr>
          <w:sz w:val="22"/>
          <w:szCs w:val="22"/>
        </w:rPr>
        <w:t xml:space="preserve"> </w:t>
      </w:r>
      <w:r w:rsidR="00822DA4">
        <w:rPr>
          <w:sz w:val="22"/>
          <w:szCs w:val="22"/>
        </w:rPr>
        <w:t>Therefore, IVIg recipients must be monitored for and IVIg infusion must be immediately stopped in case of pulmonary adverse reactions. TRALI is a potentially life-threatening condition requiring immediate intensive-care-unit management.</w:t>
      </w:r>
    </w:p>
    <w:p w14:paraId="1E7AE002" w14:textId="77777777" w:rsidR="00C2339C" w:rsidRDefault="00C2339C" w:rsidP="00C2339C">
      <w:pPr>
        <w:tabs>
          <w:tab w:val="clear" w:pos="567"/>
        </w:tabs>
        <w:autoSpaceDE w:val="0"/>
        <w:autoSpaceDN w:val="0"/>
        <w:adjustRightInd w:val="0"/>
        <w:spacing w:line="240" w:lineRule="auto"/>
        <w:rPr>
          <w:szCs w:val="22"/>
          <w:u w:val="single"/>
        </w:rPr>
      </w:pPr>
    </w:p>
    <w:p w14:paraId="6AF07183" w14:textId="733071C0" w:rsidR="002229C1" w:rsidRDefault="000076F3" w:rsidP="00C2339C">
      <w:pPr>
        <w:tabs>
          <w:tab w:val="clear" w:pos="567"/>
        </w:tabs>
        <w:autoSpaceDE w:val="0"/>
        <w:autoSpaceDN w:val="0"/>
        <w:adjustRightInd w:val="0"/>
        <w:spacing w:line="240" w:lineRule="auto"/>
        <w:rPr>
          <w:szCs w:val="22"/>
          <w:u w:val="single"/>
        </w:rPr>
      </w:pPr>
      <w:r w:rsidRPr="00575211">
        <w:rPr>
          <w:szCs w:val="22"/>
          <w:u w:val="single"/>
        </w:rPr>
        <w:t>Interference with serological testing</w:t>
      </w:r>
    </w:p>
    <w:p w14:paraId="2488BF19" w14:textId="77777777" w:rsidR="00C24099" w:rsidRPr="00575211" w:rsidRDefault="00C24099" w:rsidP="00C2339C">
      <w:pPr>
        <w:tabs>
          <w:tab w:val="clear" w:pos="567"/>
        </w:tabs>
        <w:autoSpaceDE w:val="0"/>
        <w:autoSpaceDN w:val="0"/>
        <w:adjustRightInd w:val="0"/>
        <w:spacing w:line="240" w:lineRule="auto"/>
        <w:rPr>
          <w:szCs w:val="22"/>
          <w:u w:val="single"/>
        </w:rPr>
      </w:pPr>
    </w:p>
    <w:p w14:paraId="253F8D14" w14:textId="77777777" w:rsidR="000076F3" w:rsidRPr="00575211" w:rsidRDefault="000076F3" w:rsidP="000076F3">
      <w:pPr>
        <w:pStyle w:val="StandardRAL-GB"/>
        <w:rPr>
          <w:sz w:val="22"/>
          <w:szCs w:val="22"/>
        </w:rPr>
      </w:pPr>
      <w:r w:rsidRPr="00575211">
        <w:rPr>
          <w:sz w:val="22"/>
          <w:szCs w:val="22"/>
        </w:rPr>
        <w:t>After injection of immunoglobulin</w:t>
      </w:r>
      <w:r w:rsidR="00741DD4">
        <w:rPr>
          <w:sz w:val="22"/>
          <w:szCs w:val="22"/>
        </w:rPr>
        <w:t>,</w:t>
      </w:r>
      <w:r w:rsidRPr="00575211">
        <w:rPr>
          <w:sz w:val="22"/>
          <w:szCs w:val="22"/>
        </w:rPr>
        <w:t xml:space="preserve"> the transitory rise of the various passively transferred antibodies in the patient's blood may result in misleading positive results in serological testing</w:t>
      </w:r>
      <w:r w:rsidRPr="00343433">
        <w:rPr>
          <w:sz w:val="22"/>
          <w:szCs w:val="22"/>
        </w:rPr>
        <w:t>.</w:t>
      </w:r>
    </w:p>
    <w:p w14:paraId="1213EDB1" w14:textId="77777777" w:rsidR="000076F3" w:rsidRPr="00575211" w:rsidRDefault="000076F3" w:rsidP="000076F3">
      <w:pPr>
        <w:pStyle w:val="StandardRAL-GB"/>
        <w:rPr>
          <w:sz w:val="22"/>
          <w:szCs w:val="22"/>
        </w:rPr>
      </w:pPr>
    </w:p>
    <w:p w14:paraId="21926656" w14:textId="77777777" w:rsidR="00DF11BE" w:rsidRDefault="000076F3" w:rsidP="000076F3">
      <w:pPr>
        <w:pStyle w:val="StandardRAL-GB"/>
        <w:rPr>
          <w:sz w:val="22"/>
          <w:szCs w:val="22"/>
        </w:rPr>
      </w:pPr>
      <w:r w:rsidRPr="00575211">
        <w:rPr>
          <w:sz w:val="22"/>
          <w:szCs w:val="22"/>
        </w:rPr>
        <w:t xml:space="preserve">Passive transmission of antibodies to erythrocyte antigens, e.g. A, B, D, may interfere with some serological tests for red cell </w:t>
      </w:r>
      <w:r w:rsidR="000C3FB9" w:rsidRPr="00575211">
        <w:rPr>
          <w:sz w:val="22"/>
          <w:szCs w:val="22"/>
        </w:rPr>
        <w:t>antibodies</w:t>
      </w:r>
      <w:r w:rsidR="00277444">
        <w:rPr>
          <w:sz w:val="22"/>
          <w:szCs w:val="22"/>
        </w:rPr>
        <w:t>,</w:t>
      </w:r>
      <w:r w:rsidR="000C3FB9" w:rsidRPr="00575211">
        <w:rPr>
          <w:sz w:val="22"/>
          <w:szCs w:val="22"/>
        </w:rPr>
        <w:t xml:space="preserve"> </w:t>
      </w:r>
      <w:r w:rsidR="005E0478" w:rsidRPr="00575211">
        <w:rPr>
          <w:sz w:val="22"/>
          <w:szCs w:val="22"/>
        </w:rPr>
        <w:t>for example the direct antiglobulin test (DAT, direct Coombs’ test).</w:t>
      </w:r>
    </w:p>
    <w:p w14:paraId="086CAC37" w14:textId="77777777" w:rsidR="00B62E64" w:rsidRPr="00575211" w:rsidRDefault="00B62E64" w:rsidP="000076F3">
      <w:pPr>
        <w:pStyle w:val="StandardRAL-GB"/>
        <w:rPr>
          <w:sz w:val="22"/>
          <w:szCs w:val="22"/>
        </w:rPr>
      </w:pPr>
    </w:p>
    <w:p w14:paraId="4C176B95" w14:textId="3AF3BE62" w:rsidR="00457A38" w:rsidRDefault="000C3FB9" w:rsidP="0093047E">
      <w:pPr>
        <w:pStyle w:val="StandardRAL-GB"/>
        <w:rPr>
          <w:sz w:val="22"/>
          <w:szCs w:val="22"/>
          <w:u w:val="single"/>
        </w:rPr>
      </w:pPr>
      <w:r w:rsidRPr="00263F59">
        <w:rPr>
          <w:sz w:val="22"/>
          <w:szCs w:val="22"/>
          <w:u w:val="single"/>
        </w:rPr>
        <w:t>Transmissible agents</w:t>
      </w:r>
    </w:p>
    <w:p w14:paraId="33DB8494" w14:textId="77777777" w:rsidR="00C24099" w:rsidRPr="00263F59" w:rsidRDefault="00C24099" w:rsidP="0093047E">
      <w:pPr>
        <w:pStyle w:val="StandardRAL-GB"/>
        <w:rPr>
          <w:sz w:val="22"/>
          <w:szCs w:val="22"/>
          <w:u w:val="single"/>
        </w:rPr>
      </w:pPr>
    </w:p>
    <w:p w14:paraId="39871669" w14:textId="77777777" w:rsidR="00F97A95" w:rsidRPr="00575211" w:rsidRDefault="00C2339C" w:rsidP="00F97A95">
      <w:pPr>
        <w:pStyle w:val="StandardRAL-GB"/>
        <w:rPr>
          <w:sz w:val="22"/>
          <w:szCs w:val="22"/>
        </w:rPr>
      </w:pPr>
      <w:r>
        <w:rPr>
          <w:sz w:val="22"/>
          <w:szCs w:val="22"/>
        </w:rPr>
        <w:t xml:space="preserve">Privigen is made from human plasma. </w:t>
      </w:r>
      <w:r w:rsidR="00F97A95" w:rsidRPr="00575211">
        <w:rPr>
          <w:sz w:val="22"/>
          <w:szCs w:val="22"/>
        </w:rPr>
        <w:t>Standard measures to prevent infections resulting from the use of medicinal products prepared from human blood or plasma include selection of donors, screening of individual donations and plasma pools for specific markers of infection and the inclusion of effective manufacturing steps for the inactivation/removal of viruses. Despite this, when medicinal products prepared from human blood or plasma are administered, the possibility of transmitting infective agents cannot be totally excluded. This also applies to unknown or emerging viruses and other pathogens.</w:t>
      </w:r>
    </w:p>
    <w:p w14:paraId="0E738779" w14:textId="77777777" w:rsidR="00F97A95" w:rsidRPr="00575211" w:rsidRDefault="00F97A95" w:rsidP="00F97A95">
      <w:pPr>
        <w:pStyle w:val="StandardRAL-GB"/>
        <w:rPr>
          <w:sz w:val="22"/>
          <w:szCs w:val="22"/>
        </w:rPr>
      </w:pPr>
    </w:p>
    <w:p w14:paraId="0120F1D2" w14:textId="77777777" w:rsidR="00F97A95" w:rsidRPr="00575211" w:rsidRDefault="00F97A95" w:rsidP="00492E64">
      <w:pPr>
        <w:pStyle w:val="StandardRAL-GB"/>
        <w:rPr>
          <w:sz w:val="22"/>
          <w:szCs w:val="22"/>
        </w:rPr>
      </w:pPr>
      <w:r w:rsidRPr="00BC7BBE">
        <w:rPr>
          <w:sz w:val="22"/>
          <w:szCs w:val="22"/>
        </w:rPr>
        <w:t xml:space="preserve">The measures taken are considered effective for enveloped viruses such as </w:t>
      </w:r>
      <w:r w:rsidR="0072171E" w:rsidRPr="003D5259">
        <w:rPr>
          <w:sz w:val="22"/>
          <w:szCs w:val="22"/>
        </w:rPr>
        <w:t>human immunodeficiency virus (</w:t>
      </w:r>
      <w:r w:rsidRPr="00BC7BBE">
        <w:rPr>
          <w:sz w:val="22"/>
          <w:szCs w:val="22"/>
        </w:rPr>
        <w:t>HIV</w:t>
      </w:r>
      <w:r w:rsidR="0072171E" w:rsidRPr="003D5259">
        <w:rPr>
          <w:sz w:val="22"/>
          <w:szCs w:val="22"/>
        </w:rPr>
        <w:t>), hepatitis B virus (</w:t>
      </w:r>
      <w:r w:rsidRPr="00BC7BBE">
        <w:rPr>
          <w:sz w:val="22"/>
          <w:szCs w:val="22"/>
        </w:rPr>
        <w:t>HBV</w:t>
      </w:r>
      <w:r w:rsidR="0072171E" w:rsidRPr="003D5259">
        <w:rPr>
          <w:sz w:val="22"/>
          <w:szCs w:val="22"/>
        </w:rPr>
        <w:t>)</w:t>
      </w:r>
      <w:r w:rsidRPr="00BC7BBE">
        <w:rPr>
          <w:sz w:val="22"/>
          <w:szCs w:val="22"/>
        </w:rPr>
        <w:t xml:space="preserve">, and </w:t>
      </w:r>
      <w:r w:rsidR="0072171E" w:rsidRPr="003D5259">
        <w:rPr>
          <w:sz w:val="22"/>
          <w:szCs w:val="22"/>
        </w:rPr>
        <w:t>hepatitis C virus (</w:t>
      </w:r>
      <w:r w:rsidRPr="00BC7BBE">
        <w:rPr>
          <w:sz w:val="22"/>
          <w:szCs w:val="22"/>
        </w:rPr>
        <w:t>HCV</w:t>
      </w:r>
      <w:r w:rsidR="0072171E" w:rsidRPr="003D5259">
        <w:rPr>
          <w:sz w:val="22"/>
          <w:szCs w:val="22"/>
        </w:rPr>
        <w:t>)</w:t>
      </w:r>
      <w:r w:rsidRPr="00BC7BBE">
        <w:rPr>
          <w:sz w:val="22"/>
          <w:szCs w:val="22"/>
        </w:rPr>
        <w:t xml:space="preserve"> and for the non-enveloped viruses </w:t>
      </w:r>
      <w:r w:rsidR="0072171E" w:rsidRPr="003D5259">
        <w:rPr>
          <w:sz w:val="22"/>
          <w:szCs w:val="22"/>
        </w:rPr>
        <w:t>such as hepatitis A virus (HAV)</w:t>
      </w:r>
      <w:r w:rsidR="003E7158">
        <w:rPr>
          <w:sz w:val="22"/>
          <w:szCs w:val="22"/>
        </w:rPr>
        <w:t xml:space="preserve"> </w:t>
      </w:r>
      <w:r w:rsidRPr="00BC7BBE">
        <w:rPr>
          <w:sz w:val="22"/>
          <w:szCs w:val="22"/>
        </w:rPr>
        <w:t xml:space="preserve">and </w:t>
      </w:r>
      <w:r w:rsidR="00C564FE" w:rsidRPr="00BC7BBE">
        <w:rPr>
          <w:sz w:val="22"/>
          <w:szCs w:val="22"/>
        </w:rPr>
        <w:t>parvovirus B19</w:t>
      </w:r>
      <w:r w:rsidR="0072171E" w:rsidRPr="003D5259">
        <w:rPr>
          <w:sz w:val="22"/>
          <w:szCs w:val="22"/>
        </w:rPr>
        <w:t>.</w:t>
      </w:r>
    </w:p>
    <w:p w14:paraId="67E9B5FE" w14:textId="77777777" w:rsidR="00F97A95" w:rsidRPr="00575211" w:rsidRDefault="00F97A95" w:rsidP="00F97A95">
      <w:pPr>
        <w:pStyle w:val="StandardRAL-GB"/>
        <w:rPr>
          <w:sz w:val="22"/>
          <w:szCs w:val="22"/>
        </w:rPr>
      </w:pPr>
    </w:p>
    <w:p w14:paraId="0BF7ADAA" w14:textId="77777777" w:rsidR="00F97A95" w:rsidRPr="00575211" w:rsidRDefault="00F97A95" w:rsidP="00F97A95">
      <w:pPr>
        <w:pStyle w:val="StandardRAL-GB"/>
        <w:rPr>
          <w:sz w:val="22"/>
          <w:szCs w:val="22"/>
        </w:rPr>
      </w:pPr>
      <w:r w:rsidRPr="00575211">
        <w:rPr>
          <w:sz w:val="22"/>
          <w:szCs w:val="22"/>
        </w:rPr>
        <w:t xml:space="preserve">There is reassuring clinical experience regarding the lack of hepatitis A or </w:t>
      </w:r>
      <w:r w:rsidR="00E27D03" w:rsidRPr="00575211">
        <w:rPr>
          <w:sz w:val="22"/>
          <w:szCs w:val="22"/>
        </w:rPr>
        <w:t xml:space="preserve">parvovirus B19 </w:t>
      </w:r>
      <w:r w:rsidRPr="00575211">
        <w:rPr>
          <w:sz w:val="22"/>
          <w:szCs w:val="22"/>
        </w:rPr>
        <w:t>transmission with immunoglobulins and it is also assumed that the antibody content makes an important contribution to the viral safety.</w:t>
      </w:r>
    </w:p>
    <w:p w14:paraId="37CE1046" w14:textId="77777777" w:rsidR="00F97A95" w:rsidRPr="00575211" w:rsidRDefault="00F97A95" w:rsidP="00F97A95">
      <w:pPr>
        <w:pStyle w:val="StandardRAL-GB"/>
        <w:rPr>
          <w:sz w:val="22"/>
          <w:szCs w:val="22"/>
        </w:rPr>
      </w:pPr>
    </w:p>
    <w:p w14:paraId="0F783605" w14:textId="305074AC" w:rsidR="0006557A" w:rsidRDefault="0006557A" w:rsidP="0006557A">
      <w:pPr>
        <w:pStyle w:val="StandardRAL-GB"/>
        <w:rPr>
          <w:rFonts w:eastAsia="MS Mincho"/>
          <w:sz w:val="22"/>
          <w:szCs w:val="22"/>
          <w:u w:val="single"/>
          <w:lang w:eastAsia="ja-JP"/>
        </w:rPr>
      </w:pPr>
      <w:r w:rsidRPr="00443B4B">
        <w:rPr>
          <w:rFonts w:eastAsia="MS Mincho"/>
          <w:sz w:val="22"/>
          <w:szCs w:val="22"/>
          <w:u w:val="single"/>
          <w:lang w:eastAsia="ja-JP"/>
        </w:rPr>
        <w:t>Sodium content</w:t>
      </w:r>
    </w:p>
    <w:p w14:paraId="1998B112" w14:textId="77777777" w:rsidR="00C24099" w:rsidRPr="00443B4B" w:rsidRDefault="00C24099" w:rsidP="0006557A">
      <w:pPr>
        <w:pStyle w:val="StandardRAL-GB"/>
        <w:rPr>
          <w:rFonts w:eastAsia="MS Mincho"/>
          <w:sz w:val="22"/>
          <w:szCs w:val="22"/>
          <w:u w:val="single"/>
          <w:lang w:eastAsia="ja-JP"/>
        </w:rPr>
      </w:pPr>
    </w:p>
    <w:p w14:paraId="11BD2500" w14:textId="19BB7F8D" w:rsidR="0006557A" w:rsidRPr="00182801" w:rsidRDefault="00E05615" w:rsidP="0006557A">
      <w:pPr>
        <w:pStyle w:val="StandardRAL-GB"/>
        <w:rPr>
          <w:sz w:val="22"/>
          <w:szCs w:val="22"/>
          <w:lang w:val="en-US"/>
        </w:rPr>
      </w:pPr>
      <w:r w:rsidRPr="00182801">
        <w:rPr>
          <w:rFonts w:eastAsia="MS Mincho"/>
          <w:sz w:val="22"/>
          <w:szCs w:val="22"/>
          <w:lang w:eastAsia="ja-JP"/>
        </w:rPr>
        <w:t xml:space="preserve">This medicinal product contains less than </w:t>
      </w:r>
      <w:r>
        <w:rPr>
          <w:rFonts w:eastAsia="MS Mincho"/>
          <w:sz w:val="22"/>
          <w:szCs w:val="22"/>
          <w:lang w:eastAsia="ja-JP"/>
        </w:rPr>
        <w:t>2</w:t>
      </w:r>
      <w:r w:rsidRPr="00182801">
        <w:rPr>
          <w:rFonts w:eastAsia="MS Mincho"/>
          <w:sz w:val="22"/>
          <w:szCs w:val="22"/>
          <w:lang w:eastAsia="ja-JP"/>
        </w:rPr>
        <w:t>.</w:t>
      </w:r>
      <w:r>
        <w:rPr>
          <w:rFonts w:eastAsia="MS Mincho"/>
          <w:sz w:val="22"/>
          <w:szCs w:val="22"/>
          <w:lang w:eastAsia="ja-JP"/>
        </w:rPr>
        <w:t>3</w:t>
      </w:r>
      <w:r w:rsidR="00C24099">
        <w:rPr>
          <w:rFonts w:eastAsia="MS Mincho"/>
          <w:sz w:val="22"/>
          <w:szCs w:val="22"/>
          <w:lang w:eastAsia="ja-JP"/>
        </w:rPr>
        <w:t> </w:t>
      </w:r>
      <w:r w:rsidRPr="00182801">
        <w:rPr>
          <w:rFonts w:eastAsia="MS Mincho"/>
          <w:sz w:val="22"/>
          <w:szCs w:val="22"/>
          <w:lang w:eastAsia="ja-JP"/>
        </w:rPr>
        <w:t xml:space="preserve">mg sodium </w:t>
      </w:r>
      <w:r>
        <w:rPr>
          <w:rFonts w:eastAsia="MS Mincho"/>
          <w:sz w:val="22"/>
          <w:szCs w:val="22"/>
          <w:lang w:eastAsia="ja-JP"/>
        </w:rPr>
        <w:t xml:space="preserve">per </w:t>
      </w:r>
      <w:r w:rsidRPr="00182801">
        <w:rPr>
          <w:rFonts w:eastAsia="MS Mincho"/>
          <w:sz w:val="22"/>
          <w:szCs w:val="22"/>
          <w:lang w:eastAsia="ja-JP"/>
        </w:rPr>
        <w:t>100</w:t>
      </w:r>
      <w:r w:rsidR="00C24099">
        <w:rPr>
          <w:rFonts w:eastAsia="MS Mincho"/>
          <w:sz w:val="22"/>
          <w:szCs w:val="22"/>
          <w:lang w:eastAsia="ja-JP"/>
        </w:rPr>
        <w:t> </w:t>
      </w:r>
      <w:r w:rsidRPr="00182801">
        <w:rPr>
          <w:rFonts w:eastAsia="MS Mincho"/>
          <w:sz w:val="22"/>
          <w:szCs w:val="22"/>
          <w:lang w:eastAsia="ja-JP"/>
        </w:rPr>
        <w:t>ml, equivalent to 0.</w:t>
      </w:r>
      <w:r>
        <w:rPr>
          <w:rFonts w:eastAsia="MS Mincho"/>
          <w:sz w:val="22"/>
          <w:szCs w:val="22"/>
          <w:lang w:eastAsia="ja-JP"/>
        </w:rPr>
        <w:t>12</w:t>
      </w:r>
      <w:r w:rsidRPr="00182801">
        <w:rPr>
          <w:rFonts w:eastAsia="MS Mincho"/>
          <w:sz w:val="22"/>
          <w:szCs w:val="22"/>
          <w:lang w:eastAsia="ja-JP"/>
        </w:rPr>
        <w:t>% of the WHO recommended maximum daily intake of 2</w:t>
      </w:r>
      <w:r w:rsidR="00C24099">
        <w:rPr>
          <w:rFonts w:eastAsia="MS Mincho"/>
          <w:sz w:val="22"/>
          <w:szCs w:val="22"/>
          <w:lang w:eastAsia="ja-JP"/>
        </w:rPr>
        <w:t> </w:t>
      </w:r>
      <w:r w:rsidRPr="00182801">
        <w:rPr>
          <w:rFonts w:eastAsia="MS Mincho"/>
          <w:sz w:val="22"/>
          <w:szCs w:val="22"/>
          <w:lang w:eastAsia="ja-JP"/>
        </w:rPr>
        <w:t>g sodium for an adult</w:t>
      </w:r>
      <w:r w:rsidR="00182801" w:rsidRPr="00182801">
        <w:rPr>
          <w:rFonts w:eastAsia="MS Mincho"/>
          <w:sz w:val="22"/>
          <w:szCs w:val="22"/>
          <w:lang w:eastAsia="ja-JP"/>
        </w:rPr>
        <w:t>.</w:t>
      </w:r>
    </w:p>
    <w:p w14:paraId="204139E8" w14:textId="77777777" w:rsidR="0006557A" w:rsidRDefault="0006557A" w:rsidP="00F97A95">
      <w:pPr>
        <w:pStyle w:val="StandardRAL-GB"/>
        <w:rPr>
          <w:sz w:val="22"/>
          <w:szCs w:val="22"/>
        </w:rPr>
      </w:pPr>
    </w:p>
    <w:p w14:paraId="01574902" w14:textId="6D8983D4" w:rsidR="00067A44" w:rsidRDefault="0072171E" w:rsidP="00067A44">
      <w:pPr>
        <w:pStyle w:val="StandardRAL-GB"/>
        <w:rPr>
          <w:sz w:val="22"/>
          <w:szCs w:val="22"/>
          <w:u w:val="single"/>
        </w:rPr>
      </w:pPr>
      <w:r w:rsidRPr="00443B4B">
        <w:rPr>
          <w:sz w:val="22"/>
          <w:szCs w:val="22"/>
          <w:u w:val="single"/>
        </w:rPr>
        <w:t>Paediatric population</w:t>
      </w:r>
    </w:p>
    <w:p w14:paraId="4F935852" w14:textId="77777777" w:rsidR="00C24099" w:rsidRPr="00443B4B" w:rsidRDefault="00C24099" w:rsidP="00067A44">
      <w:pPr>
        <w:pStyle w:val="StandardRAL-GB"/>
        <w:rPr>
          <w:sz w:val="22"/>
          <w:szCs w:val="22"/>
          <w:u w:val="single"/>
        </w:rPr>
      </w:pPr>
    </w:p>
    <w:p w14:paraId="0C988F65" w14:textId="341F034B" w:rsidR="00484FD8" w:rsidRPr="004B73B1" w:rsidRDefault="00AE0893" w:rsidP="004B73B1">
      <w:pPr>
        <w:tabs>
          <w:tab w:val="clear" w:pos="567"/>
        </w:tabs>
        <w:autoSpaceDE w:val="0"/>
        <w:autoSpaceDN w:val="0"/>
        <w:adjustRightInd w:val="0"/>
        <w:spacing w:line="240" w:lineRule="auto"/>
        <w:rPr>
          <w:szCs w:val="22"/>
          <w:lang w:eastAsia="en-GB"/>
        </w:rPr>
      </w:pPr>
      <w:r w:rsidRPr="00443B4B">
        <w:rPr>
          <w:szCs w:val="22"/>
          <w:lang w:eastAsia="en-GB"/>
        </w:rPr>
        <w:t xml:space="preserve">Although limited data is available, it is </w:t>
      </w:r>
      <w:r w:rsidR="00D2306A" w:rsidRPr="00443B4B">
        <w:rPr>
          <w:szCs w:val="22"/>
          <w:lang w:eastAsia="en-GB"/>
        </w:rPr>
        <w:t>expected that the same warnings</w:t>
      </w:r>
      <w:r w:rsidR="00A16F0A">
        <w:rPr>
          <w:szCs w:val="22"/>
          <w:lang w:eastAsia="en-GB"/>
        </w:rPr>
        <w:t xml:space="preserve">, </w:t>
      </w:r>
      <w:r w:rsidR="00A16F0A" w:rsidRPr="004F15E4">
        <w:rPr>
          <w:szCs w:val="22"/>
          <w:lang w:eastAsia="en-GB"/>
        </w:rPr>
        <w:t>precautions and risk factors</w:t>
      </w:r>
      <w:r w:rsidRPr="00C77D21">
        <w:rPr>
          <w:szCs w:val="22"/>
          <w:lang w:eastAsia="en-GB"/>
        </w:rPr>
        <w:t xml:space="preserve"> </w:t>
      </w:r>
      <w:r w:rsidRPr="00443B4B">
        <w:rPr>
          <w:szCs w:val="22"/>
          <w:lang w:eastAsia="en-GB"/>
        </w:rPr>
        <w:t>apply to the paediatric population.</w:t>
      </w:r>
      <w:r w:rsidR="004B73B1" w:rsidRPr="00443B4B">
        <w:rPr>
          <w:szCs w:val="22"/>
          <w:lang w:eastAsia="en-GB"/>
        </w:rPr>
        <w:t xml:space="preserve"> </w:t>
      </w:r>
      <w:r w:rsidR="00484FD8" w:rsidRPr="00443B4B">
        <w:rPr>
          <w:szCs w:val="22"/>
        </w:rPr>
        <w:t>In post</w:t>
      </w:r>
      <w:r w:rsidR="00933A5D">
        <w:rPr>
          <w:szCs w:val="22"/>
        </w:rPr>
        <w:t xml:space="preserve"> </w:t>
      </w:r>
      <w:r w:rsidR="00484FD8" w:rsidRPr="00443B4B">
        <w:rPr>
          <w:szCs w:val="22"/>
        </w:rPr>
        <w:t xml:space="preserve">marketing reports it is observed that </w:t>
      </w:r>
      <w:r w:rsidR="00E05615" w:rsidRPr="00443B4B">
        <w:rPr>
          <w:szCs w:val="22"/>
        </w:rPr>
        <w:t>IVI</w:t>
      </w:r>
      <w:r w:rsidR="00E05615">
        <w:rPr>
          <w:szCs w:val="22"/>
        </w:rPr>
        <w:t>g</w:t>
      </w:r>
      <w:r w:rsidR="00E05615" w:rsidRPr="00443B4B">
        <w:rPr>
          <w:szCs w:val="22"/>
        </w:rPr>
        <w:t xml:space="preserve"> </w:t>
      </w:r>
      <w:r w:rsidR="00484FD8" w:rsidRPr="00443B4B">
        <w:rPr>
          <w:szCs w:val="22"/>
        </w:rPr>
        <w:t>high-dose indications in children</w:t>
      </w:r>
      <w:r w:rsidR="00FA5B8B" w:rsidRPr="00443B4B">
        <w:rPr>
          <w:szCs w:val="22"/>
        </w:rPr>
        <w:t>, particularly</w:t>
      </w:r>
      <w:r w:rsidR="00484FD8" w:rsidRPr="00443B4B">
        <w:rPr>
          <w:szCs w:val="22"/>
        </w:rPr>
        <w:t xml:space="preserve"> Kawasaki disease</w:t>
      </w:r>
      <w:r w:rsidR="00FA5B8B" w:rsidRPr="00443B4B">
        <w:rPr>
          <w:szCs w:val="22"/>
        </w:rPr>
        <w:t>,</w:t>
      </w:r>
      <w:r w:rsidR="00484FD8" w:rsidRPr="00443B4B">
        <w:rPr>
          <w:szCs w:val="22"/>
        </w:rPr>
        <w:t xml:space="preserve"> are associated with an increased reporting rate of haemolytic reactions compared to other </w:t>
      </w:r>
      <w:r w:rsidR="00E05615" w:rsidRPr="00443B4B">
        <w:rPr>
          <w:szCs w:val="22"/>
        </w:rPr>
        <w:t>IVI</w:t>
      </w:r>
      <w:r w:rsidR="00E05615">
        <w:rPr>
          <w:szCs w:val="22"/>
        </w:rPr>
        <w:t>g</w:t>
      </w:r>
      <w:r w:rsidR="00E05615" w:rsidRPr="00443B4B">
        <w:rPr>
          <w:szCs w:val="22"/>
        </w:rPr>
        <w:t xml:space="preserve"> </w:t>
      </w:r>
      <w:r w:rsidR="00484FD8" w:rsidRPr="00443B4B">
        <w:rPr>
          <w:szCs w:val="22"/>
        </w:rPr>
        <w:t>indications in children.</w:t>
      </w:r>
    </w:p>
    <w:p w14:paraId="53C1DBF9" w14:textId="77777777" w:rsidR="00267E2B" w:rsidRPr="00333ECF" w:rsidRDefault="00267E2B" w:rsidP="00067A44">
      <w:pPr>
        <w:tabs>
          <w:tab w:val="clear" w:pos="567"/>
        </w:tabs>
        <w:autoSpaceDE w:val="0"/>
        <w:autoSpaceDN w:val="0"/>
        <w:adjustRightInd w:val="0"/>
        <w:spacing w:line="240" w:lineRule="auto"/>
        <w:rPr>
          <w:szCs w:val="22"/>
          <w:lang w:eastAsia="en-GB"/>
        </w:rPr>
      </w:pPr>
    </w:p>
    <w:p w14:paraId="4F20D355" w14:textId="77777777" w:rsidR="00F97A95" w:rsidRPr="00575211" w:rsidRDefault="00F97A95" w:rsidP="003F1A1A">
      <w:pPr>
        <w:rPr>
          <w:b/>
          <w:szCs w:val="22"/>
        </w:rPr>
      </w:pPr>
      <w:r w:rsidRPr="00575211">
        <w:rPr>
          <w:b/>
          <w:szCs w:val="22"/>
        </w:rPr>
        <w:t>4.5</w:t>
      </w:r>
      <w:r w:rsidRPr="00575211">
        <w:rPr>
          <w:b/>
          <w:szCs w:val="22"/>
        </w:rPr>
        <w:tab/>
        <w:t>Interaction with other medicinal products and other forms of interaction</w:t>
      </w:r>
    </w:p>
    <w:p w14:paraId="39584D61" w14:textId="77777777" w:rsidR="00F97A95" w:rsidRPr="00575211" w:rsidRDefault="00F97A95" w:rsidP="00F97A95">
      <w:pPr>
        <w:pStyle w:val="StandardRAL-GB"/>
        <w:rPr>
          <w:sz w:val="22"/>
          <w:szCs w:val="22"/>
        </w:rPr>
      </w:pPr>
    </w:p>
    <w:p w14:paraId="0B9D527D" w14:textId="481884C8" w:rsidR="00D8287B" w:rsidRDefault="00F97A95" w:rsidP="0094057C">
      <w:pPr>
        <w:rPr>
          <w:szCs w:val="22"/>
          <w:u w:val="single"/>
        </w:rPr>
      </w:pPr>
      <w:r w:rsidRPr="00575211">
        <w:rPr>
          <w:szCs w:val="22"/>
          <w:u w:val="single"/>
        </w:rPr>
        <w:t>Live attenuated virus vaccines</w:t>
      </w:r>
    </w:p>
    <w:p w14:paraId="6FAABFD3" w14:textId="77777777" w:rsidR="00C24099" w:rsidRPr="00575211" w:rsidRDefault="00C24099" w:rsidP="0094057C">
      <w:pPr>
        <w:rPr>
          <w:szCs w:val="22"/>
          <w:u w:val="single"/>
        </w:rPr>
      </w:pPr>
    </w:p>
    <w:p w14:paraId="1513AA93" w14:textId="4918F7D9" w:rsidR="00457A38" w:rsidRDefault="00F97A95" w:rsidP="00226E4E">
      <w:pPr>
        <w:pStyle w:val="StandardRAL-GB"/>
        <w:rPr>
          <w:sz w:val="22"/>
          <w:szCs w:val="22"/>
        </w:rPr>
      </w:pPr>
      <w:r w:rsidRPr="00575211">
        <w:rPr>
          <w:sz w:val="22"/>
          <w:szCs w:val="22"/>
        </w:rPr>
        <w:t>Immunoglobul</w:t>
      </w:r>
      <w:r w:rsidR="000C3FB9" w:rsidRPr="00575211">
        <w:rPr>
          <w:sz w:val="22"/>
          <w:szCs w:val="22"/>
        </w:rPr>
        <w:t>in administration may impair for a period of at least 6 weeks and up to 3</w:t>
      </w:r>
      <w:r w:rsidR="00C24099">
        <w:rPr>
          <w:sz w:val="22"/>
          <w:szCs w:val="22"/>
        </w:rPr>
        <w:t> </w:t>
      </w:r>
      <w:r w:rsidR="000C3FB9" w:rsidRPr="00575211">
        <w:rPr>
          <w:sz w:val="22"/>
          <w:szCs w:val="22"/>
        </w:rPr>
        <w:t xml:space="preserve">months the efficacy of live attenuated virus vaccines such as measles, rubella, mumps, and varicella. After administration of this medicinal product, an interval of 3 months should elapse before vaccination with live attenuated virus vaccines. In the case of measles, this impairment may persist for up to </w:t>
      </w:r>
      <w:r w:rsidR="000076F3" w:rsidRPr="00575211">
        <w:rPr>
          <w:sz w:val="22"/>
          <w:szCs w:val="22"/>
        </w:rPr>
        <w:t>1 </w:t>
      </w:r>
      <w:r w:rsidRPr="00575211">
        <w:rPr>
          <w:sz w:val="22"/>
          <w:szCs w:val="22"/>
        </w:rPr>
        <w:t>year. Therefore</w:t>
      </w:r>
      <w:r w:rsidR="00D779A2" w:rsidRPr="00DD7BE4">
        <w:rPr>
          <w:sz w:val="22"/>
          <w:szCs w:val="22"/>
        </w:rPr>
        <w:t>,</w:t>
      </w:r>
      <w:r w:rsidRPr="00575211">
        <w:rPr>
          <w:sz w:val="22"/>
          <w:szCs w:val="22"/>
        </w:rPr>
        <w:t xml:space="preserve"> patients receiving measles vaccine should have their antibody status checked.</w:t>
      </w:r>
    </w:p>
    <w:p w14:paraId="723763A1" w14:textId="77777777" w:rsidR="00131371" w:rsidRDefault="00131371" w:rsidP="00226E4E">
      <w:pPr>
        <w:pStyle w:val="StandardRAL-GB"/>
        <w:rPr>
          <w:sz w:val="22"/>
          <w:szCs w:val="22"/>
        </w:rPr>
      </w:pPr>
    </w:p>
    <w:p w14:paraId="080F6FFE" w14:textId="3C0BDCA8" w:rsidR="006A7F74" w:rsidRDefault="00131371" w:rsidP="006A7F74">
      <w:pPr>
        <w:pStyle w:val="Default"/>
        <w:rPr>
          <w:sz w:val="22"/>
          <w:szCs w:val="22"/>
          <w:u w:val="single"/>
        </w:rPr>
      </w:pPr>
      <w:r w:rsidRPr="00131371">
        <w:rPr>
          <w:sz w:val="22"/>
          <w:szCs w:val="22"/>
          <w:u w:val="single"/>
        </w:rPr>
        <w:t>Loop diuretics</w:t>
      </w:r>
    </w:p>
    <w:p w14:paraId="2E1CE6BC" w14:textId="77777777" w:rsidR="00C24099" w:rsidRPr="00131371" w:rsidRDefault="00C24099" w:rsidP="006A7F74">
      <w:pPr>
        <w:pStyle w:val="Default"/>
        <w:rPr>
          <w:sz w:val="22"/>
          <w:szCs w:val="22"/>
          <w:u w:val="single"/>
        </w:rPr>
      </w:pPr>
    </w:p>
    <w:p w14:paraId="589E8823" w14:textId="4569F410" w:rsidR="006A7F74" w:rsidRDefault="006A7F74" w:rsidP="006A7F74">
      <w:pPr>
        <w:pStyle w:val="StandardRAL-GB"/>
        <w:rPr>
          <w:sz w:val="22"/>
          <w:szCs w:val="22"/>
        </w:rPr>
      </w:pPr>
      <w:r>
        <w:rPr>
          <w:sz w:val="22"/>
          <w:szCs w:val="22"/>
        </w:rPr>
        <w:t>Avoidance of concomitant use of loop diuretics.</w:t>
      </w:r>
    </w:p>
    <w:p w14:paraId="52EEF55B" w14:textId="77777777" w:rsidR="006A7F74" w:rsidRPr="00575211" w:rsidRDefault="006A7F74" w:rsidP="00226E4E">
      <w:pPr>
        <w:pStyle w:val="StandardRAL-GB"/>
        <w:rPr>
          <w:sz w:val="22"/>
          <w:szCs w:val="22"/>
        </w:rPr>
      </w:pPr>
    </w:p>
    <w:p w14:paraId="2E838E0A" w14:textId="1FD69A88" w:rsidR="00897CF0" w:rsidRDefault="00C94CC4" w:rsidP="00205250">
      <w:pPr>
        <w:pStyle w:val="StandardRAL-GB"/>
        <w:rPr>
          <w:sz w:val="22"/>
          <w:szCs w:val="22"/>
          <w:u w:val="single"/>
        </w:rPr>
      </w:pPr>
      <w:r>
        <w:rPr>
          <w:sz w:val="22"/>
          <w:szCs w:val="22"/>
          <w:u w:val="single"/>
        </w:rPr>
        <w:t>Paediatric population</w:t>
      </w:r>
    </w:p>
    <w:p w14:paraId="06F32754" w14:textId="77777777" w:rsidR="00C24099" w:rsidRPr="003736D9" w:rsidRDefault="00C24099" w:rsidP="00205250">
      <w:pPr>
        <w:pStyle w:val="StandardRAL-GB"/>
        <w:rPr>
          <w:sz w:val="22"/>
          <w:szCs w:val="22"/>
          <w:u w:val="single"/>
        </w:rPr>
      </w:pPr>
    </w:p>
    <w:p w14:paraId="07ECD7CC" w14:textId="77777777" w:rsidR="00897CF0" w:rsidRPr="00333ECF" w:rsidRDefault="0072171E" w:rsidP="00897CF0">
      <w:pPr>
        <w:tabs>
          <w:tab w:val="clear" w:pos="567"/>
        </w:tabs>
        <w:autoSpaceDE w:val="0"/>
        <w:autoSpaceDN w:val="0"/>
        <w:adjustRightInd w:val="0"/>
        <w:spacing w:line="240" w:lineRule="auto"/>
        <w:rPr>
          <w:szCs w:val="22"/>
          <w:lang w:eastAsia="en-GB"/>
        </w:rPr>
      </w:pPr>
      <w:bookmarkStart w:id="6" w:name="OLE_LINK17"/>
      <w:bookmarkStart w:id="7" w:name="OLE_LINK18"/>
      <w:r w:rsidRPr="003D5259">
        <w:rPr>
          <w:szCs w:val="22"/>
          <w:lang w:eastAsia="en-GB"/>
        </w:rPr>
        <w:t>Although limited data is available, i</w:t>
      </w:r>
      <w:r w:rsidR="00C94CC4">
        <w:rPr>
          <w:szCs w:val="22"/>
          <w:lang w:eastAsia="en-GB"/>
        </w:rPr>
        <w:t>t is expected that the same interactions</w:t>
      </w:r>
      <w:bookmarkEnd w:id="6"/>
      <w:bookmarkEnd w:id="7"/>
      <w:r w:rsidR="00C94CC4">
        <w:rPr>
          <w:szCs w:val="22"/>
          <w:lang w:eastAsia="en-GB"/>
        </w:rPr>
        <w:t xml:space="preserve"> </w:t>
      </w:r>
      <w:r w:rsidRPr="003D5259">
        <w:rPr>
          <w:szCs w:val="22"/>
          <w:lang w:eastAsia="en-GB"/>
        </w:rPr>
        <w:t xml:space="preserve">may occur in </w:t>
      </w:r>
      <w:r w:rsidR="00C94CC4">
        <w:rPr>
          <w:szCs w:val="22"/>
          <w:lang w:eastAsia="en-GB"/>
        </w:rPr>
        <w:t>the paediatric population.</w:t>
      </w:r>
    </w:p>
    <w:p w14:paraId="241F6F7F" w14:textId="77777777" w:rsidR="00B02EAD" w:rsidRPr="00575211" w:rsidRDefault="00B02EAD" w:rsidP="00F97A95">
      <w:pPr>
        <w:pStyle w:val="StandardRAL-GB"/>
        <w:rPr>
          <w:sz w:val="22"/>
          <w:szCs w:val="22"/>
        </w:rPr>
      </w:pPr>
    </w:p>
    <w:p w14:paraId="6505326D" w14:textId="77777777" w:rsidR="00F97A95" w:rsidRPr="00575211" w:rsidRDefault="000C3FB9" w:rsidP="00AF525B">
      <w:pPr>
        <w:rPr>
          <w:b/>
          <w:szCs w:val="22"/>
        </w:rPr>
      </w:pPr>
      <w:r w:rsidRPr="00575211">
        <w:rPr>
          <w:b/>
          <w:szCs w:val="22"/>
        </w:rPr>
        <w:t>4.6</w:t>
      </w:r>
      <w:r w:rsidRPr="00575211">
        <w:rPr>
          <w:b/>
          <w:szCs w:val="22"/>
        </w:rPr>
        <w:tab/>
        <w:t>Fertility, pregnancy and lactation</w:t>
      </w:r>
    </w:p>
    <w:p w14:paraId="136C70E4" w14:textId="77777777" w:rsidR="00195C93" w:rsidRPr="00575211" w:rsidRDefault="00195C93" w:rsidP="00F97A95">
      <w:pPr>
        <w:pStyle w:val="StandardRAL-GB"/>
        <w:rPr>
          <w:rFonts w:eastAsia="MS Mincho"/>
          <w:sz w:val="22"/>
          <w:szCs w:val="22"/>
          <w:u w:val="single"/>
          <w:lang w:eastAsia="ja-JP"/>
        </w:rPr>
      </w:pPr>
    </w:p>
    <w:p w14:paraId="4233A6E1" w14:textId="050EDF53" w:rsidR="00340AD4" w:rsidRDefault="004C4CF9" w:rsidP="00F97A95">
      <w:pPr>
        <w:pStyle w:val="StandardRAL-GB"/>
        <w:rPr>
          <w:rFonts w:eastAsia="MS Mincho"/>
          <w:sz w:val="22"/>
          <w:szCs w:val="22"/>
          <w:u w:val="single"/>
          <w:lang w:eastAsia="ja-JP"/>
        </w:rPr>
      </w:pPr>
      <w:r w:rsidRPr="00575211">
        <w:rPr>
          <w:rFonts w:eastAsia="MS Mincho"/>
          <w:sz w:val="22"/>
          <w:szCs w:val="22"/>
          <w:u w:val="single"/>
          <w:lang w:eastAsia="ja-JP"/>
        </w:rPr>
        <w:t>Pregnancy</w:t>
      </w:r>
    </w:p>
    <w:p w14:paraId="269A36AA" w14:textId="77777777" w:rsidR="00C24099" w:rsidRPr="00575211" w:rsidRDefault="00C24099" w:rsidP="00F97A95">
      <w:pPr>
        <w:pStyle w:val="StandardRAL-GB"/>
        <w:rPr>
          <w:rFonts w:eastAsia="MS Mincho"/>
          <w:sz w:val="22"/>
          <w:szCs w:val="22"/>
          <w:u w:val="single"/>
          <w:lang w:eastAsia="ja-JP"/>
        </w:rPr>
      </w:pPr>
    </w:p>
    <w:p w14:paraId="5295ED97" w14:textId="77777777" w:rsidR="00F97A95" w:rsidRDefault="00F97A95" w:rsidP="00F97A95">
      <w:pPr>
        <w:pStyle w:val="StandardRAL-GB"/>
        <w:rPr>
          <w:rFonts w:eastAsia="MS Mincho"/>
          <w:sz w:val="22"/>
          <w:szCs w:val="22"/>
          <w:lang w:eastAsia="ja-JP"/>
        </w:rPr>
      </w:pPr>
      <w:r w:rsidRPr="00575211">
        <w:rPr>
          <w:rFonts w:eastAsia="MS Mincho"/>
          <w:sz w:val="22"/>
          <w:szCs w:val="22"/>
          <w:lang w:eastAsia="ja-JP"/>
        </w:rPr>
        <w:t xml:space="preserve">The safety of this medicinal product for use in human pregnancy has not been established in controlled clinical trials and therefore should only be given with caution to pregnant women and breast-feeding mothers. </w:t>
      </w:r>
      <w:r w:rsidR="000C3FB9" w:rsidRPr="00575211">
        <w:rPr>
          <w:sz w:val="22"/>
          <w:szCs w:val="22"/>
          <w:lang w:eastAsia="de-CH"/>
        </w:rPr>
        <w:t xml:space="preserve">IVIg products have been shown to cross the placenta, increasingly </w:t>
      </w:r>
      <w:r w:rsidR="00321573" w:rsidRPr="00DE110F">
        <w:rPr>
          <w:sz w:val="22"/>
          <w:szCs w:val="22"/>
          <w:lang w:eastAsia="de-CH"/>
        </w:rPr>
        <w:t>during</w:t>
      </w:r>
      <w:r w:rsidR="00321573" w:rsidRPr="00575211">
        <w:rPr>
          <w:sz w:val="22"/>
          <w:szCs w:val="22"/>
          <w:lang w:eastAsia="de-CH"/>
        </w:rPr>
        <w:t xml:space="preserve"> </w:t>
      </w:r>
      <w:r w:rsidR="000C3FB9" w:rsidRPr="00575211">
        <w:rPr>
          <w:sz w:val="22"/>
          <w:szCs w:val="22"/>
          <w:lang w:eastAsia="de-CH"/>
        </w:rPr>
        <w:t>the third trimester.</w:t>
      </w:r>
      <w:r w:rsidR="00340AD4" w:rsidRPr="00575211">
        <w:rPr>
          <w:sz w:val="22"/>
          <w:szCs w:val="22"/>
          <w:lang w:eastAsia="de-CH"/>
        </w:rPr>
        <w:t xml:space="preserve"> </w:t>
      </w:r>
      <w:r w:rsidRPr="00575211">
        <w:rPr>
          <w:rFonts w:eastAsia="MS Mincho"/>
          <w:sz w:val="22"/>
          <w:szCs w:val="22"/>
          <w:lang w:eastAsia="ja-JP"/>
        </w:rPr>
        <w:t>Clinical experience with immunoglobulins suggests that no harmful effects on the course of pregnancy, or on the foetus and the neonate are to be expected.</w:t>
      </w:r>
    </w:p>
    <w:p w14:paraId="5CC88A41" w14:textId="77777777" w:rsidR="00C22A53" w:rsidRPr="00575211" w:rsidRDefault="00C22A53" w:rsidP="00F97A95">
      <w:pPr>
        <w:pStyle w:val="StandardRAL-GB"/>
        <w:rPr>
          <w:rFonts w:eastAsia="MS Mincho"/>
          <w:sz w:val="22"/>
          <w:szCs w:val="22"/>
          <w:lang w:eastAsia="ja-JP"/>
        </w:rPr>
      </w:pPr>
      <w:r w:rsidRPr="00C22A53">
        <w:rPr>
          <w:rFonts w:eastAsia="MS Mincho"/>
          <w:sz w:val="22"/>
          <w:szCs w:val="22"/>
          <w:lang w:eastAsia="ja-JP"/>
        </w:rPr>
        <w:t>Experimental studies of the excipient L-proline carried out in animals found no direct or indirect toxicity affecting pregnancy, embryonal or foetal development.</w:t>
      </w:r>
    </w:p>
    <w:p w14:paraId="146CB5A2" w14:textId="77777777" w:rsidR="00195C93" w:rsidRPr="00575211" w:rsidRDefault="00195C93" w:rsidP="00F97A95">
      <w:pPr>
        <w:pStyle w:val="StandardRAL-GB"/>
        <w:rPr>
          <w:rFonts w:eastAsia="MS Mincho"/>
          <w:sz w:val="22"/>
          <w:szCs w:val="22"/>
          <w:u w:val="single"/>
          <w:lang w:eastAsia="ja-JP"/>
        </w:rPr>
      </w:pPr>
    </w:p>
    <w:p w14:paraId="2980CF69" w14:textId="3B451DB9" w:rsidR="00957C19" w:rsidRDefault="000C3FB9" w:rsidP="00F97A95">
      <w:pPr>
        <w:pStyle w:val="StandardRAL-GB"/>
        <w:rPr>
          <w:rFonts w:eastAsia="MS Mincho"/>
          <w:sz w:val="22"/>
          <w:szCs w:val="22"/>
          <w:u w:val="single"/>
          <w:lang w:eastAsia="ja-JP"/>
        </w:rPr>
      </w:pPr>
      <w:r w:rsidRPr="00575211">
        <w:rPr>
          <w:rFonts w:eastAsia="MS Mincho"/>
          <w:sz w:val="22"/>
          <w:szCs w:val="22"/>
          <w:u w:val="single"/>
          <w:lang w:eastAsia="ja-JP"/>
        </w:rPr>
        <w:t>Breast-feeding</w:t>
      </w:r>
    </w:p>
    <w:p w14:paraId="659218E6" w14:textId="77777777" w:rsidR="00C24099" w:rsidRPr="00575211" w:rsidRDefault="00C24099" w:rsidP="00F97A95">
      <w:pPr>
        <w:pStyle w:val="StandardRAL-GB"/>
        <w:rPr>
          <w:rFonts w:eastAsia="MS Mincho"/>
          <w:sz w:val="22"/>
          <w:szCs w:val="22"/>
          <w:u w:val="single"/>
          <w:lang w:eastAsia="ja-JP"/>
        </w:rPr>
      </w:pPr>
    </w:p>
    <w:p w14:paraId="4DA1B487" w14:textId="276D7194" w:rsidR="00F97A95" w:rsidRPr="00575211" w:rsidRDefault="00F97A95" w:rsidP="00205250">
      <w:pPr>
        <w:pStyle w:val="StandardRAL-GB"/>
        <w:rPr>
          <w:rFonts w:eastAsia="MS Mincho"/>
          <w:sz w:val="22"/>
          <w:szCs w:val="22"/>
          <w:lang w:eastAsia="ja-JP"/>
        </w:rPr>
      </w:pPr>
      <w:r w:rsidRPr="00575211">
        <w:rPr>
          <w:rFonts w:eastAsia="MS Mincho"/>
          <w:sz w:val="22"/>
          <w:szCs w:val="22"/>
          <w:lang w:eastAsia="ja-JP"/>
        </w:rPr>
        <w:t xml:space="preserve">Immunoglobulins are excreted into the milk and may contribute to </w:t>
      </w:r>
      <w:r w:rsidR="000C3FB9" w:rsidRPr="00575211">
        <w:rPr>
          <w:rFonts w:eastAsia="MS Mincho"/>
          <w:sz w:val="22"/>
          <w:szCs w:val="22"/>
          <w:lang w:eastAsia="ja-JP"/>
        </w:rPr>
        <w:t>protecting the neonate from pathogens which have a mucosal portal of entry</w:t>
      </w:r>
      <w:r w:rsidRPr="00575211">
        <w:rPr>
          <w:rFonts w:eastAsia="MS Mincho"/>
          <w:sz w:val="22"/>
          <w:szCs w:val="22"/>
          <w:lang w:eastAsia="ja-JP"/>
        </w:rPr>
        <w:t>.</w:t>
      </w:r>
    </w:p>
    <w:p w14:paraId="4F978086" w14:textId="77777777" w:rsidR="00F97A95" w:rsidRPr="00575211" w:rsidRDefault="00F97A95" w:rsidP="00F97A95">
      <w:pPr>
        <w:pStyle w:val="StandardRAL-GB"/>
        <w:rPr>
          <w:sz w:val="22"/>
          <w:szCs w:val="22"/>
        </w:rPr>
      </w:pPr>
    </w:p>
    <w:p w14:paraId="022A7A96" w14:textId="701B05DB" w:rsidR="00957C19" w:rsidRDefault="000C3FB9" w:rsidP="00957C19">
      <w:pPr>
        <w:rPr>
          <w:rFonts w:eastAsia="MS Mincho"/>
          <w:szCs w:val="22"/>
          <w:u w:val="single"/>
        </w:rPr>
      </w:pPr>
      <w:r w:rsidRPr="00575211">
        <w:rPr>
          <w:rFonts w:eastAsia="MS Mincho"/>
          <w:szCs w:val="22"/>
          <w:u w:val="single"/>
        </w:rPr>
        <w:t>Fertility</w:t>
      </w:r>
    </w:p>
    <w:p w14:paraId="57BCA2E9" w14:textId="77777777" w:rsidR="00C24099" w:rsidRPr="00575211" w:rsidRDefault="00C24099" w:rsidP="00957C19">
      <w:pPr>
        <w:rPr>
          <w:rFonts w:eastAsia="MS Mincho"/>
          <w:szCs w:val="22"/>
          <w:u w:val="single"/>
        </w:rPr>
      </w:pPr>
    </w:p>
    <w:p w14:paraId="32AD812B" w14:textId="77777777" w:rsidR="00957C19" w:rsidRPr="00575211" w:rsidRDefault="000C3FB9" w:rsidP="00957C19">
      <w:pPr>
        <w:pStyle w:val="StandardRAL-GB"/>
        <w:rPr>
          <w:sz w:val="22"/>
          <w:szCs w:val="22"/>
        </w:rPr>
      </w:pPr>
      <w:r w:rsidRPr="00575211">
        <w:rPr>
          <w:rFonts w:eastAsia="MS Mincho"/>
          <w:sz w:val="22"/>
          <w:szCs w:val="22"/>
        </w:rPr>
        <w:t>Clinical experience with immunoglobulins suggests that no harmful effects on fertility are to be expected.</w:t>
      </w:r>
    </w:p>
    <w:p w14:paraId="45411CB3" w14:textId="77777777" w:rsidR="00B02EAD" w:rsidRPr="00575211" w:rsidRDefault="00B02EAD" w:rsidP="00F97A95">
      <w:pPr>
        <w:pStyle w:val="StandardRAL-GB"/>
        <w:rPr>
          <w:sz w:val="22"/>
          <w:szCs w:val="22"/>
        </w:rPr>
      </w:pPr>
    </w:p>
    <w:p w14:paraId="6DF6D3D8" w14:textId="77777777" w:rsidR="00F97A95" w:rsidRPr="00575211" w:rsidRDefault="00F97A95" w:rsidP="00AF525B">
      <w:pPr>
        <w:rPr>
          <w:b/>
          <w:szCs w:val="22"/>
        </w:rPr>
      </w:pPr>
      <w:r w:rsidRPr="00575211">
        <w:rPr>
          <w:b/>
          <w:szCs w:val="22"/>
        </w:rPr>
        <w:t>4.7</w:t>
      </w:r>
      <w:r w:rsidRPr="00575211">
        <w:rPr>
          <w:b/>
          <w:szCs w:val="22"/>
        </w:rPr>
        <w:tab/>
        <w:t>Effects on ability to drive and use machines</w:t>
      </w:r>
    </w:p>
    <w:p w14:paraId="3129F6FD" w14:textId="77777777" w:rsidR="0046004B" w:rsidRPr="00575211" w:rsidRDefault="0046004B" w:rsidP="00F97A95">
      <w:pPr>
        <w:pStyle w:val="StandardRAL-GB"/>
        <w:rPr>
          <w:sz w:val="22"/>
          <w:szCs w:val="22"/>
        </w:rPr>
      </w:pPr>
    </w:p>
    <w:p w14:paraId="31F50295" w14:textId="4F683898" w:rsidR="00F97A95" w:rsidRPr="00575211" w:rsidRDefault="006301F9" w:rsidP="00957C19">
      <w:pPr>
        <w:tabs>
          <w:tab w:val="clear" w:pos="567"/>
        </w:tabs>
        <w:autoSpaceDE w:val="0"/>
        <w:autoSpaceDN w:val="0"/>
        <w:adjustRightInd w:val="0"/>
        <w:spacing w:line="240" w:lineRule="auto"/>
        <w:rPr>
          <w:szCs w:val="22"/>
          <w:lang w:eastAsia="de-CH"/>
        </w:rPr>
      </w:pPr>
      <w:r>
        <w:t>Privigen has minor influence on the ability to drive and use machines, e.g. dizziness (see section</w:t>
      </w:r>
      <w:r w:rsidR="00C24099">
        <w:t> </w:t>
      </w:r>
      <w:r>
        <w:t>4.8).</w:t>
      </w:r>
      <w:r w:rsidR="000C3FB9" w:rsidRPr="00575211">
        <w:rPr>
          <w:szCs w:val="22"/>
          <w:lang w:eastAsia="de-CH"/>
        </w:rPr>
        <w:t xml:space="preserve"> Patients who experience adverse reactions during treatment should wait for these to resolve before driving or operating machines.</w:t>
      </w:r>
    </w:p>
    <w:p w14:paraId="1F70CA39" w14:textId="77777777" w:rsidR="00B02EAD" w:rsidRPr="00575211" w:rsidRDefault="00B02EAD" w:rsidP="00F97A95">
      <w:pPr>
        <w:pStyle w:val="StandardRAL-GB"/>
        <w:rPr>
          <w:sz w:val="22"/>
          <w:szCs w:val="22"/>
        </w:rPr>
      </w:pPr>
    </w:p>
    <w:p w14:paraId="450ABA1C" w14:textId="77777777" w:rsidR="00F97A95" w:rsidRPr="00575211" w:rsidRDefault="00F97A95" w:rsidP="00AF525B">
      <w:pPr>
        <w:rPr>
          <w:b/>
          <w:szCs w:val="22"/>
        </w:rPr>
      </w:pPr>
      <w:r w:rsidRPr="00575211">
        <w:rPr>
          <w:b/>
          <w:szCs w:val="22"/>
        </w:rPr>
        <w:t>4.8</w:t>
      </w:r>
      <w:r w:rsidRPr="00575211">
        <w:rPr>
          <w:b/>
          <w:szCs w:val="22"/>
        </w:rPr>
        <w:tab/>
        <w:t>Undesirable effects</w:t>
      </w:r>
    </w:p>
    <w:p w14:paraId="47929000" w14:textId="77777777" w:rsidR="001041B8" w:rsidRPr="00575211" w:rsidRDefault="001041B8" w:rsidP="00F97A95">
      <w:pPr>
        <w:pStyle w:val="StandardRAL-GB"/>
        <w:rPr>
          <w:sz w:val="22"/>
          <w:szCs w:val="22"/>
        </w:rPr>
      </w:pPr>
    </w:p>
    <w:p w14:paraId="5CAB22F2" w14:textId="77777777" w:rsidR="00D8287B" w:rsidRPr="00575211" w:rsidRDefault="000C3FB9" w:rsidP="00F97A95">
      <w:pPr>
        <w:pStyle w:val="StandardRAL-GB"/>
        <w:rPr>
          <w:sz w:val="22"/>
          <w:szCs w:val="22"/>
          <w:u w:val="single"/>
        </w:rPr>
      </w:pPr>
      <w:r w:rsidRPr="00575211">
        <w:rPr>
          <w:sz w:val="22"/>
          <w:szCs w:val="22"/>
          <w:u w:val="single"/>
        </w:rPr>
        <w:t>Summary of the safety profile</w:t>
      </w:r>
    </w:p>
    <w:p w14:paraId="2C687AAD" w14:textId="77777777" w:rsidR="00F52000" w:rsidRDefault="00F52000" w:rsidP="00F97A95">
      <w:pPr>
        <w:pStyle w:val="StandardRAL-GB"/>
        <w:rPr>
          <w:sz w:val="22"/>
          <w:szCs w:val="22"/>
        </w:rPr>
      </w:pPr>
    </w:p>
    <w:p w14:paraId="3F3713BE" w14:textId="26FA46A3" w:rsidR="00F97A95" w:rsidRPr="00575211" w:rsidRDefault="000C3FB9" w:rsidP="00F97A95">
      <w:pPr>
        <w:pStyle w:val="StandardRAL-GB"/>
        <w:rPr>
          <w:sz w:val="22"/>
          <w:szCs w:val="22"/>
        </w:rPr>
      </w:pPr>
      <w:r w:rsidRPr="00575211">
        <w:rPr>
          <w:sz w:val="22"/>
          <w:szCs w:val="22"/>
        </w:rPr>
        <w:t>Adverse</w:t>
      </w:r>
      <w:r w:rsidR="00F97A95" w:rsidRPr="00575211">
        <w:rPr>
          <w:sz w:val="22"/>
          <w:szCs w:val="22"/>
        </w:rPr>
        <w:t xml:space="preserve"> reactions such as chills, headache, </w:t>
      </w:r>
      <w:r w:rsidRPr="00575211">
        <w:rPr>
          <w:sz w:val="22"/>
          <w:szCs w:val="22"/>
          <w:lang w:eastAsia="en-GB"/>
        </w:rPr>
        <w:t>dizziness</w:t>
      </w:r>
      <w:r w:rsidR="0033530B" w:rsidRPr="00575211">
        <w:rPr>
          <w:sz w:val="22"/>
          <w:szCs w:val="22"/>
          <w:lang w:eastAsia="en-GB"/>
        </w:rPr>
        <w:t>,</w:t>
      </w:r>
      <w:r w:rsidR="0033530B" w:rsidRPr="00575211">
        <w:rPr>
          <w:sz w:val="22"/>
          <w:szCs w:val="22"/>
        </w:rPr>
        <w:t xml:space="preserve"> </w:t>
      </w:r>
      <w:r w:rsidR="00F97A95" w:rsidRPr="00575211">
        <w:rPr>
          <w:sz w:val="22"/>
          <w:szCs w:val="22"/>
        </w:rPr>
        <w:t>fever, vomiting, allergic reactions, nausea, arthralgia, low blood pressure and moderate low back pain may occur occasionally</w:t>
      </w:r>
      <w:r w:rsidR="00BC077D">
        <w:rPr>
          <w:sz w:val="22"/>
          <w:szCs w:val="22"/>
        </w:rPr>
        <w:t xml:space="preserve"> </w:t>
      </w:r>
      <w:r w:rsidR="00BC077D" w:rsidRPr="00BC077D">
        <w:rPr>
          <w:sz w:val="22"/>
          <w:szCs w:val="22"/>
        </w:rPr>
        <w:t>in connection with intravenous administration of human immunoglobulin</w:t>
      </w:r>
      <w:r w:rsidR="00F97A95" w:rsidRPr="00575211">
        <w:rPr>
          <w:sz w:val="22"/>
          <w:szCs w:val="22"/>
        </w:rPr>
        <w:t>.</w:t>
      </w:r>
    </w:p>
    <w:p w14:paraId="3EFD3225" w14:textId="6A74AF0F" w:rsidR="00FC3A1D" w:rsidRPr="00575211" w:rsidRDefault="00FC3A1D" w:rsidP="00F97A95">
      <w:pPr>
        <w:pStyle w:val="StandardRAL-GB"/>
        <w:rPr>
          <w:sz w:val="22"/>
          <w:szCs w:val="22"/>
        </w:rPr>
      </w:pPr>
    </w:p>
    <w:p w14:paraId="12799248" w14:textId="7A92F39C" w:rsidR="00F97A95" w:rsidRPr="00575211" w:rsidRDefault="00F97A95" w:rsidP="00F97A95">
      <w:pPr>
        <w:pStyle w:val="StandardRAL-GB"/>
        <w:rPr>
          <w:sz w:val="22"/>
          <w:szCs w:val="22"/>
        </w:rPr>
      </w:pPr>
      <w:r w:rsidRPr="00575211">
        <w:rPr>
          <w:sz w:val="22"/>
          <w:szCs w:val="22"/>
        </w:rPr>
        <w:t>Rarely human normal immunoglobulins may cause a sudden fall in blood pressure and, in isolated cases, anaphylactic shock, even when the patient has shown no hypersensitivity to previous administration.</w:t>
      </w:r>
    </w:p>
    <w:p w14:paraId="5CED89A7" w14:textId="7298A4A6" w:rsidR="00FC3A1D" w:rsidRPr="00575211" w:rsidRDefault="00FC3A1D" w:rsidP="00F97A95">
      <w:pPr>
        <w:pStyle w:val="StandardRAL-GB"/>
        <w:rPr>
          <w:sz w:val="22"/>
          <w:szCs w:val="22"/>
        </w:rPr>
      </w:pPr>
    </w:p>
    <w:p w14:paraId="1FC6C009" w14:textId="6456F29B" w:rsidR="004C4CF9" w:rsidRPr="00575211" w:rsidRDefault="00F97A95" w:rsidP="00F97A95">
      <w:pPr>
        <w:pStyle w:val="StandardRAL-GB"/>
        <w:rPr>
          <w:sz w:val="22"/>
          <w:szCs w:val="22"/>
        </w:rPr>
      </w:pPr>
      <w:r w:rsidRPr="00575211">
        <w:rPr>
          <w:sz w:val="22"/>
          <w:szCs w:val="22"/>
        </w:rPr>
        <w:t>Cases of reversible aseptic meningitis and rare cases of transient cutaneous reactions</w:t>
      </w:r>
      <w:r w:rsidR="00D4016B">
        <w:rPr>
          <w:sz w:val="22"/>
          <w:szCs w:val="22"/>
        </w:rPr>
        <w:t xml:space="preserve"> (including cutaneous lupus erythematosus – frequency unknown)</w:t>
      </w:r>
      <w:r w:rsidRPr="00575211">
        <w:rPr>
          <w:sz w:val="22"/>
          <w:szCs w:val="22"/>
        </w:rPr>
        <w:t xml:space="preserve"> have been observed with human normal immunoglobulin.</w:t>
      </w:r>
    </w:p>
    <w:p w14:paraId="26C1D01E" w14:textId="76A5FDD8" w:rsidR="004C4CF9" w:rsidRPr="00575211" w:rsidRDefault="004C4CF9" w:rsidP="00F97A95">
      <w:pPr>
        <w:pStyle w:val="StandardRAL-GB"/>
        <w:rPr>
          <w:sz w:val="22"/>
          <w:szCs w:val="22"/>
        </w:rPr>
      </w:pPr>
    </w:p>
    <w:p w14:paraId="7459E73C" w14:textId="61FCEAD9" w:rsidR="00FC3A1D" w:rsidRPr="00575211" w:rsidRDefault="00051E72" w:rsidP="00F97A95">
      <w:pPr>
        <w:pStyle w:val="StandardRAL-GB"/>
        <w:rPr>
          <w:sz w:val="22"/>
          <w:szCs w:val="22"/>
        </w:rPr>
      </w:pPr>
      <w:r w:rsidRPr="00575211">
        <w:rPr>
          <w:sz w:val="22"/>
          <w:szCs w:val="22"/>
        </w:rPr>
        <w:t>Reversible haemolytic reactions have been observed in patients</w:t>
      </w:r>
      <w:r w:rsidR="00AE261A" w:rsidRPr="00575211">
        <w:rPr>
          <w:sz w:val="22"/>
          <w:szCs w:val="22"/>
        </w:rPr>
        <w:t>, especially those</w:t>
      </w:r>
      <w:r w:rsidRPr="00575211">
        <w:rPr>
          <w:sz w:val="22"/>
          <w:szCs w:val="22"/>
        </w:rPr>
        <w:t xml:space="preserve"> with</w:t>
      </w:r>
      <w:r w:rsidR="00933A5D">
        <w:rPr>
          <w:sz w:val="22"/>
          <w:szCs w:val="22"/>
        </w:rPr>
        <w:t xml:space="preserve"> </w:t>
      </w:r>
      <w:r w:rsidRPr="00575211">
        <w:rPr>
          <w:sz w:val="22"/>
          <w:szCs w:val="22"/>
        </w:rPr>
        <w:t>blood groups</w:t>
      </w:r>
      <w:r w:rsidR="00B73979">
        <w:rPr>
          <w:sz w:val="22"/>
          <w:szCs w:val="22"/>
        </w:rPr>
        <w:t xml:space="preserve"> A, B, and AB</w:t>
      </w:r>
      <w:r w:rsidR="00745E60" w:rsidRPr="00575211">
        <w:rPr>
          <w:sz w:val="22"/>
          <w:szCs w:val="22"/>
        </w:rPr>
        <w:t xml:space="preserve"> in immunomodulatory treatment</w:t>
      </w:r>
      <w:r w:rsidRPr="00575211">
        <w:rPr>
          <w:sz w:val="22"/>
          <w:szCs w:val="22"/>
        </w:rPr>
        <w:t xml:space="preserve">. Rarely, haemolytic anaemia requiring transfusion may develop after high dose IVIg treatment (see </w:t>
      </w:r>
      <w:r w:rsidR="0094369B" w:rsidRPr="00575211">
        <w:rPr>
          <w:sz w:val="22"/>
          <w:szCs w:val="22"/>
        </w:rPr>
        <w:t>s</w:t>
      </w:r>
      <w:r w:rsidRPr="00575211">
        <w:rPr>
          <w:sz w:val="22"/>
          <w:szCs w:val="22"/>
        </w:rPr>
        <w:t>ect</w:t>
      </w:r>
      <w:r w:rsidR="0094369B" w:rsidRPr="00575211">
        <w:rPr>
          <w:sz w:val="22"/>
          <w:szCs w:val="22"/>
        </w:rPr>
        <w:t>ion </w:t>
      </w:r>
      <w:r w:rsidRPr="00575211">
        <w:rPr>
          <w:sz w:val="22"/>
          <w:szCs w:val="22"/>
        </w:rPr>
        <w:t>4.4)</w:t>
      </w:r>
      <w:r w:rsidR="000C3FB9" w:rsidRPr="00575211">
        <w:rPr>
          <w:sz w:val="22"/>
          <w:szCs w:val="22"/>
        </w:rPr>
        <w:t>.</w:t>
      </w:r>
    </w:p>
    <w:p w14:paraId="3808EEEB" w14:textId="434A2F39" w:rsidR="00EF65D1" w:rsidRPr="00575211" w:rsidRDefault="00EF65D1" w:rsidP="00F97A95">
      <w:pPr>
        <w:pStyle w:val="StandardRAL-GB"/>
        <w:rPr>
          <w:sz w:val="22"/>
          <w:szCs w:val="22"/>
        </w:rPr>
      </w:pPr>
    </w:p>
    <w:p w14:paraId="49C28C9B" w14:textId="10027AD9" w:rsidR="00F97A95" w:rsidRPr="00575211" w:rsidRDefault="00F97A95" w:rsidP="00430C19">
      <w:pPr>
        <w:pStyle w:val="StandardRAL-GB"/>
        <w:rPr>
          <w:sz w:val="22"/>
          <w:szCs w:val="22"/>
        </w:rPr>
      </w:pPr>
      <w:r w:rsidRPr="00575211">
        <w:rPr>
          <w:sz w:val="22"/>
          <w:szCs w:val="22"/>
        </w:rPr>
        <w:t>Increase in serum creatinine level and/or acute renal failure have been observed.</w:t>
      </w:r>
    </w:p>
    <w:p w14:paraId="4798EAFA" w14:textId="4A2F81D7" w:rsidR="00FC3A1D" w:rsidRPr="00575211" w:rsidRDefault="00FC3A1D" w:rsidP="00430C19">
      <w:pPr>
        <w:pStyle w:val="StandardRAL-GB"/>
        <w:rPr>
          <w:sz w:val="22"/>
          <w:szCs w:val="22"/>
        </w:rPr>
      </w:pPr>
    </w:p>
    <w:p w14:paraId="507B5C66" w14:textId="083A49FE" w:rsidR="00E871BF" w:rsidRPr="00575211" w:rsidRDefault="00F97A95" w:rsidP="00F97A95">
      <w:pPr>
        <w:pStyle w:val="StandardRAL-GB"/>
        <w:rPr>
          <w:sz w:val="22"/>
          <w:szCs w:val="22"/>
        </w:rPr>
      </w:pPr>
      <w:r w:rsidRPr="00575211">
        <w:rPr>
          <w:sz w:val="22"/>
          <w:szCs w:val="22"/>
        </w:rPr>
        <w:t xml:space="preserve">Very rarely: </w:t>
      </w:r>
      <w:r w:rsidR="00103F44">
        <w:rPr>
          <w:sz w:val="22"/>
          <w:szCs w:val="22"/>
        </w:rPr>
        <w:t>T</w:t>
      </w:r>
      <w:r w:rsidR="00BC2E71">
        <w:rPr>
          <w:sz w:val="22"/>
          <w:szCs w:val="22"/>
        </w:rPr>
        <w:t xml:space="preserve">ransfusion related acute lung injury </w:t>
      </w:r>
      <w:r w:rsidR="00E453F3">
        <w:rPr>
          <w:sz w:val="22"/>
          <w:szCs w:val="22"/>
        </w:rPr>
        <w:t xml:space="preserve">(TRALI) </w:t>
      </w:r>
      <w:r w:rsidR="00BC2E71">
        <w:rPr>
          <w:sz w:val="22"/>
          <w:szCs w:val="22"/>
        </w:rPr>
        <w:t>and t</w:t>
      </w:r>
      <w:r w:rsidRPr="00575211">
        <w:rPr>
          <w:sz w:val="22"/>
          <w:szCs w:val="22"/>
        </w:rPr>
        <w:t>hromboembolic reactions such as myocardial infarction, stroke, pulmonary embolism</w:t>
      </w:r>
      <w:r w:rsidR="0015611E" w:rsidRPr="00575211">
        <w:rPr>
          <w:sz w:val="22"/>
          <w:szCs w:val="22"/>
        </w:rPr>
        <w:t xml:space="preserve"> and</w:t>
      </w:r>
      <w:r w:rsidRPr="00575211">
        <w:rPr>
          <w:sz w:val="22"/>
          <w:szCs w:val="22"/>
        </w:rPr>
        <w:t xml:space="preserve"> deep vein thromboses.</w:t>
      </w:r>
      <w:bookmarkStart w:id="8" w:name="OLE_LINK11"/>
      <w:bookmarkStart w:id="9" w:name="OLE_LINK12"/>
    </w:p>
    <w:p w14:paraId="27949E41" w14:textId="77777777" w:rsidR="00526DCB" w:rsidRPr="00575211" w:rsidRDefault="00526DCB" w:rsidP="00F97A95">
      <w:pPr>
        <w:pStyle w:val="StandardRAL-GB"/>
        <w:rPr>
          <w:sz w:val="22"/>
          <w:szCs w:val="22"/>
        </w:rPr>
      </w:pPr>
    </w:p>
    <w:bookmarkEnd w:id="8"/>
    <w:bookmarkEnd w:id="9"/>
    <w:p w14:paraId="0B87FE5B" w14:textId="79585715" w:rsidR="00D8287B" w:rsidRDefault="004960F5" w:rsidP="0033530B">
      <w:pPr>
        <w:rPr>
          <w:szCs w:val="22"/>
          <w:u w:val="single"/>
        </w:rPr>
      </w:pPr>
      <w:r w:rsidRPr="00343433">
        <w:rPr>
          <w:szCs w:val="22"/>
          <w:u w:val="single"/>
        </w:rPr>
        <w:t>Tabulated list of adverse reactions</w:t>
      </w:r>
    </w:p>
    <w:p w14:paraId="4D11AEC6" w14:textId="77777777" w:rsidR="00B56691" w:rsidRPr="00343433" w:rsidRDefault="00B56691" w:rsidP="0033530B">
      <w:pPr>
        <w:rPr>
          <w:szCs w:val="22"/>
        </w:rPr>
      </w:pPr>
    </w:p>
    <w:p w14:paraId="7B359B42" w14:textId="1D86C092" w:rsidR="00221F0A" w:rsidRDefault="00DF11BE" w:rsidP="00F97A95">
      <w:pPr>
        <w:pStyle w:val="StandardRAL-GB"/>
        <w:rPr>
          <w:sz w:val="22"/>
          <w:szCs w:val="22"/>
        </w:rPr>
      </w:pPr>
      <w:r>
        <w:rPr>
          <w:sz w:val="22"/>
          <w:szCs w:val="22"/>
        </w:rPr>
        <w:t>S</w:t>
      </w:r>
      <w:r w:rsidR="006373A7">
        <w:rPr>
          <w:sz w:val="22"/>
          <w:szCs w:val="22"/>
        </w:rPr>
        <w:t>even</w:t>
      </w:r>
      <w:r w:rsidRPr="00343433">
        <w:rPr>
          <w:sz w:val="22"/>
          <w:szCs w:val="22"/>
        </w:rPr>
        <w:t xml:space="preserve"> </w:t>
      </w:r>
      <w:r w:rsidR="004960F5" w:rsidRPr="00343433">
        <w:rPr>
          <w:sz w:val="22"/>
          <w:szCs w:val="22"/>
        </w:rPr>
        <w:t>clinical studies were performed</w:t>
      </w:r>
      <w:r w:rsidR="00A94933" w:rsidRPr="00A94933">
        <w:rPr>
          <w:sz w:val="22"/>
          <w:szCs w:val="22"/>
        </w:rPr>
        <w:t xml:space="preserve"> </w:t>
      </w:r>
      <w:r w:rsidR="00A94933" w:rsidRPr="00343433">
        <w:rPr>
          <w:sz w:val="22"/>
          <w:szCs w:val="22"/>
        </w:rPr>
        <w:t>with Privigen</w:t>
      </w:r>
      <w:r w:rsidR="004960F5" w:rsidRPr="00343433">
        <w:rPr>
          <w:sz w:val="22"/>
          <w:szCs w:val="22"/>
        </w:rPr>
        <w:t xml:space="preserve">, </w:t>
      </w:r>
      <w:r>
        <w:rPr>
          <w:sz w:val="22"/>
          <w:szCs w:val="22"/>
        </w:rPr>
        <w:t xml:space="preserve">which </w:t>
      </w:r>
      <w:r w:rsidR="00BC2E71">
        <w:rPr>
          <w:sz w:val="22"/>
          <w:szCs w:val="22"/>
        </w:rPr>
        <w:t>included patients with</w:t>
      </w:r>
      <w:r w:rsidR="004960F5" w:rsidRPr="00343433">
        <w:rPr>
          <w:sz w:val="22"/>
          <w:szCs w:val="22"/>
        </w:rPr>
        <w:t xml:space="preserve"> PID</w:t>
      </w:r>
      <w:r>
        <w:rPr>
          <w:sz w:val="22"/>
          <w:szCs w:val="22"/>
        </w:rPr>
        <w:t>,</w:t>
      </w:r>
      <w:r w:rsidR="004960F5" w:rsidRPr="00343433">
        <w:rPr>
          <w:sz w:val="22"/>
          <w:szCs w:val="22"/>
        </w:rPr>
        <w:t xml:space="preserve"> ITP </w:t>
      </w:r>
      <w:r w:rsidR="00F73EE1">
        <w:rPr>
          <w:sz w:val="22"/>
          <w:szCs w:val="22"/>
        </w:rPr>
        <w:t>and CIDP</w:t>
      </w:r>
      <w:r w:rsidR="004960F5" w:rsidRPr="00343433">
        <w:rPr>
          <w:sz w:val="22"/>
          <w:szCs w:val="22"/>
        </w:rPr>
        <w:t>. In the pivotal PID study</w:t>
      </w:r>
      <w:r w:rsidR="00A94933">
        <w:rPr>
          <w:sz w:val="22"/>
          <w:szCs w:val="22"/>
        </w:rPr>
        <w:t>,</w:t>
      </w:r>
      <w:r w:rsidR="004960F5" w:rsidRPr="00343433">
        <w:rPr>
          <w:sz w:val="22"/>
          <w:szCs w:val="22"/>
        </w:rPr>
        <w:t xml:space="preserve"> 80</w:t>
      </w:r>
      <w:r w:rsidR="00B56691">
        <w:rPr>
          <w:sz w:val="22"/>
          <w:szCs w:val="22"/>
        </w:rPr>
        <w:t> </w:t>
      </w:r>
      <w:r w:rsidR="00A95832">
        <w:rPr>
          <w:sz w:val="22"/>
          <w:szCs w:val="22"/>
        </w:rPr>
        <w:t>patients</w:t>
      </w:r>
      <w:r w:rsidR="00A95832" w:rsidRPr="00343433">
        <w:rPr>
          <w:sz w:val="22"/>
          <w:szCs w:val="22"/>
        </w:rPr>
        <w:t xml:space="preserve"> </w:t>
      </w:r>
      <w:r w:rsidR="004960F5" w:rsidRPr="00343433">
        <w:rPr>
          <w:sz w:val="22"/>
          <w:szCs w:val="22"/>
        </w:rPr>
        <w:t>were enrolled and treated with Privigen. Of these, 72</w:t>
      </w:r>
      <w:r w:rsidR="00B56691">
        <w:rPr>
          <w:sz w:val="22"/>
          <w:szCs w:val="22"/>
        </w:rPr>
        <w:t> </w:t>
      </w:r>
      <w:r w:rsidR="004960F5" w:rsidRPr="00343433">
        <w:rPr>
          <w:sz w:val="22"/>
          <w:szCs w:val="22"/>
        </w:rPr>
        <w:t xml:space="preserve">completed the </w:t>
      </w:r>
      <w:r w:rsidR="0072171E" w:rsidRPr="003D5259">
        <w:rPr>
          <w:sz w:val="22"/>
          <w:szCs w:val="22"/>
        </w:rPr>
        <w:t>12</w:t>
      </w:r>
      <w:r w:rsidR="00B56691">
        <w:rPr>
          <w:sz w:val="22"/>
          <w:szCs w:val="22"/>
        </w:rPr>
        <w:t> </w:t>
      </w:r>
      <w:r w:rsidR="004960F5" w:rsidRPr="00343433">
        <w:rPr>
          <w:sz w:val="22"/>
          <w:szCs w:val="22"/>
        </w:rPr>
        <w:t>months of treatment. In the PID extension study</w:t>
      </w:r>
      <w:r w:rsidR="00A94933">
        <w:rPr>
          <w:sz w:val="22"/>
          <w:szCs w:val="22"/>
        </w:rPr>
        <w:t>,</w:t>
      </w:r>
      <w:r w:rsidR="004960F5" w:rsidRPr="00343433">
        <w:rPr>
          <w:sz w:val="22"/>
          <w:szCs w:val="22"/>
        </w:rPr>
        <w:t xml:space="preserve"> 55</w:t>
      </w:r>
      <w:r w:rsidR="00B56691">
        <w:rPr>
          <w:sz w:val="22"/>
          <w:szCs w:val="22"/>
        </w:rPr>
        <w:t> </w:t>
      </w:r>
      <w:r w:rsidR="00A94933">
        <w:rPr>
          <w:sz w:val="22"/>
          <w:szCs w:val="22"/>
        </w:rPr>
        <w:t>patients</w:t>
      </w:r>
      <w:r w:rsidR="00A94933" w:rsidRPr="00343433">
        <w:rPr>
          <w:sz w:val="22"/>
          <w:szCs w:val="22"/>
        </w:rPr>
        <w:t xml:space="preserve"> </w:t>
      </w:r>
      <w:r w:rsidR="004960F5" w:rsidRPr="00343433">
        <w:rPr>
          <w:sz w:val="22"/>
          <w:szCs w:val="22"/>
        </w:rPr>
        <w:t>were enrolled and treated with Privigen</w:t>
      </w:r>
      <w:r w:rsidR="00343433">
        <w:rPr>
          <w:sz w:val="22"/>
          <w:szCs w:val="22"/>
        </w:rPr>
        <w:t>.</w:t>
      </w:r>
      <w:r w:rsidR="004960F5" w:rsidRPr="00343433">
        <w:rPr>
          <w:sz w:val="22"/>
          <w:szCs w:val="22"/>
        </w:rPr>
        <w:t xml:space="preserve"> </w:t>
      </w:r>
      <w:r w:rsidR="006373A7" w:rsidRPr="00CB3612">
        <w:rPr>
          <w:iCs/>
          <w:sz w:val="22"/>
          <w:szCs w:val="22"/>
        </w:rPr>
        <w:t>Another clinical study included 11</w:t>
      </w:r>
      <w:r w:rsidR="00B56691">
        <w:rPr>
          <w:iCs/>
          <w:sz w:val="22"/>
          <w:szCs w:val="22"/>
        </w:rPr>
        <w:t> </w:t>
      </w:r>
      <w:r w:rsidR="006373A7" w:rsidRPr="00CB3612">
        <w:rPr>
          <w:iCs/>
          <w:sz w:val="22"/>
          <w:szCs w:val="22"/>
        </w:rPr>
        <w:t>PID</w:t>
      </w:r>
      <w:r w:rsidR="00B56691">
        <w:rPr>
          <w:iCs/>
          <w:sz w:val="22"/>
          <w:szCs w:val="22"/>
        </w:rPr>
        <w:t xml:space="preserve"> </w:t>
      </w:r>
      <w:r w:rsidR="006373A7" w:rsidRPr="00CB3612">
        <w:rPr>
          <w:iCs/>
          <w:sz w:val="22"/>
          <w:szCs w:val="22"/>
        </w:rPr>
        <w:t>patients in Japan.</w:t>
      </w:r>
      <w:r w:rsidR="004960F5" w:rsidRPr="00343433">
        <w:rPr>
          <w:sz w:val="22"/>
          <w:szCs w:val="22"/>
        </w:rPr>
        <w:t xml:space="preserve"> </w:t>
      </w:r>
      <w:r w:rsidR="006373A7">
        <w:rPr>
          <w:sz w:val="22"/>
          <w:szCs w:val="22"/>
        </w:rPr>
        <w:t>T</w:t>
      </w:r>
      <w:r w:rsidR="00BC2E71">
        <w:rPr>
          <w:sz w:val="22"/>
          <w:szCs w:val="22"/>
        </w:rPr>
        <w:t xml:space="preserve">wo </w:t>
      </w:r>
      <w:r w:rsidR="004960F5" w:rsidRPr="00343433">
        <w:rPr>
          <w:sz w:val="22"/>
          <w:szCs w:val="22"/>
        </w:rPr>
        <w:t xml:space="preserve">ITP </w:t>
      </w:r>
      <w:r w:rsidR="00BC2E71">
        <w:rPr>
          <w:sz w:val="22"/>
          <w:szCs w:val="22"/>
        </w:rPr>
        <w:t>studies were performed with 57</w:t>
      </w:r>
      <w:r w:rsidR="00B56691">
        <w:rPr>
          <w:sz w:val="22"/>
          <w:szCs w:val="22"/>
        </w:rPr>
        <w:t> </w:t>
      </w:r>
      <w:r w:rsidR="00BC2E71">
        <w:rPr>
          <w:sz w:val="22"/>
          <w:szCs w:val="22"/>
        </w:rPr>
        <w:t xml:space="preserve">patients each. </w:t>
      </w:r>
      <w:r w:rsidR="006373A7">
        <w:rPr>
          <w:sz w:val="22"/>
          <w:szCs w:val="22"/>
        </w:rPr>
        <w:t>T</w:t>
      </w:r>
      <w:r>
        <w:rPr>
          <w:sz w:val="22"/>
          <w:szCs w:val="22"/>
        </w:rPr>
        <w:t xml:space="preserve">wo </w:t>
      </w:r>
      <w:r w:rsidR="00200066">
        <w:rPr>
          <w:sz w:val="22"/>
          <w:szCs w:val="22"/>
        </w:rPr>
        <w:t xml:space="preserve">CIDP </w:t>
      </w:r>
      <w:r w:rsidR="004960F5" w:rsidRPr="00343433">
        <w:rPr>
          <w:sz w:val="22"/>
          <w:szCs w:val="22"/>
        </w:rPr>
        <w:t>stud</w:t>
      </w:r>
      <w:r>
        <w:rPr>
          <w:sz w:val="22"/>
          <w:szCs w:val="22"/>
        </w:rPr>
        <w:t>ies</w:t>
      </w:r>
      <w:r w:rsidR="004960F5" w:rsidRPr="00343433">
        <w:rPr>
          <w:sz w:val="22"/>
          <w:szCs w:val="22"/>
        </w:rPr>
        <w:t xml:space="preserve"> </w:t>
      </w:r>
      <w:r w:rsidR="00BC2E71" w:rsidRPr="00343433">
        <w:rPr>
          <w:sz w:val="22"/>
          <w:szCs w:val="22"/>
        </w:rPr>
        <w:t>w</w:t>
      </w:r>
      <w:r>
        <w:rPr>
          <w:sz w:val="22"/>
          <w:szCs w:val="22"/>
        </w:rPr>
        <w:t>ere</w:t>
      </w:r>
      <w:r w:rsidR="00BC2E71" w:rsidRPr="00343433">
        <w:rPr>
          <w:sz w:val="22"/>
          <w:szCs w:val="22"/>
        </w:rPr>
        <w:t xml:space="preserve"> </w:t>
      </w:r>
      <w:r w:rsidR="004960F5" w:rsidRPr="00343433">
        <w:rPr>
          <w:sz w:val="22"/>
          <w:szCs w:val="22"/>
        </w:rPr>
        <w:t xml:space="preserve">performed </w:t>
      </w:r>
      <w:r w:rsidR="00BC2E71">
        <w:rPr>
          <w:sz w:val="22"/>
          <w:szCs w:val="22"/>
        </w:rPr>
        <w:t>with</w:t>
      </w:r>
      <w:r w:rsidR="00200066">
        <w:rPr>
          <w:sz w:val="22"/>
          <w:szCs w:val="22"/>
        </w:rPr>
        <w:t xml:space="preserve"> 28 </w:t>
      </w:r>
      <w:r>
        <w:rPr>
          <w:sz w:val="22"/>
          <w:szCs w:val="22"/>
        </w:rPr>
        <w:t>and 207</w:t>
      </w:r>
      <w:r w:rsidR="00B56691">
        <w:rPr>
          <w:sz w:val="22"/>
          <w:szCs w:val="22"/>
        </w:rPr>
        <w:t> </w:t>
      </w:r>
      <w:r w:rsidR="004960F5" w:rsidRPr="00343433">
        <w:rPr>
          <w:sz w:val="22"/>
          <w:szCs w:val="22"/>
        </w:rPr>
        <w:t>patients</w:t>
      </w:r>
      <w:r>
        <w:rPr>
          <w:sz w:val="22"/>
          <w:szCs w:val="22"/>
        </w:rPr>
        <w:t>, respectively</w:t>
      </w:r>
      <w:r w:rsidR="00343433">
        <w:rPr>
          <w:sz w:val="22"/>
          <w:szCs w:val="22"/>
        </w:rPr>
        <w:t>.</w:t>
      </w:r>
    </w:p>
    <w:p w14:paraId="529227A4" w14:textId="77777777" w:rsidR="0095629D" w:rsidRDefault="0095629D" w:rsidP="00F97A95">
      <w:pPr>
        <w:pStyle w:val="StandardRAL-GB"/>
        <w:rPr>
          <w:sz w:val="22"/>
          <w:szCs w:val="22"/>
        </w:rPr>
      </w:pPr>
    </w:p>
    <w:p w14:paraId="4C079160" w14:textId="3A849BDB" w:rsidR="00637F44" w:rsidRDefault="004960F5" w:rsidP="00F97A95">
      <w:pPr>
        <w:pStyle w:val="StandardRAL-GB"/>
        <w:rPr>
          <w:sz w:val="22"/>
          <w:szCs w:val="22"/>
        </w:rPr>
      </w:pPr>
      <w:r w:rsidRPr="00343433">
        <w:rPr>
          <w:sz w:val="22"/>
          <w:szCs w:val="22"/>
        </w:rPr>
        <w:t xml:space="preserve">Most adverse </w:t>
      </w:r>
      <w:r w:rsidR="00A94933">
        <w:rPr>
          <w:sz w:val="22"/>
          <w:szCs w:val="22"/>
        </w:rPr>
        <w:t xml:space="preserve">drug </w:t>
      </w:r>
      <w:r w:rsidRPr="00343433">
        <w:rPr>
          <w:sz w:val="22"/>
          <w:szCs w:val="22"/>
        </w:rPr>
        <w:t>reactions (A</w:t>
      </w:r>
      <w:r w:rsidR="00A94933">
        <w:rPr>
          <w:sz w:val="22"/>
          <w:szCs w:val="22"/>
        </w:rPr>
        <w:t>D</w:t>
      </w:r>
      <w:r w:rsidRPr="00343433">
        <w:rPr>
          <w:sz w:val="22"/>
          <w:szCs w:val="22"/>
        </w:rPr>
        <w:t xml:space="preserve">Rs) observed in the </w:t>
      </w:r>
      <w:r w:rsidR="006373A7">
        <w:rPr>
          <w:sz w:val="22"/>
          <w:szCs w:val="22"/>
        </w:rPr>
        <w:t>seven</w:t>
      </w:r>
      <w:r w:rsidR="00DF11BE" w:rsidRPr="003D5259">
        <w:rPr>
          <w:sz w:val="22"/>
          <w:szCs w:val="22"/>
        </w:rPr>
        <w:t xml:space="preserve"> </w:t>
      </w:r>
      <w:r w:rsidRPr="00343433">
        <w:rPr>
          <w:sz w:val="22"/>
          <w:szCs w:val="22"/>
        </w:rPr>
        <w:t>clinical studies were mild to moderate in nature.</w:t>
      </w:r>
    </w:p>
    <w:p w14:paraId="5960DEB3" w14:textId="77777777" w:rsidR="00941314" w:rsidRPr="00343433" w:rsidRDefault="00941314" w:rsidP="00F97A95">
      <w:pPr>
        <w:pStyle w:val="StandardRAL-GB"/>
        <w:rPr>
          <w:sz w:val="22"/>
          <w:szCs w:val="22"/>
        </w:rPr>
      </w:pPr>
    </w:p>
    <w:p w14:paraId="744C5629" w14:textId="0C5BF588" w:rsidR="00AA0443" w:rsidRPr="00575211" w:rsidRDefault="00A95832" w:rsidP="00AA0443">
      <w:pPr>
        <w:pStyle w:val="StandardRAL-GB"/>
        <w:rPr>
          <w:sz w:val="22"/>
          <w:szCs w:val="22"/>
        </w:rPr>
      </w:pPr>
      <w:r>
        <w:rPr>
          <w:sz w:val="22"/>
          <w:szCs w:val="22"/>
        </w:rPr>
        <w:t>The following table shows an overview of the ADRs observ</w:t>
      </w:r>
      <w:r w:rsidR="00BC2E71">
        <w:rPr>
          <w:sz w:val="22"/>
          <w:szCs w:val="22"/>
        </w:rPr>
        <w:t xml:space="preserve">ed in the </w:t>
      </w:r>
      <w:r w:rsidR="006373A7">
        <w:rPr>
          <w:sz w:val="22"/>
          <w:szCs w:val="22"/>
        </w:rPr>
        <w:t>seven</w:t>
      </w:r>
      <w:r w:rsidR="00DF11BE">
        <w:rPr>
          <w:sz w:val="22"/>
          <w:szCs w:val="22"/>
        </w:rPr>
        <w:t xml:space="preserve"> </w:t>
      </w:r>
      <w:r w:rsidR="00BC2E71">
        <w:rPr>
          <w:sz w:val="22"/>
          <w:szCs w:val="22"/>
        </w:rPr>
        <w:t>clinical</w:t>
      </w:r>
      <w:r w:rsidR="00200066" w:rsidRPr="00343433">
        <w:rPr>
          <w:sz w:val="22"/>
          <w:szCs w:val="22"/>
        </w:rPr>
        <w:t xml:space="preserve"> </w:t>
      </w:r>
      <w:r w:rsidR="004960F5" w:rsidRPr="00343433">
        <w:rPr>
          <w:sz w:val="22"/>
          <w:szCs w:val="22"/>
        </w:rPr>
        <w:t>studies</w:t>
      </w:r>
      <w:r w:rsidR="00103F44">
        <w:rPr>
          <w:sz w:val="22"/>
          <w:szCs w:val="22"/>
        </w:rPr>
        <w:t xml:space="preserve"> </w:t>
      </w:r>
      <w:r w:rsidR="00BC2E71">
        <w:rPr>
          <w:sz w:val="22"/>
          <w:szCs w:val="22"/>
        </w:rPr>
        <w:t xml:space="preserve">categorized </w:t>
      </w:r>
      <w:r w:rsidR="004960F5" w:rsidRPr="00343433">
        <w:rPr>
          <w:sz w:val="22"/>
          <w:szCs w:val="22"/>
        </w:rPr>
        <w:t xml:space="preserve">according the MedDRA System </w:t>
      </w:r>
      <w:r w:rsidR="00A94933">
        <w:rPr>
          <w:sz w:val="22"/>
          <w:szCs w:val="22"/>
        </w:rPr>
        <w:t>O</w:t>
      </w:r>
      <w:r w:rsidR="004960F5" w:rsidRPr="00343433">
        <w:rPr>
          <w:sz w:val="22"/>
          <w:szCs w:val="22"/>
        </w:rPr>
        <w:t xml:space="preserve">rgan </w:t>
      </w:r>
      <w:r w:rsidR="00A94933">
        <w:rPr>
          <w:sz w:val="22"/>
          <w:szCs w:val="22"/>
        </w:rPr>
        <w:t xml:space="preserve">Class </w:t>
      </w:r>
      <w:r w:rsidR="004960F5" w:rsidRPr="00343433">
        <w:rPr>
          <w:sz w:val="22"/>
          <w:szCs w:val="22"/>
        </w:rPr>
        <w:t>(SOC</w:t>
      </w:r>
      <w:r w:rsidR="00BC2E71">
        <w:rPr>
          <w:sz w:val="22"/>
          <w:szCs w:val="22"/>
        </w:rPr>
        <w:t>),</w:t>
      </w:r>
      <w:r w:rsidR="004960F5" w:rsidRPr="00343433">
        <w:rPr>
          <w:sz w:val="22"/>
          <w:szCs w:val="22"/>
        </w:rPr>
        <w:t xml:space="preserve"> Preferred Term Level</w:t>
      </w:r>
      <w:r w:rsidR="00BC2E71">
        <w:rPr>
          <w:sz w:val="22"/>
          <w:szCs w:val="22"/>
        </w:rPr>
        <w:t xml:space="preserve"> (PT</w:t>
      </w:r>
      <w:r w:rsidR="004960F5" w:rsidRPr="00343433">
        <w:rPr>
          <w:sz w:val="22"/>
          <w:szCs w:val="22"/>
        </w:rPr>
        <w:t>)</w:t>
      </w:r>
      <w:r w:rsidR="00142338">
        <w:rPr>
          <w:sz w:val="22"/>
          <w:szCs w:val="22"/>
        </w:rPr>
        <w:t xml:space="preserve"> and frequenc</w:t>
      </w:r>
      <w:r>
        <w:rPr>
          <w:sz w:val="22"/>
          <w:szCs w:val="22"/>
        </w:rPr>
        <w:t>y</w:t>
      </w:r>
      <w:r w:rsidR="004960F5" w:rsidRPr="00343433">
        <w:rPr>
          <w:sz w:val="22"/>
          <w:szCs w:val="22"/>
        </w:rPr>
        <w:t>.</w:t>
      </w:r>
    </w:p>
    <w:p w14:paraId="2F925AA2" w14:textId="77777777" w:rsidR="00F97A95" w:rsidRDefault="000C3FB9" w:rsidP="00AA0443">
      <w:pPr>
        <w:pStyle w:val="StandardRAL-GB"/>
        <w:rPr>
          <w:sz w:val="22"/>
          <w:szCs w:val="22"/>
        </w:rPr>
      </w:pPr>
      <w:r w:rsidRPr="00575211">
        <w:rPr>
          <w:sz w:val="22"/>
          <w:szCs w:val="22"/>
        </w:rPr>
        <w:t xml:space="preserve">Frequencies </w:t>
      </w:r>
      <w:r w:rsidR="00142338">
        <w:rPr>
          <w:sz w:val="22"/>
          <w:szCs w:val="22"/>
        </w:rPr>
        <w:t>were</w:t>
      </w:r>
      <w:r w:rsidRPr="00575211">
        <w:rPr>
          <w:sz w:val="22"/>
          <w:szCs w:val="22"/>
        </w:rPr>
        <w:t xml:space="preserve"> evaluated according to the following convention</w:t>
      </w:r>
      <w:r w:rsidR="00142338">
        <w:rPr>
          <w:sz w:val="22"/>
          <w:szCs w:val="22"/>
        </w:rPr>
        <w:t>s</w:t>
      </w:r>
      <w:r w:rsidRPr="00575211">
        <w:rPr>
          <w:sz w:val="22"/>
          <w:szCs w:val="22"/>
        </w:rPr>
        <w:t>:</w:t>
      </w:r>
      <w:r w:rsidR="00F97A95" w:rsidRPr="00575211">
        <w:rPr>
          <w:sz w:val="22"/>
          <w:szCs w:val="22"/>
        </w:rPr>
        <w:t xml:space="preserve"> </w:t>
      </w:r>
      <w:r w:rsidR="0072171E" w:rsidRPr="003D5259">
        <w:rPr>
          <w:sz w:val="22"/>
          <w:szCs w:val="22"/>
        </w:rPr>
        <w:t>V</w:t>
      </w:r>
      <w:r w:rsidR="00F97A95" w:rsidRPr="00575211">
        <w:rPr>
          <w:sz w:val="22"/>
          <w:szCs w:val="22"/>
        </w:rPr>
        <w:t>ery common (</w:t>
      </w:r>
      <w:r w:rsidR="00F97A95" w:rsidRPr="00575211">
        <w:rPr>
          <w:sz w:val="22"/>
          <w:szCs w:val="22"/>
        </w:rPr>
        <w:sym w:font="Symbol" w:char="F0B3"/>
      </w:r>
      <w:r w:rsidR="00F97A95" w:rsidRPr="00575211">
        <w:rPr>
          <w:sz w:val="22"/>
          <w:szCs w:val="22"/>
        </w:rPr>
        <w:t xml:space="preserve">1/10), </w:t>
      </w:r>
      <w:r w:rsidR="0072171E" w:rsidRPr="003D5259">
        <w:rPr>
          <w:sz w:val="22"/>
          <w:szCs w:val="22"/>
        </w:rPr>
        <w:t>C</w:t>
      </w:r>
      <w:r w:rsidR="00F97A95" w:rsidRPr="00575211">
        <w:rPr>
          <w:sz w:val="22"/>
          <w:szCs w:val="22"/>
        </w:rPr>
        <w:t>ommon (</w:t>
      </w:r>
      <w:r w:rsidR="00F97A95" w:rsidRPr="00575211">
        <w:rPr>
          <w:sz w:val="22"/>
          <w:szCs w:val="22"/>
        </w:rPr>
        <w:sym w:font="Symbol" w:char="F0B3"/>
      </w:r>
      <w:r w:rsidR="00F97A95" w:rsidRPr="00575211">
        <w:rPr>
          <w:sz w:val="22"/>
          <w:szCs w:val="22"/>
        </w:rPr>
        <w:t>1/100</w:t>
      </w:r>
      <w:r w:rsidR="0015611E" w:rsidRPr="00575211">
        <w:rPr>
          <w:sz w:val="22"/>
          <w:szCs w:val="22"/>
        </w:rPr>
        <w:t xml:space="preserve"> to</w:t>
      </w:r>
      <w:r w:rsidR="00F97A95" w:rsidRPr="00575211">
        <w:rPr>
          <w:sz w:val="22"/>
          <w:szCs w:val="22"/>
        </w:rPr>
        <w:t xml:space="preserve"> &lt;1/10), </w:t>
      </w:r>
      <w:r w:rsidR="0072171E" w:rsidRPr="003D5259">
        <w:rPr>
          <w:sz w:val="22"/>
          <w:szCs w:val="22"/>
        </w:rPr>
        <w:t>U</w:t>
      </w:r>
      <w:r w:rsidR="00F97A95" w:rsidRPr="00575211">
        <w:rPr>
          <w:sz w:val="22"/>
          <w:szCs w:val="22"/>
        </w:rPr>
        <w:t>ncommon (</w:t>
      </w:r>
      <w:r w:rsidR="00F97A95" w:rsidRPr="00575211">
        <w:rPr>
          <w:sz w:val="22"/>
          <w:szCs w:val="22"/>
        </w:rPr>
        <w:sym w:font="Symbol" w:char="F0B3"/>
      </w:r>
      <w:r w:rsidR="0094369B" w:rsidRPr="00575211">
        <w:rPr>
          <w:sz w:val="22"/>
          <w:szCs w:val="22"/>
        </w:rPr>
        <w:t>1/1</w:t>
      </w:r>
      <w:r w:rsidR="00413F68">
        <w:rPr>
          <w:sz w:val="22"/>
          <w:szCs w:val="22"/>
        </w:rPr>
        <w:t>,</w:t>
      </w:r>
      <w:r w:rsidR="00F97A95" w:rsidRPr="00575211">
        <w:rPr>
          <w:sz w:val="22"/>
          <w:szCs w:val="22"/>
        </w:rPr>
        <w:t>000</w:t>
      </w:r>
      <w:r w:rsidR="0015611E" w:rsidRPr="00575211">
        <w:rPr>
          <w:sz w:val="22"/>
          <w:szCs w:val="22"/>
        </w:rPr>
        <w:t xml:space="preserve"> to</w:t>
      </w:r>
      <w:r w:rsidR="00F97A95" w:rsidRPr="00575211">
        <w:rPr>
          <w:sz w:val="22"/>
          <w:szCs w:val="22"/>
        </w:rPr>
        <w:t xml:space="preserve"> &lt;1/100</w:t>
      </w:r>
      <w:r w:rsidR="00F97A95" w:rsidRPr="00343433">
        <w:rPr>
          <w:sz w:val="22"/>
          <w:szCs w:val="22"/>
        </w:rPr>
        <w:t>)</w:t>
      </w:r>
      <w:r w:rsidR="00F81BD9" w:rsidRPr="00343433">
        <w:rPr>
          <w:sz w:val="22"/>
          <w:szCs w:val="22"/>
        </w:rPr>
        <w:t xml:space="preserve">, </w:t>
      </w:r>
      <w:r w:rsidR="0072171E" w:rsidRPr="003D5259">
        <w:rPr>
          <w:sz w:val="22"/>
          <w:szCs w:val="22"/>
        </w:rPr>
        <w:t>Rare (</w:t>
      </w:r>
      <w:r w:rsidR="0072171E" w:rsidRPr="003D5259">
        <w:rPr>
          <w:sz w:val="22"/>
          <w:szCs w:val="22"/>
        </w:rPr>
        <w:sym w:font="Symbol" w:char="F0B3"/>
      </w:r>
      <w:r w:rsidR="0072171E" w:rsidRPr="003D5259">
        <w:rPr>
          <w:sz w:val="22"/>
          <w:szCs w:val="22"/>
        </w:rPr>
        <w:t>1/10,000 to &lt;1/1,000), Very rare (&lt;1/10,000).</w:t>
      </w:r>
      <w:r w:rsidR="00142338">
        <w:rPr>
          <w:sz w:val="22"/>
          <w:szCs w:val="22"/>
        </w:rPr>
        <w:t xml:space="preserve"> For spontaneous post-marketing ADRs, the reporting frequency is categorized as unknown.</w:t>
      </w:r>
    </w:p>
    <w:p w14:paraId="5B2FC944" w14:textId="5D393A15" w:rsidR="00D07BD0" w:rsidRPr="00575211" w:rsidRDefault="00142338" w:rsidP="00AA0443">
      <w:pPr>
        <w:pStyle w:val="StandardRAL-GB"/>
        <w:rPr>
          <w:sz w:val="22"/>
          <w:szCs w:val="22"/>
        </w:rPr>
      </w:pPr>
      <w:r>
        <w:rPr>
          <w:sz w:val="22"/>
          <w:szCs w:val="22"/>
        </w:rPr>
        <w:t>Within each frequency grouping</w:t>
      </w:r>
      <w:r w:rsidR="00A94933">
        <w:rPr>
          <w:sz w:val="22"/>
          <w:szCs w:val="22"/>
        </w:rPr>
        <w:t>,</w:t>
      </w:r>
      <w:r>
        <w:rPr>
          <w:sz w:val="22"/>
          <w:szCs w:val="22"/>
        </w:rPr>
        <w:t xml:space="preserve"> undesirable effects are presented in order of decreasing frequency.</w:t>
      </w:r>
    </w:p>
    <w:p w14:paraId="0285D29A" w14:textId="77777777" w:rsidR="00595EC2" w:rsidRDefault="00595EC2" w:rsidP="00595EC2"/>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614"/>
        <w:gridCol w:w="1719"/>
        <w:gridCol w:w="1718"/>
      </w:tblGrid>
      <w:tr w:rsidR="00D07BD0" w:rsidRPr="00575211" w14:paraId="69B63257" w14:textId="1AD4961F" w:rsidTr="00FF76D7">
        <w:trPr>
          <w:tblHeader/>
        </w:trPr>
        <w:tc>
          <w:tcPr>
            <w:tcW w:w="2214" w:type="dxa"/>
          </w:tcPr>
          <w:p w14:paraId="62ED1FF5" w14:textId="77777777" w:rsidR="00D07BD0" w:rsidRPr="00575211" w:rsidRDefault="00D07BD0" w:rsidP="00FF0CD5">
            <w:pPr>
              <w:pStyle w:val="StandardRAL-GB"/>
              <w:rPr>
                <w:b/>
                <w:sz w:val="22"/>
                <w:szCs w:val="22"/>
              </w:rPr>
            </w:pPr>
            <w:r w:rsidRPr="00575211">
              <w:rPr>
                <w:b/>
                <w:sz w:val="22"/>
                <w:szCs w:val="22"/>
              </w:rPr>
              <w:t>MedDRA System Organ Class (SOC)</w:t>
            </w:r>
          </w:p>
        </w:tc>
        <w:tc>
          <w:tcPr>
            <w:tcW w:w="3614" w:type="dxa"/>
          </w:tcPr>
          <w:p w14:paraId="3DEFD4D2" w14:textId="3EE71522" w:rsidR="00D07BD0" w:rsidRPr="00575211" w:rsidRDefault="00D07BD0" w:rsidP="00E453F3">
            <w:pPr>
              <w:pStyle w:val="StandardRAL-GB"/>
              <w:rPr>
                <w:b/>
                <w:sz w:val="22"/>
                <w:szCs w:val="22"/>
              </w:rPr>
            </w:pPr>
            <w:r w:rsidRPr="00575211">
              <w:rPr>
                <w:b/>
                <w:sz w:val="22"/>
                <w:szCs w:val="22"/>
              </w:rPr>
              <w:t>Adverse Reaction</w:t>
            </w:r>
          </w:p>
        </w:tc>
        <w:tc>
          <w:tcPr>
            <w:tcW w:w="1719" w:type="dxa"/>
          </w:tcPr>
          <w:p w14:paraId="34C44C77" w14:textId="3320CB65" w:rsidR="00D07BD0" w:rsidRPr="00575211" w:rsidRDefault="00D07BD0" w:rsidP="00FF0CD5">
            <w:pPr>
              <w:pStyle w:val="StandardRAL-GB"/>
              <w:rPr>
                <w:b/>
                <w:sz w:val="22"/>
                <w:szCs w:val="22"/>
              </w:rPr>
            </w:pPr>
            <w:r w:rsidRPr="00575211">
              <w:rPr>
                <w:b/>
                <w:sz w:val="22"/>
                <w:szCs w:val="22"/>
              </w:rPr>
              <w:t>Frequency</w:t>
            </w:r>
            <w:r>
              <w:rPr>
                <w:b/>
                <w:sz w:val="22"/>
                <w:szCs w:val="22"/>
              </w:rPr>
              <w:t xml:space="preserve"> per patient</w:t>
            </w:r>
          </w:p>
        </w:tc>
        <w:tc>
          <w:tcPr>
            <w:tcW w:w="1718" w:type="dxa"/>
          </w:tcPr>
          <w:p w14:paraId="688FEDAA" w14:textId="6258AED6" w:rsidR="00D07BD0" w:rsidRPr="00575211" w:rsidRDefault="00D07BD0" w:rsidP="00FF0CD5">
            <w:pPr>
              <w:pStyle w:val="StandardRAL-GB"/>
              <w:rPr>
                <w:b/>
                <w:sz w:val="22"/>
                <w:szCs w:val="22"/>
              </w:rPr>
            </w:pPr>
            <w:r>
              <w:rPr>
                <w:b/>
                <w:sz w:val="22"/>
                <w:szCs w:val="22"/>
              </w:rPr>
              <w:t>Frequency per infusion</w:t>
            </w:r>
          </w:p>
        </w:tc>
      </w:tr>
      <w:tr w:rsidR="00D07BD0" w:rsidRPr="00575211" w14:paraId="564636A0" w14:textId="749D7AC1" w:rsidTr="00FF76D7">
        <w:tc>
          <w:tcPr>
            <w:tcW w:w="2214" w:type="dxa"/>
          </w:tcPr>
          <w:p w14:paraId="0DB62DE4" w14:textId="77777777" w:rsidR="00D07BD0" w:rsidRPr="00575211" w:rsidRDefault="00D07BD0" w:rsidP="000F03CA">
            <w:pPr>
              <w:pStyle w:val="StandardRAL-GB"/>
              <w:rPr>
                <w:sz w:val="22"/>
                <w:szCs w:val="22"/>
              </w:rPr>
            </w:pPr>
            <w:r w:rsidRPr="007C021A">
              <w:rPr>
                <w:b/>
                <w:sz w:val="22"/>
                <w:szCs w:val="22"/>
              </w:rPr>
              <w:t>Infections and infestations</w:t>
            </w:r>
          </w:p>
        </w:tc>
        <w:tc>
          <w:tcPr>
            <w:tcW w:w="3614" w:type="dxa"/>
          </w:tcPr>
          <w:p w14:paraId="210B4817" w14:textId="77777777" w:rsidR="00D07BD0" w:rsidRDefault="00D07BD0" w:rsidP="000F03CA">
            <w:pPr>
              <w:pStyle w:val="StandardRAL-GB"/>
              <w:rPr>
                <w:sz w:val="22"/>
                <w:szCs w:val="22"/>
              </w:rPr>
            </w:pPr>
            <w:r>
              <w:rPr>
                <w:sz w:val="22"/>
                <w:szCs w:val="22"/>
              </w:rPr>
              <w:t>Aseptic meningitis</w:t>
            </w:r>
          </w:p>
        </w:tc>
        <w:tc>
          <w:tcPr>
            <w:tcW w:w="1719" w:type="dxa"/>
            <w:vAlign w:val="center"/>
          </w:tcPr>
          <w:p w14:paraId="48D9600A" w14:textId="77777777" w:rsidR="00D07BD0" w:rsidRPr="00575211" w:rsidRDefault="00D07BD0" w:rsidP="000F03CA">
            <w:pPr>
              <w:pStyle w:val="StandardRAL-GB"/>
              <w:rPr>
                <w:sz w:val="22"/>
                <w:szCs w:val="22"/>
              </w:rPr>
            </w:pPr>
            <w:r>
              <w:rPr>
                <w:sz w:val="22"/>
                <w:szCs w:val="22"/>
              </w:rPr>
              <w:t>Uncommon</w:t>
            </w:r>
          </w:p>
        </w:tc>
        <w:tc>
          <w:tcPr>
            <w:tcW w:w="1718" w:type="dxa"/>
            <w:vAlign w:val="center"/>
          </w:tcPr>
          <w:p w14:paraId="587B42CF" w14:textId="35B6F135" w:rsidR="00D07BD0" w:rsidRDefault="00D07BD0" w:rsidP="000F03CA">
            <w:pPr>
              <w:pStyle w:val="StandardRAL-GB"/>
              <w:rPr>
                <w:sz w:val="22"/>
                <w:szCs w:val="22"/>
              </w:rPr>
            </w:pPr>
            <w:r>
              <w:rPr>
                <w:sz w:val="22"/>
                <w:szCs w:val="22"/>
              </w:rPr>
              <w:t>Rare</w:t>
            </w:r>
          </w:p>
        </w:tc>
      </w:tr>
      <w:tr w:rsidR="00D07BD0" w:rsidRPr="00575211" w14:paraId="1888F177" w14:textId="0BBEF36B" w:rsidTr="00FF76D7">
        <w:tc>
          <w:tcPr>
            <w:tcW w:w="2214" w:type="dxa"/>
            <w:vMerge w:val="restart"/>
          </w:tcPr>
          <w:p w14:paraId="5EAA6D8B" w14:textId="77777777" w:rsidR="00D07BD0" w:rsidRPr="00142338" w:rsidRDefault="00D07BD0" w:rsidP="005B1870">
            <w:pPr>
              <w:pStyle w:val="StandardRAL-GB"/>
              <w:rPr>
                <w:b/>
                <w:sz w:val="22"/>
                <w:szCs w:val="22"/>
              </w:rPr>
            </w:pPr>
            <w:r w:rsidRPr="00142338">
              <w:rPr>
                <w:b/>
                <w:sz w:val="22"/>
                <w:szCs w:val="22"/>
              </w:rPr>
              <w:lastRenderedPageBreak/>
              <w:t>Blood and lymphatic system disorders</w:t>
            </w:r>
          </w:p>
        </w:tc>
        <w:tc>
          <w:tcPr>
            <w:tcW w:w="3614" w:type="dxa"/>
          </w:tcPr>
          <w:p w14:paraId="4B394A08" w14:textId="3CE189A1" w:rsidR="00D07BD0" w:rsidRPr="00575211" w:rsidRDefault="00D07BD0" w:rsidP="005B1870">
            <w:pPr>
              <w:pStyle w:val="StandardRAL-GB"/>
              <w:rPr>
                <w:sz w:val="22"/>
                <w:szCs w:val="22"/>
              </w:rPr>
            </w:pPr>
            <w:r>
              <w:rPr>
                <w:sz w:val="22"/>
                <w:szCs w:val="22"/>
              </w:rPr>
              <w:t>A</w:t>
            </w:r>
            <w:r w:rsidRPr="00575211">
              <w:rPr>
                <w:sz w:val="22"/>
                <w:szCs w:val="22"/>
              </w:rPr>
              <w:t xml:space="preserve">naemia, </w:t>
            </w:r>
            <w:r>
              <w:rPr>
                <w:sz w:val="22"/>
                <w:szCs w:val="22"/>
              </w:rPr>
              <w:t>haemolysis (including haemolytic anaemia)</w:t>
            </w:r>
            <w:r w:rsidRPr="00092CBE">
              <w:rPr>
                <w:sz w:val="22"/>
                <w:szCs w:val="22"/>
                <w:vertAlign w:val="superscript"/>
              </w:rPr>
              <w:t xml:space="preserve"> β</w:t>
            </w:r>
            <w:r>
              <w:rPr>
                <w:sz w:val="22"/>
                <w:szCs w:val="22"/>
              </w:rPr>
              <w:t>, leukopenia</w:t>
            </w:r>
          </w:p>
        </w:tc>
        <w:tc>
          <w:tcPr>
            <w:tcW w:w="1719" w:type="dxa"/>
            <w:vAlign w:val="center"/>
          </w:tcPr>
          <w:p w14:paraId="6FD9FB41" w14:textId="4A9EDD9D" w:rsidR="00D07BD0" w:rsidRPr="00575211" w:rsidRDefault="00D07BD0" w:rsidP="005B1870">
            <w:pPr>
              <w:pStyle w:val="StandardRAL-GB"/>
              <w:rPr>
                <w:sz w:val="22"/>
                <w:szCs w:val="22"/>
              </w:rPr>
            </w:pPr>
            <w:r>
              <w:rPr>
                <w:sz w:val="22"/>
                <w:szCs w:val="22"/>
              </w:rPr>
              <w:t>Common</w:t>
            </w:r>
          </w:p>
        </w:tc>
        <w:tc>
          <w:tcPr>
            <w:tcW w:w="1718" w:type="dxa"/>
            <w:vAlign w:val="center"/>
          </w:tcPr>
          <w:p w14:paraId="378CF8C8" w14:textId="62C42610" w:rsidR="00D07BD0" w:rsidRDefault="00ED2378" w:rsidP="005B1870">
            <w:pPr>
              <w:pStyle w:val="StandardRAL-GB"/>
              <w:rPr>
                <w:sz w:val="22"/>
                <w:szCs w:val="22"/>
              </w:rPr>
            </w:pPr>
            <w:r>
              <w:rPr>
                <w:sz w:val="22"/>
                <w:szCs w:val="22"/>
              </w:rPr>
              <w:t>Uncommon</w:t>
            </w:r>
          </w:p>
        </w:tc>
      </w:tr>
      <w:tr w:rsidR="00D07BD0" w:rsidRPr="00575211" w14:paraId="78463567" w14:textId="3630F13D" w:rsidTr="00FF76D7">
        <w:trPr>
          <w:trHeight w:val="255"/>
        </w:trPr>
        <w:tc>
          <w:tcPr>
            <w:tcW w:w="2214" w:type="dxa"/>
            <w:vMerge/>
          </w:tcPr>
          <w:p w14:paraId="58A417A7" w14:textId="77777777" w:rsidR="00D07BD0" w:rsidRPr="00575211" w:rsidRDefault="00D07BD0" w:rsidP="000F03CA">
            <w:pPr>
              <w:pStyle w:val="StandardRAL-GB"/>
              <w:rPr>
                <w:sz w:val="22"/>
                <w:szCs w:val="22"/>
              </w:rPr>
            </w:pPr>
          </w:p>
        </w:tc>
        <w:tc>
          <w:tcPr>
            <w:tcW w:w="3614" w:type="dxa"/>
          </w:tcPr>
          <w:p w14:paraId="2A2C4F11" w14:textId="434A726A" w:rsidR="00D07BD0" w:rsidDel="00142338" w:rsidRDefault="00D07BD0" w:rsidP="00D07BD0">
            <w:pPr>
              <w:pStyle w:val="StandardRAL-GB"/>
              <w:rPr>
                <w:sz w:val="22"/>
                <w:szCs w:val="22"/>
              </w:rPr>
            </w:pPr>
            <w:r>
              <w:rPr>
                <w:sz w:val="22"/>
                <w:szCs w:val="22"/>
              </w:rPr>
              <w:t>Anisocytosis (including microcytosis)</w:t>
            </w:r>
          </w:p>
        </w:tc>
        <w:tc>
          <w:tcPr>
            <w:tcW w:w="1719" w:type="dxa"/>
            <w:vMerge w:val="restart"/>
            <w:vAlign w:val="center"/>
          </w:tcPr>
          <w:p w14:paraId="00E1FA26" w14:textId="77777777" w:rsidR="00D07BD0" w:rsidRPr="00575211" w:rsidRDefault="00D07BD0" w:rsidP="000F03CA">
            <w:pPr>
              <w:pStyle w:val="StandardRAL-GB"/>
              <w:rPr>
                <w:sz w:val="22"/>
                <w:szCs w:val="22"/>
              </w:rPr>
            </w:pPr>
            <w:r>
              <w:rPr>
                <w:sz w:val="22"/>
                <w:szCs w:val="22"/>
              </w:rPr>
              <w:t>Uncommon</w:t>
            </w:r>
          </w:p>
        </w:tc>
        <w:tc>
          <w:tcPr>
            <w:tcW w:w="1718" w:type="dxa"/>
            <w:vAlign w:val="center"/>
          </w:tcPr>
          <w:p w14:paraId="0EA3902C" w14:textId="2635E5DE" w:rsidR="00D07BD0" w:rsidRDefault="00D07BD0" w:rsidP="000F03CA">
            <w:pPr>
              <w:pStyle w:val="StandardRAL-GB"/>
              <w:rPr>
                <w:sz w:val="22"/>
                <w:szCs w:val="22"/>
              </w:rPr>
            </w:pPr>
            <w:r>
              <w:rPr>
                <w:sz w:val="22"/>
                <w:szCs w:val="22"/>
              </w:rPr>
              <w:t>Uncommon</w:t>
            </w:r>
          </w:p>
        </w:tc>
      </w:tr>
      <w:tr w:rsidR="00D07BD0" w:rsidRPr="00575211" w14:paraId="0649D783" w14:textId="77777777" w:rsidTr="00FF76D7">
        <w:trPr>
          <w:trHeight w:val="255"/>
        </w:trPr>
        <w:tc>
          <w:tcPr>
            <w:tcW w:w="2214" w:type="dxa"/>
            <w:vMerge/>
          </w:tcPr>
          <w:p w14:paraId="41EE63DF" w14:textId="77777777" w:rsidR="00D07BD0" w:rsidRPr="00575211" w:rsidRDefault="00D07BD0" w:rsidP="000F03CA">
            <w:pPr>
              <w:pStyle w:val="StandardRAL-GB"/>
              <w:rPr>
                <w:sz w:val="22"/>
                <w:szCs w:val="22"/>
              </w:rPr>
            </w:pPr>
          </w:p>
        </w:tc>
        <w:tc>
          <w:tcPr>
            <w:tcW w:w="3614" w:type="dxa"/>
          </w:tcPr>
          <w:p w14:paraId="717A4CAB" w14:textId="33A5D3ED" w:rsidR="00D07BD0" w:rsidRDefault="00D07BD0" w:rsidP="00904AE9">
            <w:pPr>
              <w:pStyle w:val="StandardRAL-GB"/>
              <w:rPr>
                <w:sz w:val="22"/>
                <w:szCs w:val="22"/>
              </w:rPr>
            </w:pPr>
            <w:r>
              <w:rPr>
                <w:sz w:val="22"/>
                <w:szCs w:val="22"/>
              </w:rPr>
              <w:t>Thrombocytosis</w:t>
            </w:r>
          </w:p>
        </w:tc>
        <w:tc>
          <w:tcPr>
            <w:tcW w:w="1719" w:type="dxa"/>
            <w:vMerge/>
            <w:vAlign w:val="center"/>
          </w:tcPr>
          <w:p w14:paraId="7BDC3ECB" w14:textId="77777777" w:rsidR="00D07BD0" w:rsidRDefault="00D07BD0" w:rsidP="000F03CA">
            <w:pPr>
              <w:pStyle w:val="StandardRAL-GB"/>
              <w:rPr>
                <w:sz w:val="22"/>
                <w:szCs w:val="22"/>
              </w:rPr>
            </w:pPr>
          </w:p>
        </w:tc>
        <w:tc>
          <w:tcPr>
            <w:tcW w:w="1718" w:type="dxa"/>
            <w:vAlign w:val="center"/>
          </w:tcPr>
          <w:p w14:paraId="4B61E98E" w14:textId="72689756" w:rsidR="00D07BD0" w:rsidRDefault="00D07BD0" w:rsidP="00E05615">
            <w:pPr>
              <w:pStyle w:val="StandardRAL-GB"/>
              <w:rPr>
                <w:sz w:val="22"/>
                <w:szCs w:val="22"/>
              </w:rPr>
            </w:pPr>
            <w:r>
              <w:rPr>
                <w:sz w:val="22"/>
                <w:szCs w:val="22"/>
              </w:rPr>
              <w:t>Rare</w:t>
            </w:r>
          </w:p>
        </w:tc>
      </w:tr>
      <w:tr w:rsidR="00D07BD0" w:rsidRPr="00575211" w14:paraId="7DD27D74" w14:textId="33DEA7C0" w:rsidTr="00FF76D7">
        <w:tc>
          <w:tcPr>
            <w:tcW w:w="2214" w:type="dxa"/>
            <w:vMerge/>
          </w:tcPr>
          <w:p w14:paraId="387BBA10" w14:textId="77777777" w:rsidR="00D07BD0" w:rsidRPr="00994D9A" w:rsidRDefault="00D07BD0" w:rsidP="000F03CA">
            <w:pPr>
              <w:pStyle w:val="StandardRAL-GB"/>
              <w:rPr>
                <w:b/>
                <w:sz w:val="22"/>
                <w:szCs w:val="22"/>
              </w:rPr>
            </w:pPr>
          </w:p>
        </w:tc>
        <w:tc>
          <w:tcPr>
            <w:tcW w:w="3614" w:type="dxa"/>
          </w:tcPr>
          <w:p w14:paraId="7D9DD0C0" w14:textId="77777777" w:rsidR="00D07BD0" w:rsidRDefault="00D07BD0" w:rsidP="000F03CA">
            <w:pPr>
              <w:pStyle w:val="StandardRAL-GB"/>
              <w:rPr>
                <w:sz w:val="22"/>
                <w:szCs w:val="22"/>
              </w:rPr>
            </w:pPr>
            <w:r>
              <w:rPr>
                <w:sz w:val="22"/>
                <w:szCs w:val="22"/>
              </w:rPr>
              <w:t>Decreased neutrophil count</w:t>
            </w:r>
          </w:p>
        </w:tc>
        <w:tc>
          <w:tcPr>
            <w:tcW w:w="1719" w:type="dxa"/>
            <w:vAlign w:val="center"/>
          </w:tcPr>
          <w:p w14:paraId="2A5E46E5" w14:textId="77777777" w:rsidR="00D07BD0" w:rsidRDefault="00D07BD0" w:rsidP="000F03CA">
            <w:pPr>
              <w:pStyle w:val="StandardRAL-GB"/>
              <w:rPr>
                <w:sz w:val="22"/>
                <w:szCs w:val="22"/>
              </w:rPr>
            </w:pPr>
            <w:r>
              <w:rPr>
                <w:sz w:val="22"/>
                <w:szCs w:val="22"/>
              </w:rPr>
              <w:t>Unknown</w:t>
            </w:r>
          </w:p>
        </w:tc>
        <w:tc>
          <w:tcPr>
            <w:tcW w:w="1718" w:type="dxa"/>
            <w:vAlign w:val="center"/>
          </w:tcPr>
          <w:p w14:paraId="7FD63A53" w14:textId="1E31216A" w:rsidR="00D07BD0" w:rsidRDefault="00D07BD0" w:rsidP="000F03CA">
            <w:pPr>
              <w:pStyle w:val="StandardRAL-GB"/>
              <w:rPr>
                <w:sz w:val="22"/>
                <w:szCs w:val="22"/>
              </w:rPr>
            </w:pPr>
            <w:r>
              <w:rPr>
                <w:sz w:val="22"/>
                <w:szCs w:val="22"/>
              </w:rPr>
              <w:t>Unknown</w:t>
            </w:r>
          </w:p>
        </w:tc>
      </w:tr>
      <w:tr w:rsidR="00D07BD0" w:rsidRPr="00575211" w14:paraId="4F2CB25F" w14:textId="58889097" w:rsidTr="00FF76D7">
        <w:tc>
          <w:tcPr>
            <w:tcW w:w="2214" w:type="dxa"/>
            <w:vMerge w:val="restart"/>
          </w:tcPr>
          <w:p w14:paraId="0F23C92C" w14:textId="77777777" w:rsidR="00D07BD0" w:rsidRPr="00994D9A" w:rsidRDefault="00D07BD0" w:rsidP="000F03CA">
            <w:pPr>
              <w:pStyle w:val="StandardRAL-GB"/>
              <w:rPr>
                <w:b/>
                <w:sz w:val="22"/>
                <w:szCs w:val="22"/>
              </w:rPr>
            </w:pPr>
            <w:r w:rsidRPr="00994D9A">
              <w:rPr>
                <w:b/>
                <w:sz w:val="22"/>
                <w:szCs w:val="22"/>
              </w:rPr>
              <w:t>Immune system disorders</w:t>
            </w:r>
          </w:p>
        </w:tc>
        <w:tc>
          <w:tcPr>
            <w:tcW w:w="3614" w:type="dxa"/>
          </w:tcPr>
          <w:p w14:paraId="6AE9648A" w14:textId="77777777" w:rsidR="00D07BD0" w:rsidRPr="00575211" w:rsidRDefault="00D07BD0" w:rsidP="000F03CA">
            <w:pPr>
              <w:pStyle w:val="StandardRAL-GB"/>
              <w:rPr>
                <w:sz w:val="22"/>
                <w:szCs w:val="22"/>
              </w:rPr>
            </w:pPr>
            <w:r>
              <w:rPr>
                <w:sz w:val="22"/>
                <w:szCs w:val="22"/>
              </w:rPr>
              <w:t>Hypersensitivity</w:t>
            </w:r>
          </w:p>
        </w:tc>
        <w:tc>
          <w:tcPr>
            <w:tcW w:w="1719" w:type="dxa"/>
            <w:vAlign w:val="center"/>
          </w:tcPr>
          <w:p w14:paraId="16C2EDE2" w14:textId="77777777" w:rsidR="00D07BD0" w:rsidRPr="00575211" w:rsidRDefault="00D07BD0" w:rsidP="000F03CA">
            <w:pPr>
              <w:pStyle w:val="StandardRAL-GB"/>
              <w:rPr>
                <w:sz w:val="22"/>
                <w:szCs w:val="22"/>
              </w:rPr>
            </w:pPr>
            <w:r>
              <w:rPr>
                <w:sz w:val="22"/>
                <w:szCs w:val="22"/>
              </w:rPr>
              <w:t>Common</w:t>
            </w:r>
          </w:p>
        </w:tc>
        <w:tc>
          <w:tcPr>
            <w:tcW w:w="1718" w:type="dxa"/>
            <w:vAlign w:val="center"/>
          </w:tcPr>
          <w:p w14:paraId="0A1FD63D" w14:textId="00316721" w:rsidR="00D07BD0" w:rsidRDefault="006B6D72" w:rsidP="000F03CA">
            <w:pPr>
              <w:pStyle w:val="StandardRAL-GB"/>
              <w:rPr>
                <w:sz w:val="22"/>
                <w:szCs w:val="22"/>
              </w:rPr>
            </w:pPr>
            <w:r>
              <w:rPr>
                <w:sz w:val="22"/>
                <w:szCs w:val="22"/>
              </w:rPr>
              <w:t>Uncommon</w:t>
            </w:r>
          </w:p>
        </w:tc>
      </w:tr>
      <w:tr w:rsidR="00D07BD0" w:rsidRPr="00575211" w14:paraId="6A44A770" w14:textId="026A8C6C" w:rsidTr="00FF76D7">
        <w:tc>
          <w:tcPr>
            <w:tcW w:w="2214" w:type="dxa"/>
            <w:vMerge/>
          </w:tcPr>
          <w:p w14:paraId="00C3B3FE" w14:textId="77777777" w:rsidR="00D07BD0" w:rsidRDefault="00D07BD0" w:rsidP="000F03CA">
            <w:pPr>
              <w:pStyle w:val="StandardRAL-GB"/>
              <w:rPr>
                <w:sz w:val="22"/>
                <w:szCs w:val="22"/>
              </w:rPr>
            </w:pPr>
          </w:p>
        </w:tc>
        <w:tc>
          <w:tcPr>
            <w:tcW w:w="3614" w:type="dxa"/>
          </w:tcPr>
          <w:p w14:paraId="6EDCC3B4" w14:textId="77777777" w:rsidR="00D07BD0" w:rsidRDefault="00D07BD0" w:rsidP="000F03CA">
            <w:pPr>
              <w:pStyle w:val="StandardRAL-GB"/>
              <w:rPr>
                <w:sz w:val="22"/>
                <w:szCs w:val="22"/>
              </w:rPr>
            </w:pPr>
            <w:r>
              <w:rPr>
                <w:sz w:val="22"/>
                <w:szCs w:val="22"/>
              </w:rPr>
              <w:t>Anaphylactic shock</w:t>
            </w:r>
          </w:p>
        </w:tc>
        <w:tc>
          <w:tcPr>
            <w:tcW w:w="1719" w:type="dxa"/>
            <w:vAlign w:val="center"/>
          </w:tcPr>
          <w:p w14:paraId="264CC595" w14:textId="77777777" w:rsidR="00D07BD0" w:rsidRDefault="00D07BD0" w:rsidP="000F03CA">
            <w:pPr>
              <w:pStyle w:val="StandardRAL-GB"/>
              <w:rPr>
                <w:sz w:val="22"/>
                <w:szCs w:val="22"/>
              </w:rPr>
            </w:pPr>
            <w:r>
              <w:rPr>
                <w:sz w:val="22"/>
                <w:szCs w:val="22"/>
              </w:rPr>
              <w:t>Unknown</w:t>
            </w:r>
          </w:p>
        </w:tc>
        <w:tc>
          <w:tcPr>
            <w:tcW w:w="1718" w:type="dxa"/>
            <w:vAlign w:val="center"/>
          </w:tcPr>
          <w:p w14:paraId="4C99CFCB" w14:textId="5DDB9083" w:rsidR="00D07BD0" w:rsidRDefault="006B6D72" w:rsidP="000F03CA">
            <w:pPr>
              <w:pStyle w:val="StandardRAL-GB"/>
              <w:rPr>
                <w:sz w:val="22"/>
                <w:szCs w:val="22"/>
              </w:rPr>
            </w:pPr>
            <w:r>
              <w:rPr>
                <w:sz w:val="22"/>
                <w:szCs w:val="22"/>
              </w:rPr>
              <w:t>Unknown</w:t>
            </w:r>
          </w:p>
        </w:tc>
      </w:tr>
      <w:tr w:rsidR="006B6D72" w:rsidRPr="00575211" w14:paraId="0501D54E" w14:textId="43C5804E" w:rsidTr="00FF76D7">
        <w:tc>
          <w:tcPr>
            <w:tcW w:w="2214" w:type="dxa"/>
            <w:vMerge w:val="restart"/>
          </w:tcPr>
          <w:p w14:paraId="66D86A5F" w14:textId="77777777" w:rsidR="006B6D72" w:rsidRPr="00CA0CAE" w:rsidRDefault="006B6D72" w:rsidP="000F03CA">
            <w:pPr>
              <w:pStyle w:val="StandardRAL-GB"/>
              <w:rPr>
                <w:b/>
                <w:sz w:val="22"/>
                <w:szCs w:val="22"/>
              </w:rPr>
            </w:pPr>
            <w:r w:rsidRPr="00CA0CAE">
              <w:rPr>
                <w:b/>
                <w:sz w:val="22"/>
                <w:szCs w:val="22"/>
              </w:rPr>
              <w:t>Nervous system disorders</w:t>
            </w:r>
          </w:p>
        </w:tc>
        <w:tc>
          <w:tcPr>
            <w:tcW w:w="3614" w:type="dxa"/>
          </w:tcPr>
          <w:p w14:paraId="1775B3ED" w14:textId="77777777" w:rsidR="006B6D72" w:rsidRPr="00575211" w:rsidRDefault="006B6D72" w:rsidP="000F03CA">
            <w:pPr>
              <w:pStyle w:val="StandardRAL-GB"/>
              <w:rPr>
                <w:sz w:val="22"/>
                <w:szCs w:val="22"/>
              </w:rPr>
            </w:pPr>
            <w:r w:rsidRPr="00575211">
              <w:rPr>
                <w:sz w:val="22"/>
                <w:szCs w:val="22"/>
              </w:rPr>
              <w:t>Headache</w:t>
            </w:r>
            <w:r>
              <w:rPr>
                <w:sz w:val="22"/>
                <w:szCs w:val="22"/>
              </w:rPr>
              <w:t xml:space="preserve"> (including sinus headache, migraine, head discomfort, tension headache)</w:t>
            </w:r>
          </w:p>
        </w:tc>
        <w:tc>
          <w:tcPr>
            <w:tcW w:w="1719" w:type="dxa"/>
            <w:vAlign w:val="center"/>
          </w:tcPr>
          <w:p w14:paraId="198456C7" w14:textId="77777777" w:rsidR="006B6D72" w:rsidRPr="00575211" w:rsidRDefault="006B6D72" w:rsidP="000F03CA">
            <w:pPr>
              <w:pStyle w:val="StandardRAL-GB"/>
              <w:rPr>
                <w:sz w:val="22"/>
                <w:szCs w:val="22"/>
              </w:rPr>
            </w:pPr>
            <w:r w:rsidRPr="00575211">
              <w:rPr>
                <w:sz w:val="22"/>
                <w:szCs w:val="22"/>
              </w:rPr>
              <w:t>Very common</w:t>
            </w:r>
          </w:p>
        </w:tc>
        <w:tc>
          <w:tcPr>
            <w:tcW w:w="1718" w:type="dxa"/>
            <w:vAlign w:val="center"/>
          </w:tcPr>
          <w:p w14:paraId="0AD80DDA" w14:textId="153B4720" w:rsidR="006B6D72" w:rsidRPr="00575211" w:rsidRDefault="00456069" w:rsidP="000F03CA">
            <w:pPr>
              <w:pStyle w:val="StandardRAL-GB"/>
              <w:rPr>
                <w:sz w:val="22"/>
                <w:szCs w:val="22"/>
              </w:rPr>
            </w:pPr>
            <w:r>
              <w:rPr>
                <w:sz w:val="22"/>
                <w:szCs w:val="22"/>
              </w:rPr>
              <w:t>Very common</w:t>
            </w:r>
          </w:p>
        </w:tc>
      </w:tr>
      <w:tr w:rsidR="006B6D72" w:rsidRPr="00575211" w14:paraId="4EAE41E0" w14:textId="1D980BAF" w:rsidTr="00FF76D7">
        <w:tc>
          <w:tcPr>
            <w:tcW w:w="2214" w:type="dxa"/>
            <w:vMerge/>
          </w:tcPr>
          <w:p w14:paraId="3260CFFA" w14:textId="77777777" w:rsidR="006B6D72" w:rsidRPr="00575211" w:rsidRDefault="006B6D72" w:rsidP="000F03CA">
            <w:pPr>
              <w:pStyle w:val="StandardRAL-GB"/>
              <w:rPr>
                <w:sz w:val="22"/>
                <w:szCs w:val="22"/>
              </w:rPr>
            </w:pPr>
          </w:p>
        </w:tc>
        <w:tc>
          <w:tcPr>
            <w:tcW w:w="3614" w:type="dxa"/>
          </w:tcPr>
          <w:p w14:paraId="47177DF7" w14:textId="77777777" w:rsidR="006B6D72" w:rsidRPr="00575211" w:rsidRDefault="006B6D72" w:rsidP="00994D9A">
            <w:pPr>
              <w:pStyle w:val="StandardRAL-GB"/>
              <w:rPr>
                <w:sz w:val="22"/>
                <w:szCs w:val="22"/>
              </w:rPr>
            </w:pPr>
            <w:r w:rsidRPr="00575211">
              <w:rPr>
                <w:sz w:val="22"/>
                <w:szCs w:val="22"/>
              </w:rPr>
              <w:t>Dizziness</w:t>
            </w:r>
            <w:r>
              <w:rPr>
                <w:sz w:val="22"/>
                <w:szCs w:val="22"/>
              </w:rPr>
              <w:t xml:space="preserve"> (including vertigo)</w:t>
            </w:r>
          </w:p>
        </w:tc>
        <w:tc>
          <w:tcPr>
            <w:tcW w:w="1719" w:type="dxa"/>
            <w:vAlign w:val="center"/>
          </w:tcPr>
          <w:p w14:paraId="6B4845E5" w14:textId="77777777" w:rsidR="006B6D72" w:rsidRPr="00575211" w:rsidRDefault="006B6D72" w:rsidP="000F03CA">
            <w:pPr>
              <w:pStyle w:val="StandardRAL-GB"/>
              <w:rPr>
                <w:sz w:val="22"/>
                <w:szCs w:val="22"/>
              </w:rPr>
            </w:pPr>
            <w:r>
              <w:rPr>
                <w:sz w:val="22"/>
                <w:szCs w:val="22"/>
              </w:rPr>
              <w:t>Common</w:t>
            </w:r>
          </w:p>
        </w:tc>
        <w:tc>
          <w:tcPr>
            <w:tcW w:w="1718" w:type="dxa"/>
            <w:vAlign w:val="center"/>
          </w:tcPr>
          <w:p w14:paraId="6D0507D9" w14:textId="0CC0EAA8" w:rsidR="006B6D72" w:rsidRDefault="00456069" w:rsidP="000F03CA">
            <w:pPr>
              <w:pStyle w:val="StandardRAL-GB"/>
              <w:rPr>
                <w:sz w:val="22"/>
                <w:szCs w:val="22"/>
              </w:rPr>
            </w:pPr>
            <w:r>
              <w:rPr>
                <w:sz w:val="22"/>
                <w:szCs w:val="22"/>
              </w:rPr>
              <w:t>Uncommon</w:t>
            </w:r>
          </w:p>
        </w:tc>
      </w:tr>
      <w:tr w:rsidR="006B6D72" w:rsidRPr="00575211" w14:paraId="44087837" w14:textId="750AF069" w:rsidTr="00FF76D7">
        <w:trPr>
          <w:trHeight w:val="128"/>
        </w:trPr>
        <w:tc>
          <w:tcPr>
            <w:tcW w:w="2214" w:type="dxa"/>
            <w:vMerge/>
          </w:tcPr>
          <w:p w14:paraId="0E220692" w14:textId="77777777" w:rsidR="006B6D72" w:rsidRPr="00575211" w:rsidRDefault="006B6D72" w:rsidP="000F03CA">
            <w:pPr>
              <w:pStyle w:val="StandardRAL-GB"/>
              <w:rPr>
                <w:sz w:val="22"/>
                <w:szCs w:val="22"/>
              </w:rPr>
            </w:pPr>
          </w:p>
        </w:tc>
        <w:tc>
          <w:tcPr>
            <w:tcW w:w="3614" w:type="dxa"/>
          </w:tcPr>
          <w:p w14:paraId="4A62BA7F" w14:textId="0FC2B085" w:rsidR="006B6D72" w:rsidRPr="00575211" w:rsidRDefault="006B6D72" w:rsidP="006B6D72">
            <w:pPr>
              <w:pStyle w:val="StandardRAL-GB"/>
              <w:rPr>
                <w:sz w:val="22"/>
                <w:szCs w:val="22"/>
              </w:rPr>
            </w:pPr>
            <w:r>
              <w:rPr>
                <w:sz w:val="22"/>
                <w:szCs w:val="22"/>
              </w:rPr>
              <w:t>Somnolence</w:t>
            </w:r>
          </w:p>
        </w:tc>
        <w:tc>
          <w:tcPr>
            <w:tcW w:w="1719" w:type="dxa"/>
            <w:vMerge w:val="restart"/>
            <w:vAlign w:val="center"/>
          </w:tcPr>
          <w:p w14:paraId="48998176" w14:textId="77777777" w:rsidR="006B6D72" w:rsidRPr="00575211" w:rsidDel="00CA0CAE" w:rsidRDefault="006B6D72" w:rsidP="000F03CA">
            <w:pPr>
              <w:pStyle w:val="StandardRAL-GB"/>
              <w:rPr>
                <w:sz w:val="22"/>
                <w:szCs w:val="22"/>
              </w:rPr>
            </w:pPr>
            <w:r>
              <w:rPr>
                <w:sz w:val="22"/>
                <w:szCs w:val="22"/>
              </w:rPr>
              <w:t>Uncommon</w:t>
            </w:r>
          </w:p>
        </w:tc>
        <w:tc>
          <w:tcPr>
            <w:tcW w:w="1718" w:type="dxa"/>
            <w:vAlign w:val="center"/>
          </w:tcPr>
          <w:p w14:paraId="3FB5F198" w14:textId="7E1509D7" w:rsidR="006B6D72" w:rsidRDefault="00456069" w:rsidP="000F03CA">
            <w:pPr>
              <w:pStyle w:val="StandardRAL-GB"/>
              <w:rPr>
                <w:sz w:val="22"/>
                <w:szCs w:val="22"/>
              </w:rPr>
            </w:pPr>
            <w:r>
              <w:rPr>
                <w:sz w:val="22"/>
                <w:szCs w:val="22"/>
              </w:rPr>
              <w:t>Uncommon</w:t>
            </w:r>
          </w:p>
        </w:tc>
      </w:tr>
      <w:tr w:rsidR="006B6D72" w:rsidRPr="00575211" w14:paraId="3107391C" w14:textId="77777777" w:rsidTr="00FF76D7">
        <w:trPr>
          <w:trHeight w:val="127"/>
        </w:trPr>
        <w:tc>
          <w:tcPr>
            <w:tcW w:w="2214" w:type="dxa"/>
            <w:vMerge/>
          </w:tcPr>
          <w:p w14:paraId="038E38F9" w14:textId="77777777" w:rsidR="006B6D72" w:rsidRPr="00575211" w:rsidRDefault="006B6D72" w:rsidP="000F03CA">
            <w:pPr>
              <w:pStyle w:val="StandardRAL-GB"/>
              <w:rPr>
                <w:sz w:val="22"/>
                <w:szCs w:val="22"/>
              </w:rPr>
            </w:pPr>
          </w:p>
        </w:tc>
        <w:tc>
          <w:tcPr>
            <w:tcW w:w="3614" w:type="dxa"/>
          </w:tcPr>
          <w:p w14:paraId="022C5CFC" w14:textId="7A745E93" w:rsidR="006B6D72" w:rsidRDefault="006B6D72" w:rsidP="00776B03">
            <w:pPr>
              <w:pStyle w:val="StandardRAL-GB"/>
              <w:rPr>
                <w:sz w:val="22"/>
                <w:szCs w:val="22"/>
              </w:rPr>
            </w:pPr>
            <w:r>
              <w:rPr>
                <w:sz w:val="22"/>
                <w:szCs w:val="22"/>
              </w:rPr>
              <w:t>Tremor</w:t>
            </w:r>
          </w:p>
        </w:tc>
        <w:tc>
          <w:tcPr>
            <w:tcW w:w="1719" w:type="dxa"/>
            <w:vMerge/>
            <w:vAlign w:val="center"/>
          </w:tcPr>
          <w:p w14:paraId="7AF7EFAF" w14:textId="77777777" w:rsidR="006B6D72" w:rsidRDefault="006B6D72" w:rsidP="000F03CA">
            <w:pPr>
              <w:pStyle w:val="StandardRAL-GB"/>
              <w:rPr>
                <w:sz w:val="22"/>
                <w:szCs w:val="22"/>
              </w:rPr>
            </w:pPr>
          </w:p>
        </w:tc>
        <w:tc>
          <w:tcPr>
            <w:tcW w:w="1718" w:type="dxa"/>
            <w:vAlign w:val="center"/>
          </w:tcPr>
          <w:p w14:paraId="14B2F900" w14:textId="4AB290DE" w:rsidR="006B6D72" w:rsidRDefault="00456069" w:rsidP="000F03CA">
            <w:pPr>
              <w:pStyle w:val="StandardRAL-GB"/>
              <w:rPr>
                <w:sz w:val="22"/>
                <w:szCs w:val="22"/>
              </w:rPr>
            </w:pPr>
            <w:r>
              <w:rPr>
                <w:sz w:val="22"/>
                <w:szCs w:val="22"/>
              </w:rPr>
              <w:t>Rare</w:t>
            </w:r>
          </w:p>
        </w:tc>
      </w:tr>
      <w:tr w:rsidR="00D07BD0" w:rsidRPr="00575211" w14:paraId="7A6AF69B" w14:textId="42021B07" w:rsidTr="00FF76D7">
        <w:tc>
          <w:tcPr>
            <w:tcW w:w="2214" w:type="dxa"/>
            <w:tcBorders>
              <w:bottom w:val="single" w:sz="4" w:space="0" w:color="auto"/>
            </w:tcBorders>
          </w:tcPr>
          <w:p w14:paraId="13F8A27C" w14:textId="77777777" w:rsidR="00D07BD0" w:rsidRPr="00CA0CAE" w:rsidRDefault="00D07BD0" w:rsidP="000F03CA">
            <w:pPr>
              <w:pStyle w:val="StandardRAL-GB"/>
              <w:autoSpaceDE w:val="0"/>
              <w:autoSpaceDN w:val="0"/>
              <w:adjustRightInd w:val="0"/>
              <w:rPr>
                <w:b/>
                <w:sz w:val="22"/>
                <w:szCs w:val="22"/>
              </w:rPr>
            </w:pPr>
            <w:r w:rsidRPr="00CA0CAE">
              <w:rPr>
                <w:b/>
                <w:sz w:val="22"/>
                <w:szCs w:val="22"/>
              </w:rPr>
              <w:t>Cardiac disorders</w:t>
            </w:r>
          </w:p>
        </w:tc>
        <w:tc>
          <w:tcPr>
            <w:tcW w:w="3614" w:type="dxa"/>
          </w:tcPr>
          <w:p w14:paraId="447E33FB" w14:textId="77777777" w:rsidR="00D07BD0" w:rsidRPr="003D5259" w:rsidRDefault="00D07BD0" w:rsidP="00776B03">
            <w:pPr>
              <w:pStyle w:val="StandardRAL-GB"/>
              <w:autoSpaceDE w:val="0"/>
              <w:autoSpaceDN w:val="0"/>
              <w:adjustRightInd w:val="0"/>
              <w:ind w:left="2"/>
              <w:rPr>
                <w:sz w:val="22"/>
                <w:szCs w:val="22"/>
              </w:rPr>
            </w:pPr>
            <w:r w:rsidRPr="003D5259">
              <w:rPr>
                <w:sz w:val="22"/>
                <w:szCs w:val="22"/>
              </w:rPr>
              <w:t>Palpitations</w:t>
            </w:r>
            <w:r>
              <w:rPr>
                <w:sz w:val="22"/>
                <w:szCs w:val="22"/>
              </w:rPr>
              <w:t>, tachycardia</w:t>
            </w:r>
          </w:p>
        </w:tc>
        <w:tc>
          <w:tcPr>
            <w:tcW w:w="1719" w:type="dxa"/>
            <w:vAlign w:val="center"/>
          </w:tcPr>
          <w:p w14:paraId="389D0238" w14:textId="77777777" w:rsidR="00D07BD0" w:rsidRPr="003D5259" w:rsidRDefault="00D07BD0" w:rsidP="000F03CA">
            <w:pPr>
              <w:pStyle w:val="StandardRAL-GB"/>
              <w:autoSpaceDE w:val="0"/>
              <w:autoSpaceDN w:val="0"/>
              <w:adjustRightInd w:val="0"/>
              <w:rPr>
                <w:sz w:val="22"/>
                <w:szCs w:val="22"/>
              </w:rPr>
            </w:pPr>
            <w:r>
              <w:rPr>
                <w:sz w:val="22"/>
                <w:szCs w:val="22"/>
              </w:rPr>
              <w:t>Uncommon</w:t>
            </w:r>
          </w:p>
        </w:tc>
        <w:tc>
          <w:tcPr>
            <w:tcW w:w="1718" w:type="dxa"/>
            <w:vAlign w:val="center"/>
          </w:tcPr>
          <w:p w14:paraId="65D3A7F8" w14:textId="24B25B05" w:rsidR="00D07BD0" w:rsidRDefault="00456069" w:rsidP="000F03CA">
            <w:pPr>
              <w:pStyle w:val="StandardRAL-GB"/>
              <w:autoSpaceDE w:val="0"/>
              <w:autoSpaceDN w:val="0"/>
              <w:adjustRightInd w:val="0"/>
              <w:rPr>
                <w:sz w:val="22"/>
                <w:szCs w:val="22"/>
              </w:rPr>
            </w:pPr>
            <w:r>
              <w:rPr>
                <w:sz w:val="22"/>
                <w:szCs w:val="22"/>
              </w:rPr>
              <w:t>Rare</w:t>
            </w:r>
          </w:p>
        </w:tc>
      </w:tr>
      <w:tr w:rsidR="00456069" w:rsidRPr="00575211" w14:paraId="03FB7529" w14:textId="03DFB96D" w:rsidTr="00FF76D7">
        <w:trPr>
          <w:trHeight w:val="255"/>
        </w:trPr>
        <w:tc>
          <w:tcPr>
            <w:tcW w:w="2214" w:type="dxa"/>
            <w:vMerge w:val="restart"/>
          </w:tcPr>
          <w:p w14:paraId="74839776" w14:textId="77777777" w:rsidR="00456069" w:rsidRPr="00CA0CAE" w:rsidRDefault="00456069" w:rsidP="000F03CA">
            <w:pPr>
              <w:pStyle w:val="StandardRAL-GB"/>
              <w:autoSpaceDE w:val="0"/>
              <w:autoSpaceDN w:val="0"/>
              <w:adjustRightInd w:val="0"/>
              <w:rPr>
                <w:b/>
                <w:sz w:val="22"/>
                <w:szCs w:val="22"/>
              </w:rPr>
            </w:pPr>
            <w:r w:rsidRPr="00CA0CAE">
              <w:rPr>
                <w:b/>
                <w:sz w:val="22"/>
                <w:szCs w:val="22"/>
              </w:rPr>
              <w:t>Vascular disorders</w:t>
            </w:r>
          </w:p>
        </w:tc>
        <w:tc>
          <w:tcPr>
            <w:tcW w:w="3614" w:type="dxa"/>
          </w:tcPr>
          <w:p w14:paraId="77566D25" w14:textId="4B43CEFD" w:rsidR="00456069" w:rsidRDefault="00456069" w:rsidP="00456069">
            <w:pPr>
              <w:pStyle w:val="StandardRAL-GB"/>
              <w:autoSpaceDE w:val="0"/>
              <w:autoSpaceDN w:val="0"/>
              <w:adjustRightInd w:val="0"/>
              <w:ind w:left="2"/>
              <w:rPr>
                <w:sz w:val="22"/>
                <w:szCs w:val="22"/>
              </w:rPr>
            </w:pPr>
            <w:r>
              <w:rPr>
                <w:sz w:val="22"/>
                <w:szCs w:val="22"/>
              </w:rPr>
              <w:t>Hypertension, flushing (including hot flush, hyperaemia)</w:t>
            </w:r>
          </w:p>
        </w:tc>
        <w:tc>
          <w:tcPr>
            <w:tcW w:w="1719" w:type="dxa"/>
            <w:vMerge w:val="restart"/>
            <w:vAlign w:val="center"/>
          </w:tcPr>
          <w:p w14:paraId="49A61835" w14:textId="77777777" w:rsidR="00456069" w:rsidRPr="003D5259" w:rsidRDefault="00456069" w:rsidP="000F03CA">
            <w:pPr>
              <w:pStyle w:val="StandardRAL-GB"/>
              <w:autoSpaceDE w:val="0"/>
              <w:autoSpaceDN w:val="0"/>
              <w:adjustRightInd w:val="0"/>
              <w:rPr>
                <w:sz w:val="22"/>
                <w:szCs w:val="22"/>
              </w:rPr>
            </w:pPr>
            <w:r>
              <w:rPr>
                <w:sz w:val="22"/>
                <w:szCs w:val="22"/>
              </w:rPr>
              <w:t>Common</w:t>
            </w:r>
          </w:p>
        </w:tc>
        <w:tc>
          <w:tcPr>
            <w:tcW w:w="1718" w:type="dxa"/>
            <w:vAlign w:val="center"/>
          </w:tcPr>
          <w:p w14:paraId="38D94664" w14:textId="0E875BC3" w:rsidR="00456069" w:rsidRDefault="00456069" w:rsidP="000F03CA">
            <w:pPr>
              <w:pStyle w:val="StandardRAL-GB"/>
              <w:autoSpaceDE w:val="0"/>
              <w:autoSpaceDN w:val="0"/>
              <w:adjustRightInd w:val="0"/>
              <w:rPr>
                <w:sz w:val="22"/>
                <w:szCs w:val="22"/>
              </w:rPr>
            </w:pPr>
            <w:r>
              <w:rPr>
                <w:sz w:val="22"/>
                <w:szCs w:val="22"/>
              </w:rPr>
              <w:t>Uncommon</w:t>
            </w:r>
          </w:p>
        </w:tc>
      </w:tr>
      <w:tr w:rsidR="00456069" w:rsidRPr="00575211" w14:paraId="4FB4CFF3" w14:textId="77777777" w:rsidTr="00FF76D7">
        <w:trPr>
          <w:trHeight w:val="255"/>
        </w:trPr>
        <w:tc>
          <w:tcPr>
            <w:tcW w:w="2214" w:type="dxa"/>
            <w:vMerge/>
          </w:tcPr>
          <w:p w14:paraId="75BFF131" w14:textId="77777777" w:rsidR="00456069" w:rsidRPr="00CA0CAE" w:rsidRDefault="00456069" w:rsidP="000F03CA">
            <w:pPr>
              <w:pStyle w:val="StandardRAL-GB"/>
              <w:autoSpaceDE w:val="0"/>
              <w:autoSpaceDN w:val="0"/>
              <w:adjustRightInd w:val="0"/>
              <w:rPr>
                <w:b/>
                <w:sz w:val="22"/>
                <w:szCs w:val="22"/>
              </w:rPr>
            </w:pPr>
          </w:p>
        </w:tc>
        <w:tc>
          <w:tcPr>
            <w:tcW w:w="3614" w:type="dxa"/>
          </w:tcPr>
          <w:p w14:paraId="5F94DC9C" w14:textId="133D41D1" w:rsidR="00456069" w:rsidRDefault="00456069" w:rsidP="00776B03">
            <w:pPr>
              <w:pStyle w:val="StandardRAL-GB"/>
              <w:autoSpaceDE w:val="0"/>
              <w:autoSpaceDN w:val="0"/>
              <w:adjustRightInd w:val="0"/>
              <w:ind w:left="2"/>
              <w:rPr>
                <w:sz w:val="22"/>
                <w:szCs w:val="22"/>
              </w:rPr>
            </w:pPr>
            <w:r>
              <w:rPr>
                <w:sz w:val="22"/>
                <w:szCs w:val="22"/>
              </w:rPr>
              <w:t>Hypotension</w:t>
            </w:r>
          </w:p>
        </w:tc>
        <w:tc>
          <w:tcPr>
            <w:tcW w:w="1719" w:type="dxa"/>
            <w:vMerge/>
            <w:vAlign w:val="center"/>
          </w:tcPr>
          <w:p w14:paraId="6CE03798" w14:textId="77777777" w:rsidR="00456069" w:rsidRDefault="00456069" w:rsidP="000F03CA">
            <w:pPr>
              <w:pStyle w:val="StandardRAL-GB"/>
              <w:autoSpaceDE w:val="0"/>
              <w:autoSpaceDN w:val="0"/>
              <w:adjustRightInd w:val="0"/>
              <w:rPr>
                <w:sz w:val="22"/>
                <w:szCs w:val="22"/>
              </w:rPr>
            </w:pPr>
          </w:p>
        </w:tc>
        <w:tc>
          <w:tcPr>
            <w:tcW w:w="1718" w:type="dxa"/>
            <w:vAlign w:val="center"/>
          </w:tcPr>
          <w:p w14:paraId="70C1A3C6" w14:textId="04BB04ED" w:rsidR="00456069" w:rsidRDefault="00456069" w:rsidP="000F03CA">
            <w:pPr>
              <w:pStyle w:val="StandardRAL-GB"/>
              <w:autoSpaceDE w:val="0"/>
              <w:autoSpaceDN w:val="0"/>
              <w:adjustRightInd w:val="0"/>
              <w:rPr>
                <w:sz w:val="22"/>
                <w:szCs w:val="22"/>
              </w:rPr>
            </w:pPr>
            <w:r>
              <w:rPr>
                <w:sz w:val="22"/>
                <w:szCs w:val="22"/>
              </w:rPr>
              <w:t>Rare</w:t>
            </w:r>
          </w:p>
        </w:tc>
      </w:tr>
      <w:tr w:rsidR="00456069" w:rsidRPr="00575211" w14:paraId="708C82A8" w14:textId="026E4239" w:rsidTr="00FF76D7">
        <w:trPr>
          <w:trHeight w:val="64"/>
        </w:trPr>
        <w:tc>
          <w:tcPr>
            <w:tcW w:w="2214" w:type="dxa"/>
            <w:vMerge/>
          </w:tcPr>
          <w:p w14:paraId="60CA5972" w14:textId="77777777" w:rsidR="00456069" w:rsidRPr="00CA0CAE" w:rsidRDefault="00456069" w:rsidP="000F03CA">
            <w:pPr>
              <w:pStyle w:val="StandardRAL-GB"/>
              <w:autoSpaceDE w:val="0"/>
              <w:autoSpaceDN w:val="0"/>
              <w:adjustRightInd w:val="0"/>
              <w:rPr>
                <w:b/>
                <w:sz w:val="22"/>
                <w:szCs w:val="22"/>
              </w:rPr>
            </w:pPr>
          </w:p>
        </w:tc>
        <w:tc>
          <w:tcPr>
            <w:tcW w:w="3614" w:type="dxa"/>
          </w:tcPr>
          <w:p w14:paraId="4DD6430E" w14:textId="77777777" w:rsidR="00456069" w:rsidRPr="003D5259" w:rsidRDefault="00456069" w:rsidP="00904AE9">
            <w:pPr>
              <w:pStyle w:val="StandardRAL-GB"/>
              <w:autoSpaceDE w:val="0"/>
              <w:autoSpaceDN w:val="0"/>
              <w:adjustRightInd w:val="0"/>
              <w:ind w:left="2"/>
              <w:rPr>
                <w:sz w:val="22"/>
                <w:szCs w:val="22"/>
              </w:rPr>
            </w:pPr>
            <w:r>
              <w:rPr>
                <w:sz w:val="22"/>
                <w:szCs w:val="22"/>
              </w:rPr>
              <w:t>Thromboembolic events, vasculitis (including peripheral vascular disorder)</w:t>
            </w:r>
          </w:p>
        </w:tc>
        <w:tc>
          <w:tcPr>
            <w:tcW w:w="1719" w:type="dxa"/>
            <w:vAlign w:val="center"/>
          </w:tcPr>
          <w:p w14:paraId="2FD7455B" w14:textId="77777777" w:rsidR="00456069" w:rsidRPr="003D5259" w:rsidRDefault="00456069" w:rsidP="000F03CA">
            <w:pPr>
              <w:pStyle w:val="StandardRAL-GB"/>
              <w:autoSpaceDE w:val="0"/>
              <w:autoSpaceDN w:val="0"/>
              <w:adjustRightInd w:val="0"/>
              <w:rPr>
                <w:sz w:val="22"/>
                <w:szCs w:val="22"/>
              </w:rPr>
            </w:pPr>
            <w:r w:rsidRPr="003D5259">
              <w:rPr>
                <w:sz w:val="22"/>
                <w:szCs w:val="22"/>
              </w:rPr>
              <w:t>Uncommon</w:t>
            </w:r>
          </w:p>
        </w:tc>
        <w:tc>
          <w:tcPr>
            <w:tcW w:w="1718" w:type="dxa"/>
            <w:vAlign w:val="center"/>
          </w:tcPr>
          <w:p w14:paraId="5AEF3AA7" w14:textId="12A0CD92" w:rsidR="00456069" w:rsidRPr="003D5259" w:rsidRDefault="00456069" w:rsidP="000F03CA">
            <w:pPr>
              <w:pStyle w:val="StandardRAL-GB"/>
              <w:autoSpaceDE w:val="0"/>
              <w:autoSpaceDN w:val="0"/>
              <w:adjustRightInd w:val="0"/>
              <w:rPr>
                <w:sz w:val="22"/>
                <w:szCs w:val="22"/>
              </w:rPr>
            </w:pPr>
            <w:r>
              <w:rPr>
                <w:sz w:val="22"/>
                <w:szCs w:val="22"/>
              </w:rPr>
              <w:t>Rare</w:t>
            </w:r>
          </w:p>
        </w:tc>
      </w:tr>
      <w:tr w:rsidR="00456069" w:rsidRPr="00575211" w14:paraId="6DAD801F" w14:textId="26AA107C" w:rsidTr="00FF76D7">
        <w:trPr>
          <w:trHeight w:val="64"/>
        </w:trPr>
        <w:tc>
          <w:tcPr>
            <w:tcW w:w="2214" w:type="dxa"/>
            <w:vMerge/>
          </w:tcPr>
          <w:p w14:paraId="597D55A0" w14:textId="77777777" w:rsidR="00456069" w:rsidRPr="00CA0CAE" w:rsidRDefault="00456069" w:rsidP="000F03CA">
            <w:pPr>
              <w:pStyle w:val="StandardRAL-GB"/>
              <w:autoSpaceDE w:val="0"/>
              <w:autoSpaceDN w:val="0"/>
              <w:adjustRightInd w:val="0"/>
              <w:rPr>
                <w:b/>
                <w:sz w:val="22"/>
                <w:szCs w:val="22"/>
              </w:rPr>
            </w:pPr>
          </w:p>
        </w:tc>
        <w:tc>
          <w:tcPr>
            <w:tcW w:w="3614" w:type="dxa"/>
          </w:tcPr>
          <w:p w14:paraId="384AB8DC" w14:textId="77777777" w:rsidR="00456069" w:rsidDel="00CA0CAE" w:rsidRDefault="00456069" w:rsidP="008936E4">
            <w:pPr>
              <w:pStyle w:val="StandardRAL-GB"/>
              <w:autoSpaceDE w:val="0"/>
              <w:autoSpaceDN w:val="0"/>
              <w:adjustRightInd w:val="0"/>
              <w:ind w:left="2"/>
              <w:rPr>
                <w:sz w:val="22"/>
                <w:szCs w:val="22"/>
              </w:rPr>
            </w:pPr>
            <w:r>
              <w:rPr>
                <w:sz w:val="22"/>
                <w:szCs w:val="22"/>
              </w:rPr>
              <w:t>Transfusion related acute lung injury</w:t>
            </w:r>
          </w:p>
        </w:tc>
        <w:tc>
          <w:tcPr>
            <w:tcW w:w="1719" w:type="dxa"/>
            <w:vAlign w:val="center"/>
          </w:tcPr>
          <w:p w14:paraId="25A2B2AE" w14:textId="77777777" w:rsidR="00456069" w:rsidRPr="003D5259" w:rsidRDefault="00456069" w:rsidP="000F03CA">
            <w:pPr>
              <w:pStyle w:val="StandardRAL-GB"/>
              <w:autoSpaceDE w:val="0"/>
              <w:autoSpaceDN w:val="0"/>
              <w:adjustRightInd w:val="0"/>
              <w:rPr>
                <w:sz w:val="22"/>
                <w:szCs w:val="22"/>
              </w:rPr>
            </w:pPr>
            <w:r>
              <w:rPr>
                <w:sz w:val="22"/>
                <w:szCs w:val="22"/>
              </w:rPr>
              <w:t>Unknown</w:t>
            </w:r>
          </w:p>
        </w:tc>
        <w:tc>
          <w:tcPr>
            <w:tcW w:w="1718" w:type="dxa"/>
            <w:vAlign w:val="center"/>
          </w:tcPr>
          <w:p w14:paraId="65471A2B" w14:textId="4CBDBE82" w:rsidR="00456069" w:rsidRDefault="00456069" w:rsidP="000F03CA">
            <w:pPr>
              <w:pStyle w:val="StandardRAL-GB"/>
              <w:autoSpaceDE w:val="0"/>
              <w:autoSpaceDN w:val="0"/>
              <w:adjustRightInd w:val="0"/>
              <w:rPr>
                <w:sz w:val="22"/>
                <w:szCs w:val="22"/>
              </w:rPr>
            </w:pPr>
            <w:r>
              <w:rPr>
                <w:sz w:val="22"/>
                <w:szCs w:val="22"/>
              </w:rPr>
              <w:t>Unknown</w:t>
            </w:r>
          </w:p>
        </w:tc>
      </w:tr>
      <w:tr w:rsidR="00D07BD0" w:rsidRPr="00575211" w14:paraId="36B16C66" w14:textId="73C3DB81" w:rsidTr="00FF76D7">
        <w:tc>
          <w:tcPr>
            <w:tcW w:w="2214" w:type="dxa"/>
          </w:tcPr>
          <w:p w14:paraId="341906F8" w14:textId="77777777" w:rsidR="00D07BD0" w:rsidRPr="00CA0CAE" w:rsidRDefault="00D07BD0" w:rsidP="000F03CA">
            <w:pPr>
              <w:pStyle w:val="StandardRAL-GB"/>
              <w:rPr>
                <w:b/>
                <w:sz w:val="22"/>
                <w:szCs w:val="22"/>
              </w:rPr>
            </w:pPr>
            <w:r w:rsidRPr="00CA0CAE">
              <w:rPr>
                <w:b/>
                <w:sz w:val="22"/>
                <w:szCs w:val="22"/>
              </w:rPr>
              <w:t>Respiratory, thoracic and mediastinal disorders</w:t>
            </w:r>
          </w:p>
        </w:tc>
        <w:tc>
          <w:tcPr>
            <w:tcW w:w="3614" w:type="dxa"/>
          </w:tcPr>
          <w:p w14:paraId="3F2D2C8A" w14:textId="77777777" w:rsidR="00D07BD0" w:rsidRPr="00575211" w:rsidRDefault="00D07BD0" w:rsidP="00CA0CAE">
            <w:pPr>
              <w:pStyle w:val="StandardRAL-GB"/>
              <w:rPr>
                <w:sz w:val="22"/>
                <w:szCs w:val="22"/>
              </w:rPr>
            </w:pPr>
            <w:r w:rsidRPr="00575211">
              <w:rPr>
                <w:sz w:val="22"/>
                <w:szCs w:val="22"/>
              </w:rPr>
              <w:t>Dyspnoea</w:t>
            </w:r>
            <w:r>
              <w:rPr>
                <w:sz w:val="22"/>
                <w:szCs w:val="22"/>
              </w:rPr>
              <w:t xml:space="preserve"> (including chest pain, chest discomfort</w:t>
            </w:r>
            <w:r w:rsidRPr="00575211">
              <w:rPr>
                <w:sz w:val="22"/>
                <w:szCs w:val="22"/>
              </w:rPr>
              <w:t>, painful respiration</w:t>
            </w:r>
            <w:r>
              <w:rPr>
                <w:sz w:val="22"/>
                <w:szCs w:val="22"/>
              </w:rPr>
              <w:t>)</w:t>
            </w:r>
          </w:p>
        </w:tc>
        <w:tc>
          <w:tcPr>
            <w:tcW w:w="1719" w:type="dxa"/>
            <w:vAlign w:val="center"/>
          </w:tcPr>
          <w:p w14:paraId="431278CF" w14:textId="77777777" w:rsidR="00D07BD0" w:rsidRPr="00575211" w:rsidRDefault="00D07BD0" w:rsidP="00CA0CAE">
            <w:pPr>
              <w:pStyle w:val="StandardRAL-GB"/>
              <w:rPr>
                <w:sz w:val="22"/>
                <w:szCs w:val="22"/>
              </w:rPr>
            </w:pPr>
            <w:r>
              <w:rPr>
                <w:sz w:val="22"/>
                <w:szCs w:val="22"/>
              </w:rPr>
              <w:t>Common</w:t>
            </w:r>
          </w:p>
        </w:tc>
        <w:tc>
          <w:tcPr>
            <w:tcW w:w="1718" w:type="dxa"/>
            <w:vAlign w:val="center"/>
          </w:tcPr>
          <w:p w14:paraId="3BC8D5AE" w14:textId="1239DEED" w:rsidR="00D07BD0" w:rsidRDefault="00456069" w:rsidP="00CA0CAE">
            <w:pPr>
              <w:pStyle w:val="StandardRAL-GB"/>
              <w:rPr>
                <w:sz w:val="22"/>
                <w:szCs w:val="22"/>
              </w:rPr>
            </w:pPr>
            <w:r>
              <w:rPr>
                <w:sz w:val="22"/>
                <w:szCs w:val="22"/>
              </w:rPr>
              <w:t>Uncommon</w:t>
            </w:r>
          </w:p>
        </w:tc>
      </w:tr>
      <w:tr w:rsidR="00FF76D7" w:rsidRPr="00575211" w14:paraId="57240D77" w14:textId="22BA4AC1" w:rsidTr="00FF76D7">
        <w:trPr>
          <w:trHeight w:val="341"/>
        </w:trPr>
        <w:tc>
          <w:tcPr>
            <w:tcW w:w="2214" w:type="dxa"/>
            <w:vMerge w:val="restart"/>
          </w:tcPr>
          <w:p w14:paraId="4F985EAB" w14:textId="77777777" w:rsidR="00FF76D7" w:rsidRPr="00CA0CAE" w:rsidRDefault="00FF76D7" w:rsidP="000F03CA">
            <w:pPr>
              <w:pStyle w:val="StandardRAL-GB"/>
              <w:rPr>
                <w:b/>
                <w:sz w:val="22"/>
                <w:szCs w:val="22"/>
              </w:rPr>
            </w:pPr>
            <w:r w:rsidRPr="00CA0CAE">
              <w:rPr>
                <w:b/>
                <w:sz w:val="22"/>
                <w:szCs w:val="22"/>
              </w:rPr>
              <w:t>Gastrointestinal disorders</w:t>
            </w:r>
          </w:p>
        </w:tc>
        <w:tc>
          <w:tcPr>
            <w:tcW w:w="3614" w:type="dxa"/>
          </w:tcPr>
          <w:p w14:paraId="2374A941" w14:textId="03689688" w:rsidR="00FF76D7" w:rsidRPr="00575211" w:rsidRDefault="00FF76D7" w:rsidP="00456069">
            <w:pPr>
              <w:pStyle w:val="StandardRAL-GB"/>
              <w:rPr>
                <w:sz w:val="22"/>
                <w:szCs w:val="22"/>
              </w:rPr>
            </w:pPr>
            <w:r>
              <w:rPr>
                <w:sz w:val="22"/>
                <w:szCs w:val="22"/>
              </w:rPr>
              <w:t>Nausea, vomiting, diarrhoea</w:t>
            </w:r>
          </w:p>
        </w:tc>
        <w:tc>
          <w:tcPr>
            <w:tcW w:w="1719" w:type="dxa"/>
            <w:vMerge w:val="restart"/>
            <w:vAlign w:val="center"/>
          </w:tcPr>
          <w:p w14:paraId="4D8DE201" w14:textId="680E837C" w:rsidR="00FF76D7" w:rsidRPr="00575211" w:rsidRDefault="00FF76D7" w:rsidP="000F03CA">
            <w:pPr>
              <w:pStyle w:val="StandardRAL-GB"/>
              <w:rPr>
                <w:sz w:val="22"/>
                <w:szCs w:val="22"/>
              </w:rPr>
            </w:pPr>
            <w:r>
              <w:rPr>
                <w:sz w:val="22"/>
                <w:szCs w:val="22"/>
              </w:rPr>
              <w:t>Common</w:t>
            </w:r>
          </w:p>
        </w:tc>
        <w:tc>
          <w:tcPr>
            <w:tcW w:w="1718" w:type="dxa"/>
            <w:vAlign w:val="center"/>
          </w:tcPr>
          <w:p w14:paraId="5FD2A015" w14:textId="41186C09" w:rsidR="00FF76D7" w:rsidDel="006373A7" w:rsidRDefault="00FF76D7" w:rsidP="000F03CA">
            <w:pPr>
              <w:pStyle w:val="StandardRAL-GB"/>
              <w:rPr>
                <w:sz w:val="22"/>
                <w:szCs w:val="22"/>
              </w:rPr>
            </w:pPr>
            <w:r>
              <w:rPr>
                <w:sz w:val="22"/>
                <w:szCs w:val="22"/>
              </w:rPr>
              <w:t>Common</w:t>
            </w:r>
          </w:p>
        </w:tc>
      </w:tr>
      <w:tr w:rsidR="00FF76D7" w:rsidRPr="00575211" w14:paraId="7A49AFBD" w14:textId="77777777" w:rsidTr="00FF76D7">
        <w:trPr>
          <w:trHeight w:val="255"/>
        </w:trPr>
        <w:tc>
          <w:tcPr>
            <w:tcW w:w="2214" w:type="dxa"/>
            <w:vMerge/>
          </w:tcPr>
          <w:p w14:paraId="20885029" w14:textId="77777777" w:rsidR="00FF76D7" w:rsidRPr="00CA0CAE" w:rsidRDefault="00FF76D7" w:rsidP="000F03CA">
            <w:pPr>
              <w:pStyle w:val="StandardRAL-GB"/>
              <w:rPr>
                <w:b/>
                <w:sz w:val="22"/>
                <w:szCs w:val="22"/>
              </w:rPr>
            </w:pPr>
          </w:p>
        </w:tc>
        <w:tc>
          <w:tcPr>
            <w:tcW w:w="3614" w:type="dxa"/>
          </w:tcPr>
          <w:p w14:paraId="2877FAF4" w14:textId="3D1793A9" w:rsidR="00FF76D7" w:rsidRDefault="00FF76D7" w:rsidP="006373A7">
            <w:pPr>
              <w:pStyle w:val="StandardRAL-GB"/>
              <w:rPr>
                <w:sz w:val="22"/>
                <w:szCs w:val="22"/>
              </w:rPr>
            </w:pPr>
            <w:r>
              <w:rPr>
                <w:sz w:val="22"/>
                <w:szCs w:val="22"/>
              </w:rPr>
              <w:t>Abdominal pain</w:t>
            </w:r>
          </w:p>
        </w:tc>
        <w:tc>
          <w:tcPr>
            <w:tcW w:w="1719" w:type="dxa"/>
            <w:vMerge/>
            <w:vAlign w:val="center"/>
          </w:tcPr>
          <w:p w14:paraId="1DE3361D" w14:textId="77777777" w:rsidR="00FF76D7" w:rsidRDefault="00FF76D7" w:rsidP="000F03CA">
            <w:pPr>
              <w:pStyle w:val="StandardRAL-GB"/>
              <w:rPr>
                <w:sz w:val="22"/>
                <w:szCs w:val="22"/>
              </w:rPr>
            </w:pPr>
          </w:p>
        </w:tc>
        <w:tc>
          <w:tcPr>
            <w:tcW w:w="1718" w:type="dxa"/>
            <w:vAlign w:val="center"/>
          </w:tcPr>
          <w:p w14:paraId="309FB759" w14:textId="38A28656" w:rsidR="00FF76D7" w:rsidRDefault="00FF76D7" w:rsidP="000F03CA">
            <w:pPr>
              <w:pStyle w:val="StandardRAL-GB"/>
              <w:rPr>
                <w:sz w:val="22"/>
                <w:szCs w:val="22"/>
              </w:rPr>
            </w:pPr>
            <w:r>
              <w:rPr>
                <w:sz w:val="22"/>
                <w:szCs w:val="22"/>
              </w:rPr>
              <w:t>Uncommon</w:t>
            </w:r>
          </w:p>
        </w:tc>
      </w:tr>
      <w:tr w:rsidR="00D07BD0" w:rsidRPr="00575211" w14:paraId="6C41655D" w14:textId="4C503E13" w:rsidTr="00FF76D7">
        <w:tc>
          <w:tcPr>
            <w:tcW w:w="2214" w:type="dxa"/>
            <w:tcBorders>
              <w:top w:val="single" w:sz="4" w:space="0" w:color="auto"/>
              <w:left w:val="single" w:sz="4" w:space="0" w:color="auto"/>
              <w:bottom w:val="single" w:sz="4" w:space="0" w:color="auto"/>
              <w:right w:val="single" w:sz="4" w:space="0" w:color="auto"/>
            </w:tcBorders>
          </w:tcPr>
          <w:p w14:paraId="7C75F90C" w14:textId="77777777" w:rsidR="00D07BD0" w:rsidRPr="00CA0CAE" w:rsidRDefault="00D07BD0" w:rsidP="000F03CA">
            <w:pPr>
              <w:pStyle w:val="StandardRAL-GB"/>
              <w:autoSpaceDE w:val="0"/>
              <w:autoSpaceDN w:val="0"/>
              <w:adjustRightInd w:val="0"/>
              <w:rPr>
                <w:b/>
                <w:sz w:val="22"/>
                <w:szCs w:val="22"/>
              </w:rPr>
            </w:pPr>
            <w:r w:rsidRPr="00CA0CAE">
              <w:rPr>
                <w:b/>
                <w:sz w:val="22"/>
                <w:szCs w:val="22"/>
              </w:rPr>
              <w:t>Hepatobiliary disorders</w:t>
            </w:r>
          </w:p>
        </w:tc>
        <w:tc>
          <w:tcPr>
            <w:tcW w:w="3614" w:type="dxa"/>
            <w:tcBorders>
              <w:top w:val="single" w:sz="4" w:space="0" w:color="auto"/>
              <w:left w:val="single" w:sz="4" w:space="0" w:color="auto"/>
              <w:bottom w:val="single" w:sz="4" w:space="0" w:color="auto"/>
              <w:right w:val="single" w:sz="4" w:space="0" w:color="auto"/>
            </w:tcBorders>
          </w:tcPr>
          <w:p w14:paraId="54E03D11" w14:textId="5E6391FB" w:rsidR="00D07BD0" w:rsidRPr="003D5259" w:rsidRDefault="00D07BD0" w:rsidP="00776B03">
            <w:pPr>
              <w:pStyle w:val="StandardRAL-GB"/>
              <w:autoSpaceDE w:val="0"/>
              <w:autoSpaceDN w:val="0"/>
              <w:adjustRightInd w:val="0"/>
              <w:rPr>
                <w:sz w:val="22"/>
                <w:szCs w:val="22"/>
              </w:rPr>
            </w:pPr>
            <w:proofErr w:type="spellStart"/>
            <w:r w:rsidRPr="003D5259">
              <w:rPr>
                <w:sz w:val="22"/>
                <w:szCs w:val="22"/>
              </w:rPr>
              <w:t>Hyperbilirubinaemia</w:t>
            </w:r>
            <w:proofErr w:type="spellEnd"/>
          </w:p>
        </w:tc>
        <w:tc>
          <w:tcPr>
            <w:tcW w:w="1719" w:type="dxa"/>
            <w:tcBorders>
              <w:top w:val="single" w:sz="4" w:space="0" w:color="auto"/>
              <w:left w:val="single" w:sz="4" w:space="0" w:color="auto"/>
              <w:bottom w:val="single" w:sz="4" w:space="0" w:color="auto"/>
              <w:right w:val="single" w:sz="4" w:space="0" w:color="auto"/>
            </w:tcBorders>
            <w:vAlign w:val="center"/>
          </w:tcPr>
          <w:p w14:paraId="39938AD2" w14:textId="77777777" w:rsidR="00D07BD0" w:rsidRPr="003D5259" w:rsidRDefault="00D07BD0" w:rsidP="000F03CA">
            <w:pPr>
              <w:pStyle w:val="StandardRAL-GB"/>
              <w:autoSpaceDE w:val="0"/>
              <w:autoSpaceDN w:val="0"/>
              <w:adjustRightInd w:val="0"/>
              <w:rPr>
                <w:sz w:val="22"/>
                <w:szCs w:val="22"/>
              </w:rPr>
            </w:pPr>
            <w:r>
              <w:rPr>
                <w:sz w:val="22"/>
                <w:szCs w:val="22"/>
              </w:rPr>
              <w:t>Common</w:t>
            </w:r>
          </w:p>
        </w:tc>
        <w:tc>
          <w:tcPr>
            <w:tcW w:w="1718" w:type="dxa"/>
            <w:tcBorders>
              <w:top w:val="single" w:sz="4" w:space="0" w:color="auto"/>
              <w:left w:val="single" w:sz="4" w:space="0" w:color="auto"/>
              <w:bottom w:val="single" w:sz="4" w:space="0" w:color="auto"/>
              <w:right w:val="single" w:sz="4" w:space="0" w:color="auto"/>
            </w:tcBorders>
            <w:vAlign w:val="center"/>
          </w:tcPr>
          <w:p w14:paraId="3D6A433B" w14:textId="2CE43B54" w:rsidR="00D07BD0" w:rsidRDefault="00456069" w:rsidP="000F03CA">
            <w:pPr>
              <w:pStyle w:val="StandardRAL-GB"/>
              <w:autoSpaceDE w:val="0"/>
              <w:autoSpaceDN w:val="0"/>
              <w:adjustRightInd w:val="0"/>
              <w:rPr>
                <w:sz w:val="22"/>
                <w:szCs w:val="22"/>
              </w:rPr>
            </w:pPr>
            <w:r>
              <w:rPr>
                <w:sz w:val="22"/>
                <w:szCs w:val="22"/>
              </w:rPr>
              <w:t>Rare</w:t>
            </w:r>
          </w:p>
        </w:tc>
      </w:tr>
      <w:tr w:rsidR="00D07BD0" w:rsidRPr="00575211" w14:paraId="589E12D6" w14:textId="30A21097" w:rsidTr="00FF76D7">
        <w:trPr>
          <w:trHeight w:val="516"/>
        </w:trPr>
        <w:tc>
          <w:tcPr>
            <w:tcW w:w="2214" w:type="dxa"/>
          </w:tcPr>
          <w:p w14:paraId="23DAA124" w14:textId="77777777" w:rsidR="00D07BD0" w:rsidRPr="00CA0CAE" w:rsidRDefault="00D07BD0" w:rsidP="000F03CA">
            <w:pPr>
              <w:pStyle w:val="StandardRAL-GB"/>
              <w:rPr>
                <w:b/>
                <w:sz w:val="22"/>
                <w:szCs w:val="22"/>
              </w:rPr>
            </w:pPr>
            <w:r w:rsidRPr="00CA0CAE">
              <w:rPr>
                <w:b/>
                <w:sz w:val="22"/>
                <w:szCs w:val="22"/>
              </w:rPr>
              <w:t>Skin and subcutaneous tissue disorders</w:t>
            </w:r>
          </w:p>
        </w:tc>
        <w:tc>
          <w:tcPr>
            <w:tcW w:w="3614" w:type="dxa"/>
          </w:tcPr>
          <w:p w14:paraId="15649B67" w14:textId="77777777" w:rsidR="00D07BD0" w:rsidRPr="00575211" w:rsidRDefault="00D07BD0" w:rsidP="00FB2494">
            <w:pPr>
              <w:pStyle w:val="StandardRAL-GB"/>
              <w:rPr>
                <w:sz w:val="22"/>
                <w:szCs w:val="22"/>
              </w:rPr>
            </w:pPr>
            <w:r>
              <w:rPr>
                <w:sz w:val="22"/>
                <w:szCs w:val="22"/>
              </w:rPr>
              <w:t>Skin disorder (including rash, pruritus, u</w:t>
            </w:r>
            <w:r w:rsidRPr="00575211">
              <w:rPr>
                <w:sz w:val="22"/>
                <w:szCs w:val="22"/>
              </w:rPr>
              <w:t>rticaria</w:t>
            </w:r>
            <w:r>
              <w:rPr>
                <w:sz w:val="22"/>
                <w:szCs w:val="22"/>
              </w:rPr>
              <w:t>, maculo-papular rash, erythema, skin exfoliation)</w:t>
            </w:r>
          </w:p>
        </w:tc>
        <w:tc>
          <w:tcPr>
            <w:tcW w:w="1719" w:type="dxa"/>
            <w:vAlign w:val="center"/>
          </w:tcPr>
          <w:p w14:paraId="4FAA702B" w14:textId="77777777" w:rsidR="00D07BD0" w:rsidRPr="00575211" w:rsidRDefault="00D07BD0" w:rsidP="00776B03">
            <w:pPr>
              <w:pStyle w:val="StandardRAL-GB"/>
              <w:rPr>
                <w:sz w:val="22"/>
                <w:szCs w:val="22"/>
              </w:rPr>
            </w:pPr>
            <w:r>
              <w:rPr>
                <w:sz w:val="22"/>
                <w:szCs w:val="22"/>
              </w:rPr>
              <w:t>Common</w:t>
            </w:r>
          </w:p>
        </w:tc>
        <w:tc>
          <w:tcPr>
            <w:tcW w:w="1718" w:type="dxa"/>
            <w:vAlign w:val="center"/>
          </w:tcPr>
          <w:p w14:paraId="546348BF" w14:textId="60792C14" w:rsidR="00D07BD0" w:rsidRDefault="001F1B30" w:rsidP="00776B03">
            <w:pPr>
              <w:pStyle w:val="StandardRAL-GB"/>
              <w:rPr>
                <w:sz w:val="22"/>
                <w:szCs w:val="22"/>
              </w:rPr>
            </w:pPr>
            <w:r>
              <w:rPr>
                <w:sz w:val="22"/>
                <w:szCs w:val="22"/>
              </w:rPr>
              <w:t>Common</w:t>
            </w:r>
          </w:p>
        </w:tc>
      </w:tr>
      <w:tr w:rsidR="00D07BD0" w:rsidRPr="00575211" w14:paraId="57418F29" w14:textId="7FEAA3B2" w:rsidTr="00FF76D7">
        <w:trPr>
          <w:trHeight w:val="809"/>
        </w:trPr>
        <w:tc>
          <w:tcPr>
            <w:tcW w:w="2214" w:type="dxa"/>
          </w:tcPr>
          <w:p w14:paraId="43458731" w14:textId="77777777" w:rsidR="00D07BD0" w:rsidRPr="00CA0CAE" w:rsidRDefault="00D07BD0" w:rsidP="000F03CA">
            <w:pPr>
              <w:pStyle w:val="StandardRAL-GB"/>
              <w:rPr>
                <w:b/>
                <w:sz w:val="22"/>
                <w:szCs w:val="22"/>
              </w:rPr>
            </w:pPr>
            <w:r w:rsidRPr="00CA0CAE">
              <w:rPr>
                <w:b/>
                <w:sz w:val="22"/>
                <w:szCs w:val="22"/>
              </w:rPr>
              <w:t>Musculoskeletal and connective tissue disorders</w:t>
            </w:r>
          </w:p>
        </w:tc>
        <w:tc>
          <w:tcPr>
            <w:tcW w:w="3614" w:type="dxa"/>
          </w:tcPr>
          <w:p w14:paraId="5D602868" w14:textId="2725AEB5" w:rsidR="00D07BD0" w:rsidRPr="00575211" w:rsidRDefault="00D07BD0" w:rsidP="00FB2494">
            <w:pPr>
              <w:pStyle w:val="StandardRAL-GB"/>
              <w:rPr>
                <w:sz w:val="22"/>
                <w:szCs w:val="22"/>
              </w:rPr>
            </w:pPr>
            <w:r>
              <w:rPr>
                <w:sz w:val="22"/>
                <w:szCs w:val="22"/>
              </w:rPr>
              <w:t xml:space="preserve">Myalgia (including muscle spasms, musculoskeletal stiffness, musculoskeletal </w:t>
            </w:r>
            <w:r w:rsidRPr="00575211">
              <w:rPr>
                <w:sz w:val="22"/>
                <w:szCs w:val="22"/>
              </w:rPr>
              <w:t>pain</w:t>
            </w:r>
            <w:r>
              <w:rPr>
                <w:sz w:val="22"/>
                <w:szCs w:val="22"/>
              </w:rPr>
              <w:t>)</w:t>
            </w:r>
          </w:p>
        </w:tc>
        <w:tc>
          <w:tcPr>
            <w:tcW w:w="1719" w:type="dxa"/>
            <w:vAlign w:val="center"/>
          </w:tcPr>
          <w:p w14:paraId="4CFB142B" w14:textId="77777777" w:rsidR="00D07BD0" w:rsidRPr="00575211" w:rsidRDefault="00D07BD0" w:rsidP="000F03CA">
            <w:pPr>
              <w:pStyle w:val="StandardRAL-GB"/>
              <w:rPr>
                <w:sz w:val="22"/>
                <w:szCs w:val="22"/>
              </w:rPr>
            </w:pPr>
            <w:r w:rsidRPr="00575211">
              <w:rPr>
                <w:sz w:val="22"/>
                <w:szCs w:val="22"/>
              </w:rPr>
              <w:t>Common</w:t>
            </w:r>
          </w:p>
        </w:tc>
        <w:tc>
          <w:tcPr>
            <w:tcW w:w="1718" w:type="dxa"/>
            <w:vAlign w:val="center"/>
          </w:tcPr>
          <w:p w14:paraId="6796DB79" w14:textId="60A769B9" w:rsidR="00D07BD0" w:rsidRPr="00575211" w:rsidRDefault="001F1B30" w:rsidP="000F03CA">
            <w:pPr>
              <w:pStyle w:val="StandardRAL-GB"/>
              <w:rPr>
                <w:sz w:val="22"/>
                <w:szCs w:val="22"/>
              </w:rPr>
            </w:pPr>
            <w:r>
              <w:rPr>
                <w:sz w:val="22"/>
                <w:szCs w:val="22"/>
              </w:rPr>
              <w:t>Uncommon</w:t>
            </w:r>
          </w:p>
        </w:tc>
      </w:tr>
      <w:tr w:rsidR="00D07BD0" w:rsidRPr="00575211" w14:paraId="5CCF8A8E" w14:textId="216E9BE2" w:rsidTr="00FF76D7">
        <w:tc>
          <w:tcPr>
            <w:tcW w:w="2214" w:type="dxa"/>
            <w:vMerge w:val="restart"/>
          </w:tcPr>
          <w:p w14:paraId="091DF40F" w14:textId="77777777" w:rsidR="00D07BD0" w:rsidRPr="00CA0CAE" w:rsidRDefault="00D07BD0" w:rsidP="000F03CA">
            <w:pPr>
              <w:pStyle w:val="StandardRAL-GB"/>
              <w:autoSpaceDE w:val="0"/>
              <w:autoSpaceDN w:val="0"/>
              <w:adjustRightInd w:val="0"/>
              <w:rPr>
                <w:b/>
                <w:sz w:val="22"/>
                <w:szCs w:val="22"/>
              </w:rPr>
            </w:pPr>
            <w:r w:rsidRPr="00CA0CAE">
              <w:rPr>
                <w:b/>
                <w:sz w:val="22"/>
                <w:szCs w:val="22"/>
              </w:rPr>
              <w:t>Renal and urinary disorders</w:t>
            </w:r>
          </w:p>
        </w:tc>
        <w:tc>
          <w:tcPr>
            <w:tcW w:w="3614" w:type="dxa"/>
          </w:tcPr>
          <w:p w14:paraId="5D28A6F5" w14:textId="77777777" w:rsidR="00D07BD0" w:rsidRPr="003D5259" w:rsidRDefault="00D07BD0" w:rsidP="00776B03">
            <w:pPr>
              <w:pStyle w:val="StandardRAL-GB"/>
              <w:autoSpaceDE w:val="0"/>
              <w:autoSpaceDN w:val="0"/>
              <w:adjustRightInd w:val="0"/>
              <w:ind w:left="2"/>
              <w:rPr>
                <w:sz w:val="22"/>
                <w:szCs w:val="22"/>
              </w:rPr>
            </w:pPr>
            <w:r w:rsidRPr="003D5259">
              <w:rPr>
                <w:sz w:val="22"/>
                <w:szCs w:val="22"/>
              </w:rPr>
              <w:t>Proteinuria</w:t>
            </w:r>
            <w:r>
              <w:rPr>
                <w:sz w:val="22"/>
                <w:szCs w:val="22"/>
              </w:rPr>
              <w:t>, increased blood creatinine</w:t>
            </w:r>
          </w:p>
        </w:tc>
        <w:tc>
          <w:tcPr>
            <w:tcW w:w="1719" w:type="dxa"/>
            <w:vAlign w:val="center"/>
          </w:tcPr>
          <w:p w14:paraId="7B99F817" w14:textId="77777777" w:rsidR="00D07BD0" w:rsidRPr="003D5259" w:rsidRDefault="00D07BD0" w:rsidP="000F03CA">
            <w:pPr>
              <w:pStyle w:val="StandardRAL-GB"/>
              <w:autoSpaceDE w:val="0"/>
              <w:autoSpaceDN w:val="0"/>
              <w:adjustRightInd w:val="0"/>
              <w:rPr>
                <w:sz w:val="22"/>
                <w:szCs w:val="22"/>
              </w:rPr>
            </w:pPr>
            <w:r w:rsidRPr="003D5259">
              <w:rPr>
                <w:sz w:val="22"/>
                <w:szCs w:val="22"/>
              </w:rPr>
              <w:t>Uncommon</w:t>
            </w:r>
          </w:p>
        </w:tc>
        <w:tc>
          <w:tcPr>
            <w:tcW w:w="1718" w:type="dxa"/>
            <w:vAlign w:val="center"/>
          </w:tcPr>
          <w:p w14:paraId="2B5EE84C" w14:textId="36769D2F" w:rsidR="00D07BD0" w:rsidRPr="003D5259" w:rsidRDefault="001F1B30" w:rsidP="000F03CA">
            <w:pPr>
              <w:pStyle w:val="StandardRAL-GB"/>
              <w:autoSpaceDE w:val="0"/>
              <w:autoSpaceDN w:val="0"/>
              <w:adjustRightInd w:val="0"/>
              <w:rPr>
                <w:sz w:val="22"/>
                <w:szCs w:val="22"/>
              </w:rPr>
            </w:pPr>
            <w:r>
              <w:rPr>
                <w:sz w:val="22"/>
                <w:szCs w:val="22"/>
              </w:rPr>
              <w:t>Rare</w:t>
            </w:r>
          </w:p>
        </w:tc>
      </w:tr>
      <w:tr w:rsidR="00D07BD0" w:rsidRPr="00575211" w14:paraId="6B3046A5" w14:textId="7302721D" w:rsidTr="00FF76D7">
        <w:tc>
          <w:tcPr>
            <w:tcW w:w="2214" w:type="dxa"/>
            <w:vMerge/>
          </w:tcPr>
          <w:p w14:paraId="210361B3" w14:textId="77777777" w:rsidR="00D07BD0" w:rsidRPr="00CA0CAE" w:rsidRDefault="00D07BD0" w:rsidP="000F03CA">
            <w:pPr>
              <w:pStyle w:val="StandardRAL-GB"/>
              <w:autoSpaceDE w:val="0"/>
              <w:autoSpaceDN w:val="0"/>
              <w:adjustRightInd w:val="0"/>
              <w:rPr>
                <w:b/>
                <w:sz w:val="22"/>
                <w:szCs w:val="22"/>
              </w:rPr>
            </w:pPr>
          </w:p>
        </w:tc>
        <w:tc>
          <w:tcPr>
            <w:tcW w:w="3614" w:type="dxa"/>
          </w:tcPr>
          <w:p w14:paraId="19C7CA06" w14:textId="77777777" w:rsidR="00D07BD0" w:rsidRPr="003D5259" w:rsidRDefault="00D07BD0" w:rsidP="000F03CA">
            <w:pPr>
              <w:pStyle w:val="StandardRAL-GB"/>
              <w:autoSpaceDE w:val="0"/>
              <w:autoSpaceDN w:val="0"/>
              <w:adjustRightInd w:val="0"/>
              <w:ind w:left="2"/>
              <w:rPr>
                <w:sz w:val="22"/>
                <w:szCs w:val="22"/>
              </w:rPr>
            </w:pPr>
            <w:r>
              <w:rPr>
                <w:sz w:val="22"/>
                <w:szCs w:val="22"/>
              </w:rPr>
              <w:t>Acute renal failure</w:t>
            </w:r>
          </w:p>
        </w:tc>
        <w:tc>
          <w:tcPr>
            <w:tcW w:w="1719" w:type="dxa"/>
            <w:vAlign w:val="center"/>
          </w:tcPr>
          <w:p w14:paraId="209E1249" w14:textId="77777777" w:rsidR="00D07BD0" w:rsidRPr="003D5259" w:rsidRDefault="00D07BD0" w:rsidP="000F03CA">
            <w:pPr>
              <w:pStyle w:val="StandardRAL-GB"/>
              <w:autoSpaceDE w:val="0"/>
              <w:autoSpaceDN w:val="0"/>
              <w:adjustRightInd w:val="0"/>
              <w:rPr>
                <w:sz w:val="22"/>
                <w:szCs w:val="22"/>
              </w:rPr>
            </w:pPr>
            <w:r>
              <w:rPr>
                <w:sz w:val="22"/>
                <w:szCs w:val="22"/>
              </w:rPr>
              <w:t>Unknown</w:t>
            </w:r>
          </w:p>
        </w:tc>
        <w:tc>
          <w:tcPr>
            <w:tcW w:w="1718" w:type="dxa"/>
            <w:vAlign w:val="center"/>
          </w:tcPr>
          <w:p w14:paraId="3FE0BFD1" w14:textId="1D2E96EB" w:rsidR="00D07BD0" w:rsidRDefault="001F1B30" w:rsidP="000F03CA">
            <w:pPr>
              <w:pStyle w:val="StandardRAL-GB"/>
              <w:autoSpaceDE w:val="0"/>
              <w:autoSpaceDN w:val="0"/>
              <w:adjustRightInd w:val="0"/>
              <w:rPr>
                <w:sz w:val="22"/>
                <w:szCs w:val="22"/>
              </w:rPr>
            </w:pPr>
            <w:r>
              <w:rPr>
                <w:sz w:val="22"/>
                <w:szCs w:val="22"/>
              </w:rPr>
              <w:t>Unknown</w:t>
            </w:r>
          </w:p>
        </w:tc>
      </w:tr>
      <w:tr w:rsidR="00ED2378" w:rsidRPr="00575211" w14:paraId="1F86A72D" w14:textId="2C2B8361" w:rsidTr="00FF76D7">
        <w:tc>
          <w:tcPr>
            <w:tcW w:w="2214" w:type="dxa"/>
            <w:vMerge w:val="restart"/>
          </w:tcPr>
          <w:p w14:paraId="361316C3" w14:textId="77777777" w:rsidR="00ED2378" w:rsidRPr="00AD511A" w:rsidRDefault="00ED2378" w:rsidP="000F03CA">
            <w:pPr>
              <w:pStyle w:val="StandardRAL-GB"/>
              <w:rPr>
                <w:b/>
                <w:sz w:val="22"/>
                <w:szCs w:val="22"/>
              </w:rPr>
            </w:pPr>
            <w:r w:rsidRPr="00AD511A">
              <w:rPr>
                <w:b/>
                <w:sz w:val="22"/>
                <w:szCs w:val="22"/>
              </w:rPr>
              <w:t>General disorders and administration site conditions</w:t>
            </w:r>
          </w:p>
        </w:tc>
        <w:tc>
          <w:tcPr>
            <w:tcW w:w="3614" w:type="dxa"/>
          </w:tcPr>
          <w:p w14:paraId="155D0332" w14:textId="77777777" w:rsidR="00ED2378" w:rsidRPr="00575211" w:rsidRDefault="00ED2378" w:rsidP="002E633C">
            <w:pPr>
              <w:pStyle w:val="StandardRAL-GB"/>
              <w:rPr>
                <w:sz w:val="22"/>
                <w:szCs w:val="22"/>
              </w:rPr>
            </w:pPr>
            <w:r>
              <w:rPr>
                <w:sz w:val="22"/>
                <w:szCs w:val="22"/>
              </w:rPr>
              <w:t>Pain (including back pain, pain in extremity, arthralgia, neck pain, facial pain) pyrexia (including c</w:t>
            </w:r>
            <w:r w:rsidRPr="00575211">
              <w:rPr>
                <w:sz w:val="22"/>
                <w:szCs w:val="22"/>
              </w:rPr>
              <w:t>hills</w:t>
            </w:r>
            <w:r>
              <w:rPr>
                <w:sz w:val="22"/>
                <w:szCs w:val="22"/>
              </w:rPr>
              <w:t>),</w:t>
            </w:r>
            <w:r w:rsidRPr="00575211">
              <w:rPr>
                <w:sz w:val="22"/>
                <w:szCs w:val="22"/>
              </w:rPr>
              <w:t xml:space="preserve"> influenza</w:t>
            </w:r>
            <w:r>
              <w:rPr>
                <w:sz w:val="22"/>
                <w:szCs w:val="22"/>
              </w:rPr>
              <w:t xml:space="preserve"> </w:t>
            </w:r>
            <w:r w:rsidRPr="00575211">
              <w:rPr>
                <w:sz w:val="22"/>
                <w:szCs w:val="22"/>
              </w:rPr>
              <w:t>like illness</w:t>
            </w:r>
            <w:r>
              <w:rPr>
                <w:sz w:val="22"/>
                <w:szCs w:val="22"/>
              </w:rPr>
              <w:t xml:space="preserve"> (including nasopharyngitis, </w:t>
            </w:r>
            <w:proofErr w:type="spellStart"/>
            <w:r>
              <w:rPr>
                <w:sz w:val="22"/>
                <w:szCs w:val="22"/>
              </w:rPr>
              <w:t>pharyngolaryngeal</w:t>
            </w:r>
            <w:proofErr w:type="spellEnd"/>
            <w:r>
              <w:rPr>
                <w:sz w:val="22"/>
                <w:szCs w:val="22"/>
              </w:rPr>
              <w:t xml:space="preserve"> pain, oropharyngeal blistering, throat tightness)</w:t>
            </w:r>
          </w:p>
        </w:tc>
        <w:tc>
          <w:tcPr>
            <w:tcW w:w="1719" w:type="dxa"/>
            <w:vAlign w:val="center"/>
          </w:tcPr>
          <w:p w14:paraId="2C504C2A" w14:textId="77777777" w:rsidR="00ED2378" w:rsidRPr="00575211" w:rsidRDefault="00ED2378" w:rsidP="00FB2494">
            <w:pPr>
              <w:pStyle w:val="StandardRAL-GB"/>
              <w:rPr>
                <w:sz w:val="22"/>
                <w:szCs w:val="22"/>
              </w:rPr>
            </w:pPr>
            <w:r>
              <w:rPr>
                <w:sz w:val="22"/>
                <w:szCs w:val="22"/>
              </w:rPr>
              <w:t>Very c</w:t>
            </w:r>
            <w:r w:rsidRPr="00575211">
              <w:rPr>
                <w:sz w:val="22"/>
                <w:szCs w:val="22"/>
              </w:rPr>
              <w:t>ommon</w:t>
            </w:r>
          </w:p>
        </w:tc>
        <w:tc>
          <w:tcPr>
            <w:tcW w:w="1718" w:type="dxa"/>
            <w:vAlign w:val="center"/>
          </w:tcPr>
          <w:p w14:paraId="1C5BDA89" w14:textId="756C02AB" w:rsidR="00ED2378" w:rsidRDefault="00ED2378" w:rsidP="00FB2494">
            <w:pPr>
              <w:pStyle w:val="StandardRAL-GB"/>
              <w:rPr>
                <w:sz w:val="22"/>
                <w:szCs w:val="22"/>
              </w:rPr>
            </w:pPr>
            <w:r>
              <w:rPr>
                <w:sz w:val="22"/>
                <w:szCs w:val="22"/>
              </w:rPr>
              <w:t>Common</w:t>
            </w:r>
          </w:p>
        </w:tc>
      </w:tr>
      <w:tr w:rsidR="00ED2378" w:rsidRPr="00575211" w14:paraId="2745ED70" w14:textId="0ADB7963" w:rsidTr="00FF76D7">
        <w:trPr>
          <w:trHeight w:val="255"/>
        </w:trPr>
        <w:tc>
          <w:tcPr>
            <w:tcW w:w="2214" w:type="dxa"/>
            <w:vMerge/>
          </w:tcPr>
          <w:p w14:paraId="0BC81A81" w14:textId="77777777" w:rsidR="00ED2378" w:rsidRPr="00AD511A" w:rsidRDefault="00ED2378" w:rsidP="000F03CA">
            <w:pPr>
              <w:pStyle w:val="StandardRAL-GB"/>
              <w:rPr>
                <w:b/>
                <w:sz w:val="22"/>
                <w:szCs w:val="22"/>
              </w:rPr>
            </w:pPr>
          </w:p>
        </w:tc>
        <w:tc>
          <w:tcPr>
            <w:tcW w:w="3614" w:type="dxa"/>
          </w:tcPr>
          <w:p w14:paraId="16AD8056" w14:textId="459BEF05" w:rsidR="00ED2378" w:rsidRPr="00575211" w:rsidRDefault="00ED2378" w:rsidP="00ED2378">
            <w:pPr>
              <w:pStyle w:val="StandardRAL-GB"/>
              <w:rPr>
                <w:sz w:val="22"/>
                <w:szCs w:val="22"/>
              </w:rPr>
            </w:pPr>
            <w:r>
              <w:rPr>
                <w:sz w:val="22"/>
                <w:szCs w:val="22"/>
              </w:rPr>
              <w:t>Fatigue</w:t>
            </w:r>
          </w:p>
        </w:tc>
        <w:tc>
          <w:tcPr>
            <w:tcW w:w="1719" w:type="dxa"/>
            <w:vMerge w:val="restart"/>
            <w:vAlign w:val="center"/>
          </w:tcPr>
          <w:p w14:paraId="192122EF" w14:textId="77777777" w:rsidR="00ED2378" w:rsidRPr="00575211" w:rsidRDefault="00ED2378" w:rsidP="000F03CA">
            <w:pPr>
              <w:pStyle w:val="StandardRAL-GB"/>
              <w:rPr>
                <w:sz w:val="22"/>
                <w:szCs w:val="22"/>
              </w:rPr>
            </w:pPr>
            <w:r>
              <w:rPr>
                <w:sz w:val="22"/>
                <w:szCs w:val="22"/>
              </w:rPr>
              <w:t>Common</w:t>
            </w:r>
          </w:p>
        </w:tc>
        <w:tc>
          <w:tcPr>
            <w:tcW w:w="1718" w:type="dxa"/>
            <w:vAlign w:val="center"/>
          </w:tcPr>
          <w:p w14:paraId="20CC869C" w14:textId="476B1CAA" w:rsidR="00ED2378" w:rsidRDefault="00ED2378" w:rsidP="000F03CA">
            <w:pPr>
              <w:pStyle w:val="StandardRAL-GB"/>
              <w:rPr>
                <w:sz w:val="22"/>
                <w:szCs w:val="22"/>
              </w:rPr>
            </w:pPr>
            <w:r>
              <w:rPr>
                <w:sz w:val="22"/>
                <w:szCs w:val="22"/>
              </w:rPr>
              <w:t>Common</w:t>
            </w:r>
          </w:p>
        </w:tc>
      </w:tr>
      <w:tr w:rsidR="00ED2378" w:rsidRPr="00575211" w14:paraId="7CC33D92" w14:textId="77777777" w:rsidTr="00FF76D7">
        <w:trPr>
          <w:trHeight w:val="255"/>
        </w:trPr>
        <w:tc>
          <w:tcPr>
            <w:tcW w:w="2214" w:type="dxa"/>
            <w:vMerge/>
          </w:tcPr>
          <w:p w14:paraId="53ACA6B7" w14:textId="77777777" w:rsidR="00ED2378" w:rsidRPr="00AD511A" w:rsidRDefault="00ED2378" w:rsidP="000F03CA">
            <w:pPr>
              <w:pStyle w:val="StandardRAL-GB"/>
              <w:rPr>
                <w:b/>
                <w:sz w:val="22"/>
                <w:szCs w:val="22"/>
              </w:rPr>
            </w:pPr>
          </w:p>
        </w:tc>
        <w:tc>
          <w:tcPr>
            <w:tcW w:w="3614" w:type="dxa"/>
          </w:tcPr>
          <w:p w14:paraId="2184AA93" w14:textId="1B8415E6" w:rsidR="00ED2378" w:rsidRDefault="00ED2378" w:rsidP="00776B03">
            <w:pPr>
              <w:pStyle w:val="StandardRAL-GB"/>
              <w:rPr>
                <w:sz w:val="22"/>
                <w:szCs w:val="22"/>
              </w:rPr>
            </w:pPr>
            <w:r>
              <w:rPr>
                <w:sz w:val="22"/>
                <w:szCs w:val="22"/>
              </w:rPr>
              <w:t>Asthenia (including muscular weakness)</w:t>
            </w:r>
          </w:p>
        </w:tc>
        <w:tc>
          <w:tcPr>
            <w:tcW w:w="1719" w:type="dxa"/>
            <w:vMerge/>
          </w:tcPr>
          <w:p w14:paraId="7990990C" w14:textId="77777777" w:rsidR="00ED2378" w:rsidRDefault="00ED2378" w:rsidP="000F03CA">
            <w:pPr>
              <w:pStyle w:val="StandardRAL-GB"/>
              <w:rPr>
                <w:sz w:val="22"/>
                <w:szCs w:val="22"/>
              </w:rPr>
            </w:pPr>
          </w:p>
        </w:tc>
        <w:tc>
          <w:tcPr>
            <w:tcW w:w="1718" w:type="dxa"/>
          </w:tcPr>
          <w:p w14:paraId="3B4C64C9" w14:textId="43671B4C" w:rsidR="00ED2378" w:rsidRDefault="00ED2378" w:rsidP="000F03CA">
            <w:pPr>
              <w:pStyle w:val="StandardRAL-GB"/>
              <w:rPr>
                <w:sz w:val="22"/>
                <w:szCs w:val="22"/>
              </w:rPr>
            </w:pPr>
            <w:r>
              <w:rPr>
                <w:sz w:val="22"/>
                <w:szCs w:val="22"/>
              </w:rPr>
              <w:t>Uncommon</w:t>
            </w:r>
          </w:p>
        </w:tc>
      </w:tr>
      <w:tr w:rsidR="00ED2378" w:rsidRPr="00575211" w14:paraId="2FD9B719" w14:textId="6154D8A0" w:rsidTr="00FF76D7">
        <w:tc>
          <w:tcPr>
            <w:tcW w:w="2214" w:type="dxa"/>
            <w:vMerge/>
            <w:tcBorders>
              <w:bottom w:val="single" w:sz="4" w:space="0" w:color="auto"/>
            </w:tcBorders>
          </w:tcPr>
          <w:p w14:paraId="40B2A785" w14:textId="77777777" w:rsidR="00ED2378" w:rsidRPr="00AD511A" w:rsidRDefault="00ED2378" w:rsidP="000F03CA">
            <w:pPr>
              <w:pStyle w:val="StandardRAL-GB"/>
              <w:autoSpaceDE w:val="0"/>
              <w:autoSpaceDN w:val="0"/>
              <w:adjustRightInd w:val="0"/>
              <w:rPr>
                <w:b/>
                <w:sz w:val="22"/>
                <w:szCs w:val="22"/>
              </w:rPr>
            </w:pPr>
          </w:p>
        </w:tc>
        <w:tc>
          <w:tcPr>
            <w:tcW w:w="3614" w:type="dxa"/>
            <w:tcBorders>
              <w:top w:val="single" w:sz="4" w:space="0" w:color="auto"/>
              <w:bottom w:val="single" w:sz="4" w:space="0" w:color="auto"/>
              <w:right w:val="single" w:sz="4" w:space="0" w:color="auto"/>
            </w:tcBorders>
          </w:tcPr>
          <w:p w14:paraId="20D17E3F" w14:textId="5152B73F" w:rsidR="00ED2378" w:rsidRPr="003D5259" w:rsidRDefault="00ED2378" w:rsidP="00AD511A">
            <w:pPr>
              <w:pStyle w:val="StandardRAL-GB"/>
              <w:autoSpaceDE w:val="0"/>
              <w:autoSpaceDN w:val="0"/>
              <w:adjustRightInd w:val="0"/>
              <w:ind w:left="2"/>
              <w:rPr>
                <w:sz w:val="22"/>
                <w:szCs w:val="22"/>
              </w:rPr>
            </w:pPr>
            <w:r>
              <w:rPr>
                <w:sz w:val="22"/>
                <w:szCs w:val="22"/>
              </w:rPr>
              <w:t>Injection site pain (including infusion site discomfort)</w:t>
            </w:r>
          </w:p>
        </w:tc>
        <w:tc>
          <w:tcPr>
            <w:tcW w:w="1719" w:type="dxa"/>
            <w:tcBorders>
              <w:top w:val="single" w:sz="4" w:space="0" w:color="auto"/>
              <w:left w:val="single" w:sz="4" w:space="0" w:color="auto"/>
              <w:bottom w:val="single" w:sz="4" w:space="0" w:color="auto"/>
              <w:right w:val="single" w:sz="4" w:space="0" w:color="auto"/>
            </w:tcBorders>
          </w:tcPr>
          <w:p w14:paraId="1FE50411" w14:textId="77777777" w:rsidR="00ED2378" w:rsidRDefault="00ED2378" w:rsidP="000F03CA">
            <w:pPr>
              <w:pStyle w:val="StandardRAL-GB"/>
              <w:autoSpaceDE w:val="0"/>
              <w:autoSpaceDN w:val="0"/>
              <w:adjustRightInd w:val="0"/>
              <w:rPr>
                <w:sz w:val="22"/>
                <w:szCs w:val="22"/>
              </w:rPr>
            </w:pPr>
            <w:r>
              <w:rPr>
                <w:sz w:val="22"/>
                <w:szCs w:val="22"/>
              </w:rPr>
              <w:t>Uncommon</w:t>
            </w:r>
          </w:p>
        </w:tc>
        <w:tc>
          <w:tcPr>
            <w:tcW w:w="1718" w:type="dxa"/>
            <w:tcBorders>
              <w:top w:val="single" w:sz="4" w:space="0" w:color="auto"/>
              <w:left w:val="single" w:sz="4" w:space="0" w:color="auto"/>
              <w:bottom w:val="single" w:sz="4" w:space="0" w:color="auto"/>
              <w:right w:val="single" w:sz="4" w:space="0" w:color="auto"/>
            </w:tcBorders>
          </w:tcPr>
          <w:p w14:paraId="0F0756AF" w14:textId="519E7022" w:rsidR="00ED2378" w:rsidRDefault="00ED2378" w:rsidP="000F03CA">
            <w:pPr>
              <w:pStyle w:val="StandardRAL-GB"/>
              <w:autoSpaceDE w:val="0"/>
              <w:autoSpaceDN w:val="0"/>
              <w:adjustRightInd w:val="0"/>
              <w:rPr>
                <w:sz w:val="22"/>
                <w:szCs w:val="22"/>
              </w:rPr>
            </w:pPr>
            <w:r>
              <w:rPr>
                <w:sz w:val="22"/>
                <w:szCs w:val="22"/>
              </w:rPr>
              <w:t>Rare</w:t>
            </w:r>
          </w:p>
        </w:tc>
      </w:tr>
      <w:tr w:rsidR="00D07BD0" w:rsidRPr="00575211" w14:paraId="699EDE02" w14:textId="279521E9" w:rsidTr="00FF76D7">
        <w:tc>
          <w:tcPr>
            <w:tcW w:w="2214" w:type="dxa"/>
            <w:tcBorders>
              <w:top w:val="single" w:sz="4" w:space="0" w:color="auto"/>
              <w:left w:val="single" w:sz="4" w:space="0" w:color="auto"/>
              <w:bottom w:val="single" w:sz="4" w:space="0" w:color="auto"/>
              <w:right w:val="single" w:sz="4" w:space="0" w:color="auto"/>
            </w:tcBorders>
          </w:tcPr>
          <w:p w14:paraId="4E521964" w14:textId="77777777" w:rsidR="00D07BD0" w:rsidRPr="00AD511A" w:rsidRDefault="00D07BD0" w:rsidP="000F03CA">
            <w:pPr>
              <w:pStyle w:val="StandardRAL-GB"/>
              <w:autoSpaceDE w:val="0"/>
              <w:autoSpaceDN w:val="0"/>
              <w:adjustRightInd w:val="0"/>
              <w:rPr>
                <w:b/>
                <w:sz w:val="22"/>
                <w:szCs w:val="22"/>
              </w:rPr>
            </w:pPr>
            <w:r w:rsidRPr="00AD511A">
              <w:rPr>
                <w:b/>
                <w:sz w:val="22"/>
                <w:szCs w:val="22"/>
              </w:rPr>
              <w:t>Investigations</w:t>
            </w:r>
          </w:p>
        </w:tc>
        <w:tc>
          <w:tcPr>
            <w:tcW w:w="3614" w:type="dxa"/>
            <w:tcBorders>
              <w:top w:val="single" w:sz="4" w:space="0" w:color="auto"/>
              <w:left w:val="single" w:sz="4" w:space="0" w:color="auto"/>
              <w:bottom w:val="single" w:sz="4" w:space="0" w:color="auto"/>
              <w:right w:val="single" w:sz="4" w:space="0" w:color="auto"/>
            </w:tcBorders>
          </w:tcPr>
          <w:p w14:paraId="3EA4ECF7" w14:textId="5664C9E4" w:rsidR="00D07BD0" w:rsidRPr="003D5259" w:rsidRDefault="00D07BD0" w:rsidP="00776B03">
            <w:pPr>
              <w:pStyle w:val="StandardRAL-GB"/>
              <w:autoSpaceDE w:val="0"/>
              <w:autoSpaceDN w:val="0"/>
              <w:adjustRightInd w:val="0"/>
              <w:ind w:left="2"/>
              <w:rPr>
                <w:sz w:val="22"/>
                <w:szCs w:val="22"/>
              </w:rPr>
            </w:pPr>
            <w:r>
              <w:rPr>
                <w:sz w:val="22"/>
                <w:szCs w:val="22"/>
              </w:rPr>
              <w:t xml:space="preserve">Decreased haemoglobin (including decreased red blood cell count, decreased haematocrit), </w:t>
            </w:r>
            <w:r w:rsidRPr="003D5259">
              <w:rPr>
                <w:sz w:val="22"/>
                <w:szCs w:val="22"/>
              </w:rPr>
              <w:t>Coombs</w:t>
            </w:r>
            <w:r>
              <w:rPr>
                <w:sz w:val="22"/>
                <w:szCs w:val="22"/>
              </w:rPr>
              <w:t>`</w:t>
            </w:r>
            <w:r w:rsidRPr="003D5259">
              <w:rPr>
                <w:sz w:val="22"/>
                <w:szCs w:val="22"/>
              </w:rPr>
              <w:t xml:space="preserve"> </w:t>
            </w:r>
            <w:r>
              <w:rPr>
                <w:sz w:val="22"/>
                <w:szCs w:val="22"/>
              </w:rPr>
              <w:lastRenderedPageBreak/>
              <w:t>(</w:t>
            </w:r>
            <w:r w:rsidRPr="003D5259">
              <w:rPr>
                <w:sz w:val="22"/>
                <w:szCs w:val="22"/>
              </w:rPr>
              <w:t>direct</w:t>
            </w:r>
            <w:r>
              <w:rPr>
                <w:sz w:val="22"/>
                <w:szCs w:val="22"/>
              </w:rPr>
              <w:t>)</w:t>
            </w:r>
            <w:r w:rsidRPr="003D5259">
              <w:rPr>
                <w:sz w:val="22"/>
                <w:szCs w:val="22"/>
              </w:rPr>
              <w:t xml:space="preserve"> test positive, </w:t>
            </w:r>
            <w:r>
              <w:rPr>
                <w:sz w:val="22"/>
                <w:szCs w:val="22"/>
              </w:rPr>
              <w:t xml:space="preserve">increased </w:t>
            </w:r>
            <w:r w:rsidRPr="003D5259">
              <w:rPr>
                <w:sz w:val="22"/>
                <w:szCs w:val="22"/>
              </w:rPr>
              <w:t>alanine aminotransferase,</w:t>
            </w:r>
            <w:r>
              <w:rPr>
                <w:sz w:val="22"/>
                <w:szCs w:val="22"/>
              </w:rPr>
              <w:t xml:space="preserve"> increased</w:t>
            </w:r>
            <w:r w:rsidRPr="003D5259">
              <w:rPr>
                <w:sz w:val="22"/>
                <w:szCs w:val="22"/>
              </w:rPr>
              <w:t xml:space="preserve"> aspartate aminotransferase</w:t>
            </w:r>
            <w:r>
              <w:rPr>
                <w:sz w:val="22"/>
                <w:szCs w:val="22"/>
              </w:rPr>
              <w:t>, increased blood lactate dehydrogenase</w:t>
            </w:r>
          </w:p>
        </w:tc>
        <w:tc>
          <w:tcPr>
            <w:tcW w:w="1719" w:type="dxa"/>
            <w:tcBorders>
              <w:top w:val="single" w:sz="4" w:space="0" w:color="auto"/>
              <w:left w:val="single" w:sz="4" w:space="0" w:color="auto"/>
              <w:bottom w:val="single" w:sz="4" w:space="0" w:color="auto"/>
              <w:right w:val="single" w:sz="4" w:space="0" w:color="auto"/>
            </w:tcBorders>
          </w:tcPr>
          <w:p w14:paraId="58239F30" w14:textId="77777777" w:rsidR="00D07BD0" w:rsidRPr="003D5259" w:rsidRDefault="00D07BD0" w:rsidP="000F03CA">
            <w:pPr>
              <w:pStyle w:val="StandardRAL-GB"/>
              <w:autoSpaceDE w:val="0"/>
              <w:autoSpaceDN w:val="0"/>
              <w:adjustRightInd w:val="0"/>
              <w:rPr>
                <w:sz w:val="22"/>
                <w:szCs w:val="22"/>
              </w:rPr>
            </w:pPr>
            <w:r>
              <w:rPr>
                <w:sz w:val="22"/>
                <w:szCs w:val="22"/>
              </w:rPr>
              <w:lastRenderedPageBreak/>
              <w:t>Common</w:t>
            </w:r>
          </w:p>
        </w:tc>
        <w:tc>
          <w:tcPr>
            <w:tcW w:w="1718" w:type="dxa"/>
            <w:tcBorders>
              <w:top w:val="single" w:sz="4" w:space="0" w:color="auto"/>
              <w:left w:val="single" w:sz="4" w:space="0" w:color="auto"/>
              <w:bottom w:val="single" w:sz="4" w:space="0" w:color="auto"/>
              <w:right w:val="single" w:sz="4" w:space="0" w:color="auto"/>
            </w:tcBorders>
          </w:tcPr>
          <w:p w14:paraId="1F42B32D" w14:textId="65D9E093" w:rsidR="00D07BD0" w:rsidRDefault="00ED2378" w:rsidP="000F03CA">
            <w:pPr>
              <w:pStyle w:val="StandardRAL-GB"/>
              <w:autoSpaceDE w:val="0"/>
              <w:autoSpaceDN w:val="0"/>
              <w:adjustRightInd w:val="0"/>
              <w:rPr>
                <w:sz w:val="22"/>
                <w:szCs w:val="22"/>
              </w:rPr>
            </w:pPr>
            <w:r>
              <w:rPr>
                <w:sz w:val="22"/>
                <w:szCs w:val="22"/>
              </w:rPr>
              <w:t>Uncommon</w:t>
            </w:r>
          </w:p>
        </w:tc>
      </w:tr>
    </w:tbl>
    <w:p w14:paraId="0D51176E" w14:textId="77777777" w:rsidR="00CD2328" w:rsidRPr="00870ED6" w:rsidRDefault="00CD2328" w:rsidP="00595EC2">
      <w:pPr>
        <w:rPr>
          <w:lang w:val="en-US"/>
        </w:rPr>
      </w:pPr>
    </w:p>
    <w:p w14:paraId="4C37F0A9" w14:textId="259EDD17" w:rsidR="00870ED6" w:rsidRDefault="00870ED6" w:rsidP="00BC2E71">
      <w:pPr>
        <w:pStyle w:val="StandardRAL-GB"/>
        <w:rPr>
          <w:sz w:val="22"/>
          <w:szCs w:val="22"/>
          <w:lang w:val="en-US"/>
        </w:rPr>
      </w:pPr>
      <w:r w:rsidRPr="00092CBE">
        <w:rPr>
          <w:sz w:val="22"/>
          <w:szCs w:val="22"/>
          <w:vertAlign w:val="superscript"/>
        </w:rPr>
        <w:t>β</w:t>
      </w:r>
      <w:r w:rsidRPr="00F15FA6">
        <w:rPr>
          <w:sz w:val="22"/>
          <w:szCs w:val="22"/>
          <w:lang w:val="en-US"/>
        </w:rPr>
        <w:t xml:space="preserve"> </w:t>
      </w:r>
      <w:proofErr w:type="gramStart"/>
      <w:r w:rsidRPr="00F15FA6">
        <w:rPr>
          <w:sz w:val="22"/>
          <w:szCs w:val="22"/>
          <w:lang w:val="en-US"/>
        </w:rPr>
        <w:t>The</w:t>
      </w:r>
      <w:proofErr w:type="gramEnd"/>
      <w:r w:rsidRPr="00F15FA6">
        <w:rPr>
          <w:sz w:val="22"/>
          <w:szCs w:val="22"/>
          <w:lang w:val="en-US"/>
        </w:rPr>
        <w:t xml:space="preserve"> frequency is calculated based on studies completed prior to implementation of the Immuno</w:t>
      </w:r>
      <w:r>
        <w:rPr>
          <w:sz w:val="22"/>
          <w:szCs w:val="22"/>
          <w:lang w:val="en-US"/>
        </w:rPr>
        <w:t>a</w:t>
      </w:r>
      <w:r w:rsidRPr="00F15FA6">
        <w:rPr>
          <w:sz w:val="22"/>
          <w:szCs w:val="22"/>
          <w:lang w:val="en-US"/>
        </w:rPr>
        <w:t>ffinity Chromatography isoagglutinin reduction step (IAC) into Privigen production. In a Post-Authorization Safety Study (PASS): “</w:t>
      </w:r>
      <w:r w:rsidR="004555A4" w:rsidRPr="004555A4">
        <w:rPr>
          <w:sz w:val="22"/>
          <w:szCs w:val="22"/>
          <w:lang w:val="en-US"/>
        </w:rPr>
        <w:t>Privigen</w:t>
      </w:r>
      <w:r w:rsidRPr="00F15FA6">
        <w:rPr>
          <w:sz w:val="22"/>
          <w:szCs w:val="22"/>
          <w:lang w:val="en-US"/>
        </w:rPr>
        <w:t xml:space="preserve"> Use and Haemolytic Anaemia in Adults and Children and the Privigen Safety Profile in Children with CIDP – An Observational Hospital-Based Cohort Study in the US”, </w:t>
      </w:r>
      <w:r>
        <w:rPr>
          <w:sz w:val="22"/>
          <w:szCs w:val="22"/>
          <w:lang w:val="en-US"/>
        </w:rPr>
        <w:t xml:space="preserve">assessing </w:t>
      </w:r>
      <w:r w:rsidRPr="00F15FA6">
        <w:rPr>
          <w:sz w:val="22"/>
          <w:szCs w:val="22"/>
          <w:lang w:val="en-US"/>
        </w:rPr>
        <w:t>data of 7,759</w:t>
      </w:r>
      <w:r w:rsidR="000B05FC">
        <w:rPr>
          <w:sz w:val="22"/>
          <w:szCs w:val="22"/>
          <w:lang w:val="en-US"/>
        </w:rPr>
        <w:t> </w:t>
      </w:r>
      <w:r w:rsidRPr="00F15FA6">
        <w:rPr>
          <w:sz w:val="22"/>
          <w:szCs w:val="22"/>
          <w:lang w:val="en-US"/>
        </w:rPr>
        <w:t>patients who received Privigen identifying 4</w:t>
      </w:r>
      <w:r w:rsidR="000B05FC">
        <w:rPr>
          <w:sz w:val="22"/>
          <w:szCs w:val="22"/>
          <w:lang w:val="en-US"/>
        </w:rPr>
        <w:t> </w:t>
      </w:r>
      <w:r w:rsidRPr="00F15FA6">
        <w:rPr>
          <w:sz w:val="22"/>
          <w:szCs w:val="22"/>
          <w:lang w:val="en-US"/>
        </w:rPr>
        <w:t>haemolytic anaemia cases after IAC versus 9,439</w:t>
      </w:r>
      <w:r w:rsidR="000B05FC">
        <w:rPr>
          <w:sz w:val="22"/>
          <w:szCs w:val="22"/>
          <w:lang w:val="en-US"/>
        </w:rPr>
        <w:t> </w:t>
      </w:r>
      <w:r w:rsidRPr="00F15FA6">
        <w:rPr>
          <w:sz w:val="22"/>
          <w:szCs w:val="22"/>
          <w:lang w:val="en-US"/>
        </w:rPr>
        <w:t>patients who received Privigen identifying 47</w:t>
      </w:r>
      <w:r w:rsidR="000B05FC">
        <w:rPr>
          <w:sz w:val="22"/>
          <w:szCs w:val="22"/>
          <w:lang w:val="en-US"/>
        </w:rPr>
        <w:t> </w:t>
      </w:r>
      <w:r w:rsidRPr="00F15FA6">
        <w:rPr>
          <w:sz w:val="22"/>
          <w:szCs w:val="22"/>
          <w:lang w:val="en-US"/>
        </w:rPr>
        <w:t>haemolytic anaemia cases prior to IAC (baseline)</w:t>
      </w:r>
      <w:r>
        <w:rPr>
          <w:sz w:val="22"/>
          <w:szCs w:val="22"/>
          <w:lang w:val="en-US"/>
        </w:rPr>
        <w:t>,</w:t>
      </w:r>
      <w:r w:rsidRPr="00F15FA6">
        <w:rPr>
          <w:sz w:val="22"/>
          <w:szCs w:val="22"/>
          <w:lang w:val="en-US"/>
        </w:rPr>
        <w:t xml:space="preserve"> a</w:t>
      </w:r>
      <w:r>
        <w:rPr>
          <w:sz w:val="22"/>
          <w:szCs w:val="22"/>
          <w:lang w:val="en-US"/>
        </w:rPr>
        <w:t>n</w:t>
      </w:r>
      <w:r w:rsidRPr="00F15FA6">
        <w:rPr>
          <w:sz w:val="22"/>
          <w:szCs w:val="22"/>
          <w:lang w:val="en-US"/>
        </w:rPr>
        <w:t xml:space="preserve"> 8</w:t>
      </w:r>
      <w:r>
        <w:rPr>
          <w:sz w:val="22"/>
          <w:szCs w:val="22"/>
          <w:lang w:val="en-US"/>
        </w:rPr>
        <w:t>9</w:t>
      </w:r>
      <w:r w:rsidRPr="00F15FA6">
        <w:rPr>
          <w:sz w:val="22"/>
          <w:szCs w:val="22"/>
          <w:lang w:val="en-US"/>
        </w:rPr>
        <w:t xml:space="preserve">% statistically significant reduction in the overall rate of probable haemolytic anaemia </w:t>
      </w:r>
      <w:r>
        <w:rPr>
          <w:sz w:val="22"/>
          <w:szCs w:val="22"/>
          <w:lang w:val="en-US"/>
        </w:rPr>
        <w:t xml:space="preserve">was demonstrated </w:t>
      </w:r>
      <w:r w:rsidRPr="00F15FA6">
        <w:rPr>
          <w:sz w:val="22"/>
          <w:szCs w:val="22"/>
          <w:lang w:val="en-US"/>
        </w:rPr>
        <w:t>based on an incidence rate ratio of 0.1</w:t>
      </w:r>
      <w:r>
        <w:rPr>
          <w:sz w:val="22"/>
          <w:szCs w:val="22"/>
          <w:lang w:val="en-US"/>
        </w:rPr>
        <w:t>1</w:t>
      </w:r>
      <w:r w:rsidR="000B05FC">
        <w:rPr>
          <w:sz w:val="22"/>
          <w:szCs w:val="22"/>
          <w:lang w:val="en-US"/>
        </w:rPr>
        <w:t> </w:t>
      </w:r>
      <w:r w:rsidRPr="00F15FA6">
        <w:rPr>
          <w:sz w:val="22"/>
          <w:szCs w:val="22"/>
          <w:lang w:val="en-US"/>
        </w:rPr>
        <w:t>adjusted for in-/outpatient setting, age, sex, Privigen dose and indication for Privigen use (one-sided p-value</w:t>
      </w:r>
      <w:r w:rsidR="000B05FC">
        <w:rPr>
          <w:sz w:val="22"/>
          <w:szCs w:val="22"/>
          <w:lang w:val="en-US"/>
        </w:rPr>
        <w:t> </w:t>
      </w:r>
      <w:r w:rsidRPr="00F15FA6">
        <w:rPr>
          <w:sz w:val="22"/>
          <w:szCs w:val="22"/>
          <w:lang w:val="en-US"/>
        </w:rPr>
        <w:t>&lt;0.01).</w:t>
      </w:r>
      <w:r w:rsidR="00C9728D">
        <w:rPr>
          <w:sz w:val="22"/>
          <w:szCs w:val="22"/>
          <w:lang w:val="en-US"/>
        </w:rPr>
        <w:t xml:space="preserve"> </w:t>
      </w:r>
      <w:r w:rsidR="007201F0" w:rsidRPr="007201F0">
        <w:rPr>
          <w:sz w:val="22"/>
          <w:szCs w:val="22"/>
          <w:lang w:val="en-US"/>
        </w:rPr>
        <w:t xml:space="preserve">Probable cases of haemolytic anaemia were defined by an </w:t>
      </w:r>
      <w:r w:rsidR="005C7CD3">
        <w:rPr>
          <w:sz w:val="22"/>
          <w:szCs w:val="22"/>
          <w:lang w:val="en-US"/>
        </w:rPr>
        <w:t>International Classification of Disease</w:t>
      </w:r>
      <w:r w:rsidR="00131371">
        <w:rPr>
          <w:sz w:val="22"/>
          <w:szCs w:val="22"/>
          <w:lang w:val="en-US"/>
        </w:rPr>
        <w:t xml:space="preserve"> </w:t>
      </w:r>
      <w:r w:rsidR="005C7CD3">
        <w:rPr>
          <w:sz w:val="22"/>
          <w:szCs w:val="22"/>
          <w:lang w:val="en-US"/>
        </w:rPr>
        <w:t>(</w:t>
      </w:r>
      <w:r w:rsidR="007201F0" w:rsidRPr="007201F0">
        <w:rPr>
          <w:sz w:val="22"/>
          <w:szCs w:val="22"/>
          <w:lang w:val="en-US"/>
        </w:rPr>
        <w:t>ICD</w:t>
      </w:r>
      <w:r w:rsidR="00131371">
        <w:rPr>
          <w:sz w:val="22"/>
          <w:szCs w:val="22"/>
          <w:lang w:val="en-US"/>
        </w:rPr>
        <w:t>)</w:t>
      </w:r>
      <w:r w:rsidR="007201F0" w:rsidRPr="007201F0">
        <w:rPr>
          <w:sz w:val="22"/>
          <w:szCs w:val="22"/>
          <w:lang w:val="en-US"/>
        </w:rPr>
        <w:t>-9 or ICD-10 hospital discharge code specific for haemolytic anaemia</w:t>
      </w:r>
      <w:r w:rsidR="00C21438">
        <w:rPr>
          <w:sz w:val="22"/>
          <w:szCs w:val="22"/>
          <w:lang w:val="en-US"/>
        </w:rPr>
        <w:t>.</w:t>
      </w:r>
      <w:r w:rsidR="007201F0" w:rsidRPr="007201F0">
        <w:rPr>
          <w:sz w:val="22"/>
          <w:szCs w:val="22"/>
          <w:lang w:val="en-US"/>
        </w:rPr>
        <w:t xml:space="preserve"> Possible cases of haemolytic anaemia consisted of an unspecified transfusion reaction identified via ICD-9 or ICD-10 discharge codes or via review of hospital charge descriptions in temporal association with a haptoglobin, a direct antiglobulin test or indirect antiglobulin performed in the workup of haemolytic anaemia.</w:t>
      </w:r>
    </w:p>
    <w:p w14:paraId="3744601E" w14:textId="77777777" w:rsidR="008D7478" w:rsidRDefault="008D7478" w:rsidP="00BC2E71">
      <w:pPr>
        <w:pStyle w:val="StandardRAL-GB"/>
        <w:rPr>
          <w:sz w:val="22"/>
          <w:szCs w:val="22"/>
          <w:lang w:val="en-US"/>
        </w:rPr>
      </w:pPr>
    </w:p>
    <w:p w14:paraId="418ACAA9" w14:textId="3CA62075" w:rsidR="00BC2E71" w:rsidRPr="00575211" w:rsidRDefault="00BC2E71" w:rsidP="00BC2E71">
      <w:pPr>
        <w:pStyle w:val="StandardRAL-GB"/>
        <w:rPr>
          <w:sz w:val="22"/>
          <w:szCs w:val="22"/>
        </w:rPr>
      </w:pPr>
      <w:r w:rsidRPr="00575211">
        <w:rPr>
          <w:sz w:val="22"/>
          <w:szCs w:val="22"/>
        </w:rPr>
        <w:t xml:space="preserve">For </w:t>
      </w:r>
      <w:r w:rsidRPr="00BC7BBE">
        <w:rPr>
          <w:sz w:val="22"/>
          <w:szCs w:val="22"/>
        </w:rPr>
        <w:t>safety with respect</w:t>
      </w:r>
      <w:r w:rsidRPr="00575211">
        <w:rPr>
          <w:sz w:val="22"/>
          <w:szCs w:val="22"/>
        </w:rPr>
        <w:t xml:space="preserve"> to transmissible agents</w:t>
      </w:r>
      <w:r w:rsidR="00AF15C6">
        <w:rPr>
          <w:sz w:val="22"/>
          <w:szCs w:val="22"/>
        </w:rPr>
        <w:t xml:space="preserve"> and additional details on risk factors</w:t>
      </w:r>
      <w:r w:rsidRPr="00575211">
        <w:rPr>
          <w:sz w:val="22"/>
          <w:szCs w:val="22"/>
        </w:rPr>
        <w:t>, see section 4.4.</w:t>
      </w:r>
    </w:p>
    <w:p w14:paraId="048D8592" w14:textId="77777777" w:rsidR="00BC2E71" w:rsidRDefault="00BC2E71" w:rsidP="004D43C1">
      <w:pPr>
        <w:pStyle w:val="StandardRAL-GB"/>
        <w:rPr>
          <w:sz w:val="22"/>
          <w:szCs w:val="22"/>
          <w:u w:val="single"/>
        </w:rPr>
      </w:pPr>
    </w:p>
    <w:p w14:paraId="4449F327" w14:textId="2524159D" w:rsidR="004D43C1" w:rsidRDefault="004D43C1" w:rsidP="004D43C1">
      <w:pPr>
        <w:pStyle w:val="StandardRAL-GB"/>
        <w:rPr>
          <w:sz w:val="22"/>
          <w:szCs w:val="22"/>
          <w:u w:val="single"/>
        </w:rPr>
      </w:pPr>
      <w:r w:rsidRPr="00B87B56">
        <w:rPr>
          <w:sz w:val="22"/>
          <w:szCs w:val="22"/>
          <w:u w:val="single"/>
        </w:rPr>
        <w:t>Paediatric Population</w:t>
      </w:r>
    </w:p>
    <w:p w14:paraId="745DF462" w14:textId="77777777" w:rsidR="000B05FC" w:rsidRPr="00B87B56" w:rsidRDefault="000B05FC" w:rsidP="004D43C1">
      <w:pPr>
        <w:pStyle w:val="StandardRAL-GB"/>
        <w:rPr>
          <w:sz w:val="22"/>
          <w:szCs w:val="22"/>
        </w:rPr>
      </w:pPr>
    </w:p>
    <w:p w14:paraId="6401F316" w14:textId="5A9481C9" w:rsidR="00585D9D" w:rsidRPr="00595DA4" w:rsidRDefault="00B72935" w:rsidP="00B72935">
      <w:pPr>
        <w:pStyle w:val="StandardRAL-GB"/>
        <w:rPr>
          <w:sz w:val="22"/>
          <w:szCs w:val="22"/>
        </w:rPr>
      </w:pPr>
      <w:r w:rsidRPr="00B87B56">
        <w:rPr>
          <w:sz w:val="22"/>
          <w:szCs w:val="22"/>
        </w:rPr>
        <w:t>In Privigen clinical studies with paediatric patients, the frequency, nature and severity of adverse reactions did not differ between children and adults.</w:t>
      </w:r>
      <w:r w:rsidR="003C22AF" w:rsidRPr="00B87B56">
        <w:rPr>
          <w:sz w:val="22"/>
          <w:szCs w:val="22"/>
        </w:rPr>
        <w:t xml:space="preserve"> </w:t>
      </w:r>
      <w:r w:rsidR="00585D9D" w:rsidRPr="00B87B56">
        <w:rPr>
          <w:sz w:val="22"/>
          <w:szCs w:val="22"/>
        </w:rPr>
        <w:t>In post</w:t>
      </w:r>
      <w:r w:rsidR="00933A5D">
        <w:rPr>
          <w:sz w:val="22"/>
          <w:szCs w:val="22"/>
        </w:rPr>
        <w:t xml:space="preserve"> </w:t>
      </w:r>
      <w:r w:rsidR="00585D9D" w:rsidRPr="00B87B56">
        <w:rPr>
          <w:sz w:val="22"/>
          <w:szCs w:val="22"/>
        </w:rPr>
        <w:t xml:space="preserve">marketing reports it is observed that the proportion of </w:t>
      </w:r>
      <w:r w:rsidR="00004CA8" w:rsidRPr="004E3727">
        <w:rPr>
          <w:sz w:val="22"/>
          <w:szCs w:val="22"/>
        </w:rPr>
        <w:t>h</w:t>
      </w:r>
      <w:r w:rsidR="000673C3" w:rsidRPr="004F15E4">
        <w:rPr>
          <w:sz w:val="22"/>
          <w:szCs w:val="22"/>
        </w:rPr>
        <w:t>a</w:t>
      </w:r>
      <w:r w:rsidR="00004CA8" w:rsidRPr="004F15E4">
        <w:rPr>
          <w:sz w:val="22"/>
          <w:szCs w:val="22"/>
        </w:rPr>
        <w:t>emolysis cases to all case reports occurring in children is slightly higher than in adults</w:t>
      </w:r>
      <w:r w:rsidR="00585D9D" w:rsidRPr="004F15E4">
        <w:rPr>
          <w:sz w:val="22"/>
          <w:szCs w:val="22"/>
        </w:rPr>
        <w:t>.</w:t>
      </w:r>
      <w:r w:rsidR="00585D9D" w:rsidRPr="00B87B56">
        <w:rPr>
          <w:sz w:val="22"/>
          <w:szCs w:val="22"/>
        </w:rPr>
        <w:t xml:space="preserve"> Please refer to section</w:t>
      </w:r>
      <w:r w:rsidR="000B05FC">
        <w:rPr>
          <w:sz w:val="22"/>
          <w:szCs w:val="22"/>
        </w:rPr>
        <w:t> </w:t>
      </w:r>
      <w:r w:rsidR="00585D9D" w:rsidRPr="00B87B56">
        <w:rPr>
          <w:sz w:val="22"/>
          <w:szCs w:val="22"/>
        </w:rPr>
        <w:t>4.4 for details on risk factors and monitoring recommendations.</w:t>
      </w:r>
    </w:p>
    <w:p w14:paraId="39D77D9E" w14:textId="77777777" w:rsidR="00464235" w:rsidRDefault="00464235" w:rsidP="00426B24">
      <w:pPr>
        <w:pStyle w:val="Default"/>
        <w:rPr>
          <w:sz w:val="22"/>
          <w:szCs w:val="22"/>
          <w:u w:val="single"/>
        </w:rPr>
      </w:pPr>
    </w:p>
    <w:p w14:paraId="30508ADD" w14:textId="77777777" w:rsidR="000B05FC" w:rsidRDefault="00426B24" w:rsidP="00426B24">
      <w:pPr>
        <w:pStyle w:val="Default"/>
        <w:rPr>
          <w:sz w:val="22"/>
          <w:szCs w:val="22"/>
          <w:u w:val="single"/>
        </w:rPr>
      </w:pPr>
      <w:r w:rsidRPr="004E7EF3">
        <w:rPr>
          <w:sz w:val="22"/>
          <w:szCs w:val="22"/>
          <w:u w:val="single"/>
        </w:rPr>
        <w:t>Reporting of suspected adverse reactions</w:t>
      </w:r>
    </w:p>
    <w:p w14:paraId="1AFADC16" w14:textId="0E43F256" w:rsidR="00426B24" w:rsidRPr="004E7EF3" w:rsidRDefault="00426B24" w:rsidP="00426B24">
      <w:pPr>
        <w:pStyle w:val="Default"/>
        <w:rPr>
          <w:sz w:val="22"/>
          <w:szCs w:val="22"/>
          <w:u w:val="single"/>
        </w:rPr>
      </w:pPr>
    </w:p>
    <w:p w14:paraId="24D9E89F" w14:textId="77777777" w:rsidR="00426B24" w:rsidRDefault="00426B24" w:rsidP="00426B24">
      <w:pPr>
        <w:pStyle w:val="StandardRAL-GB"/>
        <w:rPr>
          <w:color w:val="000000"/>
          <w:sz w:val="22"/>
          <w:szCs w:val="22"/>
        </w:rPr>
      </w:pPr>
      <w:r w:rsidRPr="004E7EF3">
        <w:rPr>
          <w:color w:val="000000"/>
          <w:sz w:val="22"/>
          <w:szCs w:val="22"/>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via </w:t>
      </w:r>
      <w:r w:rsidRPr="00637F44">
        <w:rPr>
          <w:sz w:val="22"/>
          <w:szCs w:val="22"/>
          <w:highlight w:val="lightGray"/>
        </w:rPr>
        <w:t xml:space="preserve">the national reporting system listed in </w:t>
      </w:r>
      <w:hyperlink r:id="rId8" w:history="1">
        <w:r w:rsidRPr="00861178">
          <w:rPr>
            <w:rStyle w:val="Hyperlink"/>
            <w:sz w:val="22"/>
            <w:szCs w:val="22"/>
            <w:highlight w:val="lightGray"/>
          </w:rPr>
          <w:t>Appendix V</w:t>
        </w:r>
      </w:hyperlink>
      <w:r w:rsidRPr="00861178">
        <w:rPr>
          <w:rStyle w:val="Hyperlink"/>
          <w:highlight w:val="lightGray"/>
        </w:rPr>
        <w:t>.</w:t>
      </w:r>
    </w:p>
    <w:p w14:paraId="56BDF12E" w14:textId="77777777" w:rsidR="00426B24" w:rsidRPr="00F008B1" w:rsidRDefault="00426B24" w:rsidP="00426B24">
      <w:pPr>
        <w:pStyle w:val="StandardRAL-GB"/>
        <w:rPr>
          <w:lang w:val="en-US"/>
        </w:rPr>
      </w:pPr>
    </w:p>
    <w:p w14:paraId="4FDA4E3F" w14:textId="77777777" w:rsidR="00F97A95" w:rsidRPr="00575211" w:rsidRDefault="00F97A95" w:rsidP="00AF525B">
      <w:pPr>
        <w:rPr>
          <w:b/>
          <w:szCs w:val="22"/>
        </w:rPr>
      </w:pPr>
      <w:r w:rsidRPr="00575211">
        <w:rPr>
          <w:b/>
          <w:szCs w:val="22"/>
        </w:rPr>
        <w:t>4.9</w:t>
      </w:r>
      <w:r w:rsidRPr="00575211">
        <w:rPr>
          <w:b/>
          <w:szCs w:val="22"/>
        </w:rPr>
        <w:tab/>
        <w:t>Overdose</w:t>
      </w:r>
    </w:p>
    <w:p w14:paraId="04F8AD3E" w14:textId="77777777" w:rsidR="0046004B" w:rsidRPr="00575211" w:rsidRDefault="0046004B" w:rsidP="00F97A95">
      <w:pPr>
        <w:pStyle w:val="StandardRAL-GB"/>
        <w:rPr>
          <w:sz w:val="22"/>
          <w:szCs w:val="22"/>
        </w:rPr>
      </w:pPr>
    </w:p>
    <w:p w14:paraId="531ADBA5" w14:textId="54CF473F" w:rsidR="00F97A95" w:rsidRPr="00575211" w:rsidRDefault="00F97A95" w:rsidP="00F97A95">
      <w:pPr>
        <w:pStyle w:val="StandardRAL-GB"/>
        <w:rPr>
          <w:sz w:val="22"/>
          <w:szCs w:val="22"/>
        </w:rPr>
      </w:pPr>
      <w:r w:rsidRPr="00575211">
        <w:rPr>
          <w:sz w:val="22"/>
          <w:szCs w:val="22"/>
        </w:rPr>
        <w:t>Overdose may lead to fluid overload and hyperviscosity, particularly in patients at risk, including elderly patients or patients with</w:t>
      </w:r>
      <w:r w:rsidR="0032555C">
        <w:rPr>
          <w:sz w:val="22"/>
          <w:szCs w:val="22"/>
        </w:rPr>
        <w:t xml:space="preserve"> cardiac or</w:t>
      </w:r>
      <w:r w:rsidRPr="00575211">
        <w:rPr>
          <w:sz w:val="22"/>
          <w:szCs w:val="22"/>
        </w:rPr>
        <w:t xml:space="preserve"> renal impairment.</w:t>
      </w:r>
    </w:p>
    <w:p w14:paraId="486924A7" w14:textId="77777777" w:rsidR="00F97A95" w:rsidRPr="00575211" w:rsidRDefault="00F97A95" w:rsidP="00F97A95">
      <w:pPr>
        <w:pStyle w:val="StandardRAL-GB"/>
        <w:rPr>
          <w:sz w:val="22"/>
          <w:szCs w:val="22"/>
        </w:rPr>
      </w:pPr>
    </w:p>
    <w:p w14:paraId="04B00119" w14:textId="77777777" w:rsidR="00F97A95" w:rsidRPr="00575211" w:rsidRDefault="00F97A95" w:rsidP="00F97A95">
      <w:pPr>
        <w:pStyle w:val="StandardRAL-GB"/>
        <w:rPr>
          <w:sz w:val="22"/>
          <w:szCs w:val="22"/>
        </w:rPr>
      </w:pPr>
    </w:p>
    <w:p w14:paraId="6F26DB2B" w14:textId="77777777" w:rsidR="00F97A95" w:rsidRPr="00575211" w:rsidRDefault="00F97A95" w:rsidP="00AF525B">
      <w:pPr>
        <w:rPr>
          <w:b/>
          <w:szCs w:val="22"/>
        </w:rPr>
      </w:pPr>
      <w:r w:rsidRPr="00575211">
        <w:rPr>
          <w:b/>
          <w:szCs w:val="22"/>
        </w:rPr>
        <w:t>5.</w:t>
      </w:r>
      <w:r w:rsidRPr="00575211">
        <w:rPr>
          <w:b/>
          <w:szCs w:val="22"/>
        </w:rPr>
        <w:tab/>
        <w:t>PHARMACOLOGICAL PROPERTIES</w:t>
      </w:r>
    </w:p>
    <w:p w14:paraId="40B2FE93" w14:textId="77777777" w:rsidR="00F97A95" w:rsidRPr="00575211" w:rsidRDefault="00F97A95" w:rsidP="00F97A95">
      <w:pPr>
        <w:pStyle w:val="StandardRAL-GB"/>
        <w:rPr>
          <w:sz w:val="22"/>
          <w:szCs w:val="22"/>
        </w:rPr>
      </w:pPr>
    </w:p>
    <w:p w14:paraId="2DDD3448" w14:textId="77777777" w:rsidR="00F97A95" w:rsidRPr="00575211" w:rsidRDefault="00F97A95" w:rsidP="00AF525B">
      <w:pPr>
        <w:rPr>
          <w:b/>
          <w:szCs w:val="22"/>
        </w:rPr>
      </w:pPr>
      <w:r w:rsidRPr="00575211">
        <w:rPr>
          <w:b/>
          <w:szCs w:val="22"/>
        </w:rPr>
        <w:t>5.1</w:t>
      </w:r>
      <w:r w:rsidRPr="00575211">
        <w:rPr>
          <w:b/>
          <w:szCs w:val="22"/>
        </w:rPr>
        <w:tab/>
        <w:t>Pharmacodynamic properties</w:t>
      </w:r>
    </w:p>
    <w:p w14:paraId="1A2B70B2" w14:textId="77777777" w:rsidR="0046004B" w:rsidRPr="00575211" w:rsidRDefault="0046004B" w:rsidP="00F97A95">
      <w:pPr>
        <w:pStyle w:val="StandardRAL-GB"/>
        <w:rPr>
          <w:sz w:val="22"/>
          <w:szCs w:val="22"/>
        </w:rPr>
      </w:pPr>
    </w:p>
    <w:p w14:paraId="0F8F1B88" w14:textId="77777777" w:rsidR="00F97A95" w:rsidRPr="00575211" w:rsidRDefault="00F97A95" w:rsidP="00F97A95">
      <w:pPr>
        <w:pStyle w:val="StandardRAL-GB"/>
        <w:rPr>
          <w:sz w:val="22"/>
          <w:szCs w:val="22"/>
        </w:rPr>
      </w:pPr>
      <w:r w:rsidRPr="00575211">
        <w:rPr>
          <w:sz w:val="22"/>
          <w:szCs w:val="22"/>
        </w:rPr>
        <w:t>Pharmacotherapeutic group: immune sera and immunoglobulins: immunoglobulins, normal human, for intravascular administration, ATC code: J06BA02.</w:t>
      </w:r>
    </w:p>
    <w:p w14:paraId="001FF319" w14:textId="77777777" w:rsidR="00F97A95" w:rsidRPr="00575211" w:rsidRDefault="00981AA4" w:rsidP="00F97A95">
      <w:pPr>
        <w:pStyle w:val="StandardRAL-GB"/>
        <w:rPr>
          <w:sz w:val="22"/>
          <w:szCs w:val="22"/>
        </w:rPr>
      </w:pPr>
      <w:r w:rsidRPr="00575211">
        <w:rPr>
          <w:sz w:val="22"/>
          <w:szCs w:val="22"/>
        </w:rPr>
        <w:t>Human normal immunoglobulin contains mainly immunoglobulin G (IgG) with a broad spectrum of antibodies against infectious agents.</w:t>
      </w:r>
    </w:p>
    <w:p w14:paraId="64BDAC85" w14:textId="77777777" w:rsidR="00981AA4" w:rsidRPr="00575211" w:rsidRDefault="00981AA4" w:rsidP="00F97A95">
      <w:pPr>
        <w:pStyle w:val="StandardRAL-GB"/>
        <w:rPr>
          <w:sz w:val="22"/>
          <w:szCs w:val="22"/>
        </w:rPr>
      </w:pPr>
    </w:p>
    <w:p w14:paraId="5B904B20" w14:textId="7BA5E9D1" w:rsidR="00F97A95" w:rsidRPr="00575211" w:rsidRDefault="00F97A95" w:rsidP="00F97A95">
      <w:pPr>
        <w:pStyle w:val="StandardRAL-GB"/>
        <w:rPr>
          <w:sz w:val="22"/>
          <w:szCs w:val="22"/>
        </w:rPr>
      </w:pPr>
      <w:r w:rsidRPr="00575211">
        <w:rPr>
          <w:sz w:val="22"/>
          <w:szCs w:val="22"/>
        </w:rPr>
        <w:t xml:space="preserve">Human normal immunoglobulin contains the IgG antibodies present in the normal population. It is usually prepared from pooled plasma from not fewer than </w:t>
      </w:r>
      <w:r w:rsidR="00B7603A" w:rsidRPr="00D53E63">
        <w:rPr>
          <w:sz w:val="22"/>
          <w:szCs w:val="22"/>
        </w:rPr>
        <w:t>1</w:t>
      </w:r>
      <w:r w:rsidR="00C06F6E" w:rsidRPr="006C1C5D">
        <w:rPr>
          <w:sz w:val="22"/>
          <w:szCs w:val="22"/>
        </w:rPr>
        <w:t>,</w:t>
      </w:r>
      <w:r w:rsidR="00B7603A" w:rsidRPr="00D53E63">
        <w:rPr>
          <w:sz w:val="22"/>
          <w:szCs w:val="22"/>
        </w:rPr>
        <w:t>000</w:t>
      </w:r>
      <w:r w:rsidR="000B05FC">
        <w:rPr>
          <w:sz w:val="22"/>
          <w:szCs w:val="22"/>
        </w:rPr>
        <w:t> </w:t>
      </w:r>
      <w:r w:rsidRPr="00575211">
        <w:rPr>
          <w:sz w:val="22"/>
          <w:szCs w:val="22"/>
        </w:rPr>
        <w:t xml:space="preserve">donors. It has a distribution of immunoglobulin G subclasses closely proportional to that in native human plasma. Adequate doses of </w:t>
      </w:r>
      <w:r w:rsidRPr="00575211">
        <w:rPr>
          <w:sz w:val="22"/>
          <w:szCs w:val="22"/>
        </w:rPr>
        <w:lastRenderedPageBreak/>
        <w:t>this medicinal product may restore abnormally low immunoglobulin G levels to the normal range</w:t>
      </w:r>
      <w:r w:rsidR="00BF2F9B">
        <w:rPr>
          <w:sz w:val="22"/>
          <w:szCs w:val="22"/>
        </w:rPr>
        <w:t xml:space="preserve"> and thus help against infections</w:t>
      </w:r>
      <w:r w:rsidRPr="00575211">
        <w:rPr>
          <w:sz w:val="22"/>
          <w:szCs w:val="22"/>
        </w:rPr>
        <w:t>.</w:t>
      </w:r>
    </w:p>
    <w:p w14:paraId="499EE690" w14:textId="65A6E1E9" w:rsidR="00F97A95" w:rsidRPr="00575211" w:rsidRDefault="00F97A95" w:rsidP="00F97A95">
      <w:pPr>
        <w:pStyle w:val="StandardRAL-GB"/>
        <w:rPr>
          <w:sz w:val="22"/>
          <w:szCs w:val="22"/>
        </w:rPr>
      </w:pPr>
      <w:r w:rsidRPr="00575211">
        <w:rPr>
          <w:sz w:val="22"/>
          <w:szCs w:val="22"/>
        </w:rPr>
        <w:t>The mechanism of action in indications other than replacement therapy is not fully elucidated, but includes immunomodulatory effects.</w:t>
      </w:r>
    </w:p>
    <w:p w14:paraId="6FFFF747" w14:textId="77777777" w:rsidR="00426B24" w:rsidRPr="00575211" w:rsidRDefault="00426B24" w:rsidP="00F97A95">
      <w:pPr>
        <w:pStyle w:val="StandardRAL-GB"/>
        <w:rPr>
          <w:sz w:val="22"/>
          <w:szCs w:val="22"/>
        </w:rPr>
      </w:pPr>
    </w:p>
    <w:p w14:paraId="49BE5E3F" w14:textId="43CCAC61" w:rsidR="00B324B8" w:rsidRDefault="00B324B8" w:rsidP="00B324B8">
      <w:pPr>
        <w:tabs>
          <w:tab w:val="left" w:pos="540"/>
        </w:tabs>
        <w:rPr>
          <w:szCs w:val="22"/>
        </w:rPr>
      </w:pPr>
      <w:r w:rsidRPr="00575211">
        <w:rPr>
          <w:szCs w:val="22"/>
        </w:rPr>
        <w:t xml:space="preserve">The safety and efficacy of Privigen was evaluated in </w:t>
      </w:r>
      <w:r w:rsidR="00437F78">
        <w:rPr>
          <w:szCs w:val="22"/>
        </w:rPr>
        <w:t>7</w:t>
      </w:r>
      <w:r w:rsidR="00644910">
        <w:rPr>
          <w:szCs w:val="22"/>
        </w:rPr>
        <w:t xml:space="preserve"> </w:t>
      </w:r>
      <w:r w:rsidRPr="00575211">
        <w:rPr>
          <w:szCs w:val="22"/>
        </w:rPr>
        <w:t xml:space="preserve">prospective, open-label, single-arm, </w:t>
      </w:r>
      <w:proofErr w:type="spellStart"/>
      <w:r w:rsidRPr="00575211">
        <w:rPr>
          <w:szCs w:val="22"/>
        </w:rPr>
        <w:t>multicenter</w:t>
      </w:r>
      <w:proofErr w:type="spellEnd"/>
      <w:r w:rsidRPr="00575211">
        <w:rPr>
          <w:szCs w:val="22"/>
        </w:rPr>
        <w:t xml:space="preserve"> studies performed in Europe (ITP</w:t>
      </w:r>
      <w:r w:rsidR="00FE092F">
        <w:rPr>
          <w:szCs w:val="22"/>
        </w:rPr>
        <w:t xml:space="preserve">, </w:t>
      </w:r>
      <w:r w:rsidR="00051E72" w:rsidRPr="00575211">
        <w:rPr>
          <w:szCs w:val="22"/>
        </w:rPr>
        <w:t>PID</w:t>
      </w:r>
      <w:r w:rsidRPr="00575211">
        <w:rPr>
          <w:szCs w:val="22"/>
        </w:rPr>
        <w:t xml:space="preserve"> </w:t>
      </w:r>
      <w:r w:rsidR="00FE092F">
        <w:rPr>
          <w:szCs w:val="22"/>
        </w:rPr>
        <w:t xml:space="preserve">and CIDP </w:t>
      </w:r>
      <w:r w:rsidR="00051E72" w:rsidRPr="00575211">
        <w:rPr>
          <w:szCs w:val="22"/>
        </w:rPr>
        <w:t>studies</w:t>
      </w:r>
      <w:r w:rsidRPr="00575211">
        <w:rPr>
          <w:szCs w:val="22"/>
        </w:rPr>
        <w:t>)</w:t>
      </w:r>
      <w:r w:rsidR="00A9172A">
        <w:rPr>
          <w:snapToGrid w:val="0"/>
          <w:szCs w:val="22"/>
        </w:rPr>
        <w:t>, Japan (PID and CIDP stud</w:t>
      </w:r>
      <w:r w:rsidR="004679B1">
        <w:rPr>
          <w:snapToGrid w:val="0"/>
          <w:szCs w:val="22"/>
        </w:rPr>
        <w:t>ies</w:t>
      </w:r>
      <w:r w:rsidR="00A9172A">
        <w:rPr>
          <w:snapToGrid w:val="0"/>
          <w:szCs w:val="22"/>
        </w:rPr>
        <w:t xml:space="preserve">), </w:t>
      </w:r>
      <w:r w:rsidRPr="00575211">
        <w:rPr>
          <w:szCs w:val="22"/>
        </w:rPr>
        <w:t xml:space="preserve">and </w:t>
      </w:r>
      <w:r w:rsidR="00051E72" w:rsidRPr="00575211">
        <w:rPr>
          <w:szCs w:val="22"/>
        </w:rPr>
        <w:t xml:space="preserve">the </w:t>
      </w:r>
      <w:r w:rsidRPr="00575211">
        <w:rPr>
          <w:szCs w:val="22"/>
        </w:rPr>
        <w:t>US (PID</w:t>
      </w:r>
      <w:r w:rsidR="00A9172A">
        <w:rPr>
          <w:snapToGrid w:val="0"/>
          <w:szCs w:val="22"/>
        </w:rPr>
        <w:t xml:space="preserve"> and CIDP</w:t>
      </w:r>
      <w:r w:rsidRPr="00575211">
        <w:rPr>
          <w:szCs w:val="22"/>
        </w:rPr>
        <w:t xml:space="preserve"> stud</w:t>
      </w:r>
      <w:r w:rsidR="004679B1">
        <w:rPr>
          <w:szCs w:val="22"/>
        </w:rPr>
        <w:t>ies</w:t>
      </w:r>
      <w:r w:rsidRPr="00575211">
        <w:rPr>
          <w:szCs w:val="22"/>
        </w:rPr>
        <w:t>).</w:t>
      </w:r>
    </w:p>
    <w:p w14:paraId="56CDF5CA" w14:textId="77777777" w:rsidR="00A9172A" w:rsidRPr="002B76A7" w:rsidRDefault="00A9172A" w:rsidP="0049673C">
      <w:pPr>
        <w:topLinePunct/>
        <w:spacing w:line="240" w:lineRule="auto"/>
        <w:rPr>
          <w:snapToGrid w:val="0"/>
          <w:szCs w:val="22"/>
        </w:rPr>
      </w:pPr>
      <w:r w:rsidRPr="002B76A7">
        <w:rPr>
          <w:snapToGrid w:val="0"/>
          <w:szCs w:val="22"/>
        </w:rPr>
        <w:t>Additional safety data were collected in a Post-Authorization Safety Study (PASS), an observational multicentre trial in patients with various immunological conditions performed in the US.</w:t>
      </w:r>
    </w:p>
    <w:p w14:paraId="27326FAE" w14:textId="77777777" w:rsidR="00C278F2" w:rsidRDefault="00C278F2" w:rsidP="00B324B8">
      <w:pPr>
        <w:tabs>
          <w:tab w:val="left" w:pos="540"/>
        </w:tabs>
        <w:rPr>
          <w:szCs w:val="22"/>
        </w:rPr>
      </w:pPr>
    </w:p>
    <w:p w14:paraId="54F3230D" w14:textId="5EBD06C1" w:rsidR="00C13ABD" w:rsidRDefault="00644910" w:rsidP="00B324B8">
      <w:pPr>
        <w:tabs>
          <w:tab w:val="left" w:pos="540"/>
        </w:tabs>
        <w:rPr>
          <w:szCs w:val="22"/>
          <w:u w:val="single"/>
        </w:rPr>
      </w:pPr>
      <w:r w:rsidRPr="000B05FC">
        <w:rPr>
          <w:szCs w:val="22"/>
          <w:u w:val="single"/>
        </w:rPr>
        <w:t>PID</w:t>
      </w:r>
    </w:p>
    <w:p w14:paraId="14B90BA2" w14:textId="77777777" w:rsidR="000B05FC" w:rsidRPr="000B05FC" w:rsidRDefault="000B05FC" w:rsidP="00B324B8">
      <w:pPr>
        <w:tabs>
          <w:tab w:val="left" w:pos="540"/>
        </w:tabs>
        <w:rPr>
          <w:szCs w:val="22"/>
          <w:u w:val="single"/>
        </w:rPr>
      </w:pPr>
    </w:p>
    <w:p w14:paraId="0E949672" w14:textId="259EE0A4" w:rsidR="00F1797F" w:rsidRPr="00323A3A" w:rsidRDefault="00F1797F" w:rsidP="004929E8">
      <w:pPr>
        <w:tabs>
          <w:tab w:val="left" w:pos="540"/>
        </w:tabs>
        <w:rPr>
          <w:szCs w:val="22"/>
        </w:rPr>
      </w:pPr>
      <w:r w:rsidRPr="00323A3A">
        <w:rPr>
          <w:szCs w:val="22"/>
        </w:rPr>
        <w:t>The PID pivotal study included a total of 80</w:t>
      </w:r>
      <w:r w:rsidR="000B05FC">
        <w:rPr>
          <w:szCs w:val="22"/>
        </w:rPr>
        <w:t> </w:t>
      </w:r>
      <w:r w:rsidRPr="00323A3A">
        <w:rPr>
          <w:szCs w:val="22"/>
        </w:rPr>
        <w:t>patients aged between 3 and 69</w:t>
      </w:r>
      <w:r w:rsidR="000B05FC">
        <w:rPr>
          <w:szCs w:val="22"/>
        </w:rPr>
        <w:t> </w:t>
      </w:r>
      <w:r w:rsidRPr="00323A3A">
        <w:rPr>
          <w:szCs w:val="22"/>
        </w:rPr>
        <w:t>years old. 19</w:t>
      </w:r>
      <w:r w:rsidR="000B05FC">
        <w:rPr>
          <w:szCs w:val="22"/>
        </w:rPr>
        <w:t> </w:t>
      </w:r>
      <w:r w:rsidRPr="00323A3A">
        <w:rPr>
          <w:szCs w:val="22"/>
        </w:rPr>
        <w:t>children (3 to 11</w:t>
      </w:r>
      <w:r w:rsidR="000B05FC">
        <w:rPr>
          <w:szCs w:val="22"/>
        </w:rPr>
        <w:t> </w:t>
      </w:r>
      <w:r w:rsidRPr="00323A3A">
        <w:rPr>
          <w:szCs w:val="22"/>
        </w:rPr>
        <w:t>years), 12</w:t>
      </w:r>
      <w:r w:rsidR="000B05FC">
        <w:rPr>
          <w:szCs w:val="22"/>
        </w:rPr>
        <w:t> </w:t>
      </w:r>
      <w:r w:rsidRPr="00323A3A">
        <w:rPr>
          <w:szCs w:val="22"/>
        </w:rPr>
        <w:t>adolescents (12 to 16</w:t>
      </w:r>
      <w:r w:rsidR="000B05FC">
        <w:rPr>
          <w:szCs w:val="22"/>
        </w:rPr>
        <w:t> </w:t>
      </w:r>
      <w:r w:rsidRPr="00323A3A">
        <w:rPr>
          <w:szCs w:val="22"/>
        </w:rPr>
        <w:t>years) and 49</w:t>
      </w:r>
      <w:r w:rsidR="000B05FC">
        <w:rPr>
          <w:szCs w:val="22"/>
        </w:rPr>
        <w:t> </w:t>
      </w:r>
      <w:r w:rsidRPr="00323A3A">
        <w:rPr>
          <w:szCs w:val="22"/>
        </w:rPr>
        <w:t>adults were treated with Privigen over 12</w:t>
      </w:r>
      <w:r w:rsidR="000B05FC">
        <w:rPr>
          <w:szCs w:val="22"/>
        </w:rPr>
        <w:t> </w:t>
      </w:r>
      <w:r w:rsidRPr="00323A3A">
        <w:rPr>
          <w:szCs w:val="22"/>
        </w:rPr>
        <w:t>months. 1038</w:t>
      </w:r>
      <w:r w:rsidR="000B05FC">
        <w:rPr>
          <w:szCs w:val="22"/>
        </w:rPr>
        <w:t> </w:t>
      </w:r>
      <w:r w:rsidRPr="00323A3A">
        <w:rPr>
          <w:szCs w:val="22"/>
        </w:rPr>
        <w:t>infusions were administered, 272 (in 16</w:t>
      </w:r>
      <w:r w:rsidR="000B05FC">
        <w:rPr>
          <w:szCs w:val="22"/>
        </w:rPr>
        <w:t> </w:t>
      </w:r>
      <w:r w:rsidRPr="00323A3A">
        <w:rPr>
          <w:szCs w:val="22"/>
        </w:rPr>
        <w:t>patients) in the 3-week schedule and 766 (in 64</w:t>
      </w:r>
      <w:r w:rsidR="000B05FC">
        <w:rPr>
          <w:szCs w:val="22"/>
        </w:rPr>
        <w:t> </w:t>
      </w:r>
      <w:r w:rsidRPr="00323A3A">
        <w:rPr>
          <w:szCs w:val="22"/>
        </w:rPr>
        <w:t>patients) in the 4-week schedule. The median doses administered for the 3-week and 4-week treatment schedules were almost identical to each other (428.3 vs. 440.6 mg IgG/ kg bw</w:t>
      </w:r>
      <w:proofErr w:type="gramStart"/>
      <w:r w:rsidRPr="00323A3A">
        <w:rPr>
          <w:szCs w:val="22"/>
        </w:rPr>
        <w:t>).The</w:t>
      </w:r>
      <w:proofErr w:type="gramEnd"/>
      <w:r w:rsidRPr="00323A3A">
        <w:rPr>
          <w:szCs w:val="22"/>
        </w:rPr>
        <w:t xml:space="preserve"> PID extension study included a total of 55</w:t>
      </w:r>
      <w:r w:rsidR="000B05FC">
        <w:rPr>
          <w:szCs w:val="22"/>
        </w:rPr>
        <w:t> </w:t>
      </w:r>
      <w:r w:rsidRPr="00323A3A">
        <w:rPr>
          <w:szCs w:val="22"/>
        </w:rPr>
        <w:t>patients aged between 4 and 81</w:t>
      </w:r>
      <w:r w:rsidR="000B05FC">
        <w:rPr>
          <w:szCs w:val="22"/>
        </w:rPr>
        <w:t> </w:t>
      </w:r>
      <w:r w:rsidRPr="00323A3A">
        <w:rPr>
          <w:szCs w:val="22"/>
        </w:rPr>
        <w:t>years old. 13</w:t>
      </w:r>
      <w:r w:rsidR="000B05FC">
        <w:rPr>
          <w:szCs w:val="22"/>
        </w:rPr>
        <w:t> </w:t>
      </w:r>
      <w:r w:rsidRPr="00323A3A">
        <w:rPr>
          <w:szCs w:val="22"/>
        </w:rPr>
        <w:t>children (3 to 11</w:t>
      </w:r>
      <w:r w:rsidR="000B05FC">
        <w:rPr>
          <w:szCs w:val="22"/>
        </w:rPr>
        <w:t> </w:t>
      </w:r>
      <w:r w:rsidRPr="00323A3A">
        <w:rPr>
          <w:szCs w:val="22"/>
        </w:rPr>
        <w:t>years), 8 adolescents (12 to 15</w:t>
      </w:r>
      <w:r w:rsidR="000B05FC">
        <w:rPr>
          <w:szCs w:val="22"/>
        </w:rPr>
        <w:t> </w:t>
      </w:r>
      <w:r w:rsidRPr="00323A3A">
        <w:rPr>
          <w:szCs w:val="22"/>
        </w:rPr>
        <w:t>years) and 34</w:t>
      </w:r>
      <w:r w:rsidR="000B05FC">
        <w:rPr>
          <w:szCs w:val="22"/>
        </w:rPr>
        <w:t> </w:t>
      </w:r>
      <w:r w:rsidRPr="00323A3A">
        <w:rPr>
          <w:szCs w:val="22"/>
        </w:rPr>
        <w:t>adults were treated with Privigen over 29 months. 771</w:t>
      </w:r>
      <w:r w:rsidR="000B05FC">
        <w:rPr>
          <w:szCs w:val="22"/>
        </w:rPr>
        <w:t> </w:t>
      </w:r>
      <w:r w:rsidRPr="00323A3A">
        <w:rPr>
          <w:szCs w:val="22"/>
        </w:rPr>
        <w:t xml:space="preserve">infusions were </w:t>
      </w:r>
      <w:proofErr w:type="gramStart"/>
      <w:r w:rsidRPr="00323A3A">
        <w:rPr>
          <w:szCs w:val="22"/>
        </w:rPr>
        <w:t>administered</w:t>
      </w:r>
      <w:proofErr w:type="gramEnd"/>
      <w:r w:rsidRPr="00323A3A">
        <w:rPr>
          <w:szCs w:val="22"/>
        </w:rPr>
        <w:t xml:space="preserve"> and the median dose administered was 492.3 mg IgG/kg bw.</w:t>
      </w:r>
    </w:p>
    <w:p w14:paraId="755C5C64" w14:textId="77777777" w:rsidR="00F1797F" w:rsidRPr="00323A3A" w:rsidRDefault="00F1797F" w:rsidP="00F1797F">
      <w:pPr>
        <w:tabs>
          <w:tab w:val="left" w:pos="540"/>
        </w:tabs>
        <w:rPr>
          <w:szCs w:val="22"/>
        </w:rPr>
      </w:pPr>
    </w:p>
    <w:p w14:paraId="73516561" w14:textId="3B3DC281" w:rsidR="00644910" w:rsidRDefault="00644910" w:rsidP="00F1797F">
      <w:pPr>
        <w:tabs>
          <w:tab w:val="left" w:pos="540"/>
        </w:tabs>
        <w:rPr>
          <w:szCs w:val="22"/>
          <w:u w:val="single"/>
        </w:rPr>
      </w:pPr>
      <w:r w:rsidRPr="000B05FC">
        <w:rPr>
          <w:szCs w:val="22"/>
          <w:u w:val="single"/>
        </w:rPr>
        <w:t>ITP</w:t>
      </w:r>
    </w:p>
    <w:p w14:paraId="4B5BA4F5" w14:textId="77777777" w:rsidR="000B05FC" w:rsidRPr="000B05FC" w:rsidRDefault="000B05FC" w:rsidP="00F1797F">
      <w:pPr>
        <w:tabs>
          <w:tab w:val="left" w:pos="540"/>
        </w:tabs>
        <w:rPr>
          <w:szCs w:val="22"/>
          <w:u w:val="single"/>
        </w:rPr>
      </w:pPr>
    </w:p>
    <w:p w14:paraId="14AB4096" w14:textId="0F6F19FF" w:rsidR="00F1797F" w:rsidRDefault="00F1797F" w:rsidP="00F1797F">
      <w:pPr>
        <w:tabs>
          <w:tab w:val="left" w:pos="540"/>
        </w:tabs>
        <w:rPr>
          <w:szCs w:val="22"/>
        </w:rPr>
      </w:pPr>
      <w:r w:rsidRPr="00323A3A">
        <w:rPr>
          <w:szCs w:val="22"/>
        </w:rPr>
        <w:t>In the ITP pivotal study, in total 57</w:t>
      </w:r>
      <w:r w:rsidR="000B05FC">
        <w:rPr>
          <w:szCs w:val="22"/>
        </w:rPr>
        <w:t> </w:t>
      </w:r>
      <w:r w:rsidRPr="00323A3A">
        <w:rPr>
          <w:szCs w:val="22"/>
        </w:rPr>
        <w:t>patients aged between 15 and 69</w:t>
      </w:r>
      <w:r w:rsidR="000B05FC">
        <w:rPr>
          <w:szCs w:val="22"/>
        </w:rPr>
        <w:t> </w:t>
      </w:r>
      <w:r w:rsidRPr="00323A3A">
        <w:rPr>
          <w:szCs w:val="22"/>
        </w:rPr>
        <w:t>years old were treated with 2</w:t>
      </w:r>
      <w:r w:rsidR="000B05FC">
        <w:rPr>
          <w:szCs w:val="22"/>
        </w:rPr>
        <w:t> </w:t>
      </w:r>
      <w:r w:rsidRPr="00323A3A">
        <w:rPr>
          <w:szCs w:val="22"/>
        </w:rPr>
        <w:t>infusions of Privigen for a total of 114</w:t>
      </w:r>
      <w:r w:rsidR="000B05FC">
        <w:rPr>
          <w:szCs w:val="22"/>
        </w:rPr>
        <w:t> </w:t>
      </w:r>
      <w:r w:rsidRPr="00323A3A">
        <w:rPr>
          <w:szCs w:val="22"/>
        </w:rPr>
        <w:t>infusions. The scheduled dose of 1 g/kg bw per infusion was closely adhered</w:t>
      </w:r>
      <w:r w:rsidR="00A4252E" w:rsidRPr="00323A3A">
        <w:rPr>
          <w:szCs w:val="22"/>
        </w:rPr>
        <w:t xml:space="preserve"> to in all patients (median </w:t>
      </w:r>
      <w:r w:rsidR="0072171E" w:rsidRPr="003D5259">
        <w:rPr>
          <w:szCs w:val="22"/>
        </w:rPr>
        <w:t>2 g</w:t>
      </w:r>
      <w:r w:rsidRPr="00323A3A">
        <w:rPr>
          <w:szCs w:val="22"/>
        </w:rPr>
        <w:t> IgG/kg bw).</w:t>
      </w:r>
    </w:p>
    <w:p w14:paraId="08D98832" w14:textId="77777777" w:rsidR="007478B3" w:rsidRPr="00323A3A" w:rsidRDefault="007478B3" w:rsidP="00F1797F">
      <w:pPr>
        <w:tabs>
          <w:tab w:val="left" w:pos="540"/>
        </w:tabs>
        <w:rPr>
          <w:szCs w:val="22"/>
        </w:rPr>
      </w:pPr>
    </w:p>
    <w:p w14:paraId="1C4AA781" w14:textId="16D6DD39" w:rsidR="002B45AD" w:rsidRPr="002B45AD" w:rsidRDefault="002B45AD" w:rsidP="005C175D">
      <w:pPr>
        <w:tabs>
          <w:tab w:val="left" w:pos="540"/>
        </w:tabs>
        <w:rPr>
          <w:szCs w:val="22"/>
        </w:rPr>
      </w:pPr>
      <w:r w:rsidRPr="002B45AD">
        <w:rPr>
          <w:szCs w:val="22"/>
        </w:rPr>
        <w:t>In the second ITP study</w:t>
      </w:r>
      <w:r w:rsidR="00927300" w:rsidRPr="00927300">
        <w:rPr>
          <w:szCs w:val="22"/>
        </w:rPr>
        <w:t>, 57</w:t>
      </w:r>
      <w:r w:rsidR="000B05FC">
        <w:rPr>
          <w:szCs w:val="22"/>
        </w:rPr>
        <w:t> </w:t>
      </w:r>
      <w:r w:rsidR="00927300" w:rsidRPr="00927300">
        <w:rPr>
          <w:szCs w:val="22"/>
        </w:rPr>
        <w:t>patients with ITP (baseline platelet counts ≤</w:t>
      </w:r>
      <w:r w:rsidR="000B05FC">
        <w:rPr>
          <w:szCs w:val="22"/>
        </w:rPr>
        <w:t> </w:t>
      </w:r>
      <w:r w:rsidR="00927300" w:rsidRPr="00927300">
        <w:rPr>
          <w:szCs w:val="22"/>
        </w:rPr>
        <w:t>30×10</w:t>
      </w:r>
      <w:r w:rsidR="00927300" w:rsidRPr="00927300">
        <w:rPr>
          <w:szCs w:val="22"/>
          <w:vertAlign w:val="superscript"/>
        </w:rPr>
        <w:t>9</w:t>
      </w:r>
      <w:r w:rsidR="00927300" w:rsidRPr="00927300">
        <w:rPr>
          <w:szCs w:val="22"/>
        </w:rPr>
        <w:t>/l) aged between 18 and 65</w:t>
      </w:r>
      <w:r w:rsidR="000B05FC">
        <w:rPr>
          <w:szCs w:val="22"/>
        </w:rPr>
        <w:t> </w:t>
      </w:r>
      <w:r w:rsidR="00927300" w:rsidRPr="00927300">
        <w:rPr>
          <w:szCs w:val="22"/>
        </w:rPr>
        <w:t>years were treated with Privigen at 1</w:t>
      </w:r>
      <w:r w:rsidR="000B05FC">
        <w:rPr>
          <w:szCs w:val="22"/>
        </w:rPr>
        <w:t> </w:t>
      </w:r>
      <w:r w:rsidR="00927300" w:rsidRPr="00927300">
        <w:rPr>
          <w:szCs w:val="22"/>
        </w:rPr>
        <w:t>g/kg bw. On day 3</w:t>
      </w:r>
      <w:r w:rsidR="000B05FC">
        <w:rPr>
          <w:szCs w:val="22"/>
        </w:rPr>
        <w:t> </w:t>
      </w:r>
      <w:r w:rsidR="00927300" w:rsidRPr="00927300">
        <w:rPr>
          <w:szCs w:val="22"/>
        </w:rPr>
        <w:t>patients could receive a second dose of 1</w:t>
      </w:r>
      <w:r w:rsidR="000B05FC">
        <w:rPr>
          <w:szCs w:val="22"/>
        </w:rPr>
        <w:t> </w:t>
      </w:r>
      <w:r w:rsidR="00927300" w:rsidRPr="00927300">
        <w:rPr>
          <w:szCs w:val="22"/>
        </w:rPr>
        <w:t>g/kg</w:t>
      </w:r>
      <w:r w:rsidR="000B05FC">
        <w:rPr>
          <w:szCs w:val="22"/>
        </w:rPr>
        <w:t> </w:t>
      </w:r>
      <w:r w:rsidR="00927300" w:rsidRPr="00927300">
        <w:rPr>
          <w:szCs w:val="22"/>
        </w:rPr>
        <w:t>bw, for patients with a platelet count of &lt;</w:t>
      </w:r>
      <w:r w:rsidR="000B05FC">
        <w:rPr>
          <w:szCs w:val="22"/>
        </w:rPr>
        <w:t> </w:t>
      </w:r>
      <w:r w:rsidR="00927300" w:rsidRPr="00927300">
        <w:rPr>
          <w:szCs w:val="22"/>
        </w:rPr>
        <w:t>50×10</w:t>
      </w:r>
      <w:r w:rsidR="00927300" w:rsidRPr="00927300">
        <w:rPr>
          <w:szCs w:val="22"/>
          <w:vertAlign w:val="superscript"/>
        </w:rPr>
        <w:t>9</w:t>
      </w:r>
      <w:r w:rsidR="00927300" w:rsidRPr="00927300">
        <w:rPr>
          <w:szCs w:val="22"/>
        </w:rPr>
        <w:t>/l on day</w:t>
      </w:r>
      <w:r w:rsidR="000B05FC">
        <w:rPr>
          <w:szCs w:val="22"/>
        </w:rPr>
        <w:t> </w:t>
      </w:r>
      <w:r w:rsidR="00927300" w:rsidRPr="00927300">
        <w:rPr>
          <w:szCs w:val="22"/>
        </w:rPr>
        <w:t>3 this second dose was mandatory. Overall, in 42</w:t>
      </w:r>
      <w:r w:rsidR="000B05FC">
        <w:rPr>
          <w:szCs w:val="22"/>
        </w:rPr>
        <w:t> </w:t>
      </w:r>
      <w:r w:rsidR="00927300" w:rsidRPr="00927300">
        <w:rPr>
          <w:szCs w:val="22"/>
        </w:rPr>
        <w:t>subjects (74%) the platelet count increased at least once to ≥</w:t>
      </w:r>
      <w:r w:rsidR="000B05FC">
        <w:rPr>
          <w:szCs w:val="22"/>
        </w:rPr>
        <w:t> </w:t>
      </w:r>
      <w:r w:rsidR="00927300" w:rsidRPr="00927300">
        <w:rPr>
          <w:szCs w:val="22"/>
        </w:rPr>
        <w:t>50×10</w:t>
      </w:r>
      <w:r w:rsidR="00927300" w:rsidRPr="00927300">
        <w:rPr>
          <w:szCs w:val="22"/>
          <w:vertAlign w:val="superscript"/>
        </w:rPr>
        <w:t>9</w:t>
      </w:r>
      <w:r w:rsidR="00927300" w:rsidRPr="00927300">
        <w:rPr>
          <w:szCs w:val="22"/>
        </w:rPr>
        <w:t>/l within 6</w:t>
      </w:r>
      <w:r w:rsidR="000B05FC">
        <w:rPr>
          <w:szCs w:val="22"/>
        </w:rPr>
        <w:t> </w:t>
      </w:r>
      <w:r w:rsidR="00927300" w:rsidRPr="00927300">
        <w:rPr>
          <w:szCs w:val="22"/>
        </w:rPr>
        <w:t>days after the first infusion, which was well within the expected range. A second dose in subjects with platelet counts ≥</w:t>
      </w:r>
      <w:r w:rsidR="000B05FC">
        <w:rPr>
          <w:szCs w:val="22"/>
        </w:rPr>
        <w:t> </w:t>
      </w:r>
      <w:r w:rsidR="00927300" w:rsidRPr="00927300">
        <w:rPr>
          <w:szCs w:val="22"/>
        </w:rPr>
        <w:t>50×10</w:t>
      </w:r>
      <w:r w:rsidR="00927300" w:rsidRPr="00927300">
        <w:rPr>
          <w:szCs w:val="22"/>
          <w:vertAlign w:val="superscript"/>
        </w:rPr>
        <w:t>9</w:t>
      </w:r>
      <w:r w:rsidR="00927300">
        <w:rPr>
          <w:szCs w:val="22"/>
        </w:rPr>
        <w:t xml:space="preserve">/l </w:t>
      </w:r>
      <w:r w:rsidR="00927300" w:rsidRPr="00927300">
        <w:rPr>
          <w:szCs w:val="22"/>
        </w:rPr>
        <w:t>after the first dose provided a relevant additional benefit in terms of higher and longer-lasting increases in platelet counts compared to a single dose. In subjects with platelet counts &lt;</w:t>
      </w:r>
      <w:r w:rsidR="000B05FC">
        <w:rPr>
          <w:szCs w:val="22"/>
        </w:rPr>
        <w:t> </w:t>
      </w:r>
      <w:r w:rsidR="00927300" w:rsidRPr="00927300">
        <w:rPr>
          <w:szCs w:val="22"/>
        </w:rPr>
        <w:t>50×10</w:t>
      </w:r>
      <w:r w:rsidR="00927300" w:rsidRPr="00927300">
        <w:rPr>
          <w:szCs w:val="22"/>
          <w:vertAlign w:val="superscript"/>
        </w:rPr>
        <w:t>9</w:t>
      </w:r>
      <w:r w:rsidR="00927300" w:rsidRPr="00927300">
        <w:rPr>
          <w:szCs w:val="22"/>
        </w:rPr>
        <w:t>/l after the first dose, 30% showed a platelet response of ≥</w:t>
      </w:r>
      <w:r w:rsidR="000B05FC">
        <w:rPr>
          <w:szCs w:val="22"/>
        </w:rPr>
        <w:t> </w:t>
      </w:r>
      <w:r w:rsidR="00927300" w:rsidRPr="00927300">
        <w:rPr>
          <w:szCs w:val="22"/>
        </w:rPr>
        <w:t>50×10</w:t>
      </w:r>
      <w:r w:rsidR="00927300" w:rsidRPr="00927300">
        <w:rPr>
          <w:szCs w:val="22"/>
          <w:vertAlign w:val="superscript"/>
        </w:rPr>
        <w:t>9</w:t>
      </w:r>
      <w:r w:rsidR="00927300" w:rsidRPr="00927300">
        <w:rPr>
          <w:szCs w:val="22"/>
        </w:rPr>
        <w:t>/l after the mandatory second dose.</w:t>
      </w:r>
    </w:p>
    <w:p w14:paraId="7708C252" w14:textId="77777777" w:rsidR="002B45AD" w:rsidRDefault="002B45AD" w:rsidP="002B45AD">
      <w:pPr>
        <w:tabs>
          <w:tab w:val="left" w:pos="540"/>
        </w:tabs>
        <w:rPr>
          <w:szCs w:val="22"/>
        </w:rPr>
      </w:pPr>
    </w:p>
    <w:p w14:paraId="2613C86A" w14:textId="6D5E57C2" w:rsidR="005C175D" w:rsidRDefault="005C175D" w:rsidP="002B45AD">
      <w:pPr>
        <w:tabs>
          <w:tab w:val="left" w:pos="540"/>
        </w:tabs>
        <w:rPr>
          <w:szCs w:val="22"/>
          <w:u w:val="single"/>
        </w:rPr>
      </w:pPr>
      <w:r w:rsidRPr="00FA0717">
        <w:rPr>
          <w:szCs w:val="22"/>
          <w:u w:val="single"/>
        </w:rPr>
        <w:t>CIDP</w:t>
      </w:r>
    </w:p>
    <w:p w14:paraId="57599B18" w14:textId="77777777" w:rsidR="00FA0717" w:rsidRPr="00FA0717" w:rsidRDefault="00FA0717" w:rsidP="002B45AD">
      <w:pPr>
        <w:tabs>
          <w:tab w:val="left" w:pos="540"/>
        </w:tabs>
        <w:rPr>
          <w:szCs w:val="22"/>
          <w:u w:val="single"/>
        </w:rPr>
      </w:pPr>
    </w:p>
    <w:p w14:paraId="5FFC5177" w14:textId="46DD807D" w:rsidR="007478B3" w:rsidRDefault="007478B3" w:rsidP="002B45AD">
      <w:pPr>
        <w:tabs>
          <w:tab w:val="left" w:pos="540"/>
        </w:tabs>
        <w:rPr>
          <w:szCs w:val="22"/>
        </w:rPr>
      </w:pPr>
      <w:r w:rsidRPr="00396746">
        <w:rPr>
          <w:szCs w:val="22"/>
        </w:rPr>
        <w:t xml:space="preserve">In </w:t>
      </w:r>
      <w:r w:rsidR="006A66B7">
        <w:rPr>
          <w:szCs w:val="22"/>
        </w:rPr>
        <w:t xml:space="preserve">the </w:t>
      </w:r>
      <w:r w:rsidR="005C175D">
        <w:rPr>
          <w:szCs w:val="22"/>
        </w:rPr>
        <w:t xml:space="preserve">first </w:t>
      </w:r>
      <w:r w:rsidR="006A66B7">
        <w:rPr>
          <w:szCs w:val="22"/>
        </w:rPr>
        <w:t xml:space="preserve">CIDP study, </w:t>
      </w:r>
      <w:r w:rsidRPr="00396746">
        <w:rPr>
          <w:szCs w:val="22"/>
        </w:rPr>
        <w:t>a</w:t>
      </w:r>
      <w:r w:rsidR="005C175D">
        <w:rPr>
          <w:szCs w:val="22"/>
        </w:rPr>
        <w:t xml:space="preserve"> prospective</w:t>
      </w:r>
      <w:r>
        <w:rPr>
          <w:szCs w:val="22"/>
        </w:rPr>
        <w:t xml:space="preserve"> </w:t>
      </w:r>
      <w:proofErr w:type="spellStart"/>
      <w:r>
        <w:rPr>
          <w:szCs w:val="22"/>
        </w:rPr>
        <w:t>multicent</w:t>
      </w:r>
      <w:r w:rsidR="005C175D">
        <w:rPr>
          <w:szCs w:val="22"/>
        </w:rPr>
        <w:t>e</w:t>
      </w:r>
      <w:r>
        <w:rPr>
          <w:szCs w:val="22"/>
        </w:rPr>
        <w:t>r</w:t>
      </w:r>
      <w:proofErr w:type="spellEnd"/>
      <w:r>
        <w:rPr>
          <w:szCs w:val="22"/>
        </w:rPr>
        <w:t xml:space="preserve"> open label trial (</w:t>
      </w:r>
      <w:r w:rsidRPr="00396746">
        <w:rPr>
          <w:szCs w:val="22"/>
        </w:rPr>
        <w:t xml:space="preserve">Privigen impact on mobility and autonomy </w:t>
      </w:r>
      <w:r>
        <w:rPr>
          <w:szCs w:val="22"/>
        </w:rPr>
        <w:t xml:space="preserve">PRIMA </w:t>
      </w:r>
      <w:r w:rsidRPr="00396746">
        <w:rPr>
          <w:szCs w:val="22"/>
        </w:rPr>
        <w:t>study)</w:t>
      </w:r>
      <w:r w:rsidR="00CC289D">
        <w:rPr>
          <w:szCs w:val="22"/>
        </w:rPr>
        <w:t>,</w:t>
      </w:r>
      <w:r w:rsidRPr="00396746">
        <w:rPr>
          <w:szCs w:val="22"/>
        </w:rPr>
        <w:t xml:space="preserve"> </w:t>
      </w:r>
      <w:r w:rsidR="005C175D">
        <w:rPr>
          <w:szCs w:val="22"/>
        </w:rPr>
        <w:t>28</w:t>
      </w:r>
      <w:r w:rsidR="00FA0717">
        <w:rPr>
          <w:szCs w:val="22"/>
        </w:rPr>
        <w:t> </w:t>
      </w:r>
      <w:r w:rsidRPr="00002768">
        <w:rPr>
          <w:szCs w:val="22"/>
        </w:rPr>
        <w:t>patients (</w:t>
      </w:r>
      <w:r w:rsidR="005C175D">
        <w:rPr>
          <w:szCs w:val="22"/>
        </w:rPr>
        <w:t>13</w:t>
      </w:r>
      <w:r w:rsidR="00FA0717">
        <w:rPr>
          <w:szCs w:val="22"/>
        </w:rPr>
        <w:t> </w:t>
      </w:r>
      <w:r w:rsidR="005C175D">
        <w:rPr>
          <w:szCs w:val="22"/>
        </w:rPr>
        <w:t xml:space="preserve">subjects </w:t>
      </w:r>
      <w:r w:rsidRPr="00002768">
        <w:rPr>
          <w:szCs w:val="22"/>
        </w:rPr>
        <w:t xml:space="preserve">who have previously received IVIG </w:t>
      </w:r>
      <w:r w:rsidR="005C175D">
        <w:rPr>
          <w:szCs w:val="22"/>
        </w:rPr>
        <w:t>and 15</w:t>
      </w:r>
      <w:r w:rsidR="00FA0717">
        <w:rPr>
          <w:szCs w:val="22"/>
        </w:rPr>
        <w:t> </w:t>
      </w:r>
      <w:r w:rsidR="005C175D">
        <w:rPr>
          <w:szCs w:val="22"/>
        </w:rPr>
        <w:t>subjects</w:t>
      </w:r>
      <w:r w:rsidR="005C175D" w:rsidRPr="00002768">
        <w:rPr>
          <w:szCs w:val="22"/>
        </w:rPr>
        <w:t xml:space="preserve"> </w:t>
      </w:r>
      <w:r w:rsidRPr="00002768">
        <w:rPr>
          <w:szCs w:val="22"/>
        </w:rPr>
        <w:t xml:space="preserve">not) </w:t>
      </w:r>
      <w:r w:rsidRPr="000B01DB">
        <w:rPr>
          <w:szCs w:val="22"/>
        </w:rPr>
        <w:t xml:space="preserve">were treated with a Privigen </w:t>
      </w:r>
      <w:r w:rsidR="005C175D">
        <w:rPr>
          <w:szCs w:val="22"/>
        </w:rPr>
        <w:t>loading</w:t>
      </w:r>
      <w:r w:rsidR="005C175D" w:rsidRPr="000B01DB">
        <w:rPr>
          <w:szCs w:val="22"/>
        </w:rPr>
        <w:t xml:space="preserve"> </w:t>
      </w:r>
      <w:r w:rsidRPr="000B01DB">
        <w:rPr>
          <w:szCs w:val="22"/>
        </w:rPr>
        <w:t>dose of 2g/kg bw given over 2-5</w:t>
      </w:r>
      <w:r w:rsidR="00FA0717">
        <w:rPr>
          <w:szCs w:val="22"/>
        </w:rPr>
        <w:t> </w:t>
      </w:r>
      <w:r w:rsidRPr="000B01DB">
        <w:rPr>
          <w:szCs w:val="22"/>
        </w:rPr>
        <w:t>days followed by 6</w:t>
      </w:r>
      <w:r w:rsidR="00FA0717">
        <w:rPr>
          <w:szCs w:val="22"/>
        </w:rPr>
        <w:t> </w:t>
      </w:r>
      <w:r w:rsidRPr="000B01DB">
        <w:rPr>
          <w:szCs w:val="22"/>
        </w:rPr>
        <w:t>maintenance doses of 1g/kg bw over 1-2</w:t>
      </w:r>
      <w:r w:rsidR="00FA0717">
        <w:rPr>
          <w:szCs w:val="22"/>
        </w:rPr>
        <w:t> </w:t>
      </w:r>
      <w:r w:rsidRPr="000B01DB">
        <w:rPr>
          <w:szCs w:val="22"/>
        </w:rPr>
        <w:t xml:space="preserve">days every three weeks. </w:t>
      </w:r>
      <w:r w:rsidRPr="00002768">
        <w:rPr>
          <w:szCs w:val="22"/>
        </w:rPr>
        <w:t xml:space="preserve">Previously treated patients were withdrawn from IVIG until confirmed deterioration before start of Privigen. </w:t>
      </w:r>
      <w:r w:rsidRPr="000B01DB">
        <w:rPr>
          <w:szCs w:val="22"/>
        </w:rPr>
        <w:t>On the adjusted 10</w:t>
      </w:r>
      <w:r w:rsidR="00FA0717">
        <w:rPr>
          <w:szCs w:val="22"/>
        </w:rPr>
        <w:t> </w:t>
      </w:r>
      <w:r w:rsidRPr="000B01DB">
        <w:rPr>
          <w:szCs w:val="22"/>
        </w:rPr>
        <w:t xml:space="preserve">point </w:t>
      </w:r>
      <w:r w:rsidRPr="00D53E63">
        <w:rPr>
          <w:szCs w:val="22"/>
        </w:rPr>
        <w:t>INCAT (Inflammatory Neuropathy Cause and Treatment)</w:t>
      </w:r>
      <w:r w:rsidRPr="000B01DB">
        <w:rPr>
          <w:szCs w:val="22"/>
        </w:rPr>
        <w:t xml:space="preserve"> scale </w:t>
      </w:r>
      <w:r w:rsidR="005C175D">
        <w:rPr>
          <w:szCs w:val="22"/>
        </w:rPr>
        <w:t>a clinically meaningful</w:t>
      </w:r>
      <w:r w:rsidR="005C175D" w:rsidRPr="000B01DB">
        <w:rPr>
          <w:szCs w:val="22"/>
        </w:rPr>
        <w:t xml:space="preserve"> </w:t>
      </w:r>
      <w:r w:rsidRPr="000B01DB">
        <w:rPr>
          <w:szCs w:val="22"/>
        </w:rPr>
        <w:t>improvement of at least 1-point from baseline to treatment week</w:t>
      </w:r>
      <w:r w:rsidR="00FA0717">
        <w:rPr>
          <w:szCs w:val="22"/>
        </w:rPr>
        <w:t> </w:t>
      </w:r>
      <w:r w:rsidRPr="000B01DB">
        <w:rPr>
          <w:szCs w:val="22"/>
        </w:rPr>
        <w:t>25 was observed in 17 out of 28</w:t>
      </w:r>
      <w:r w:rsidR="00FA0717">
        <w:rPr>
          <w:szCs w:val="22"/>
        </w:rPr>
        <w:t> </w:t>
      </w:r>
      <w:r w:rsidRPr="000B01DB">
        <w:rPr>
          <w:szCs w:val="22"/>
        </w:rPr>
        <w:t>patients. The INCAT responder rate was 60.7% (95% confidence interval [</w:t>
      </w:r>
      <w:r w:rsidRPr="00396746">
        <w:rPr>
          <w:szCs w:val="22"/>
        </w:rPr>
        <w:t xml:space="preserve">42.41, 76.4]). </w:t>
      </w:r>
      <w:r w:rsidRPr="00AD1D85">
        <w:rPr>
          <w:szCs w:val="22"/>
        </w:rPr>
        <w:t>9</w:t>
      </w:r>
      <w:r w:rsidR="00FA0717">
        <w:rPr>
          <w:szCs w:val="22"/>
        </w:rPr>
        <w:t> </w:t>
      </w:r>
      <w:r w:rsidRPr="00AD1D85">
        <w:rPr>
          <w:szCs w:val="22"/>
        </w:rPr>
        <w:t>patients responded after receiving the initial induction dose</w:t>
      </w:r>
      <w:r w:rsidR="005C175D">
        <w:rPr>
          <w:szCs w:val="22"/>
        </w:rPr>
        <w:t xml:space="preserve"> by week</w:t>
      </w:r>
      <w:r w:rsidR="00FA0717">
        <w:rPr>
          <w:szCs w:val="22"/>
        </w:rPr>
        <w:t> </w:t>
      </w:r>
      <w:r w:rsidR="005C175D">
        <w:rPr>
          <w:szCs w:val="22"/>
        </w:rPr>
        <w:t>4</w:t>
      </w:r>
      <w:r w:rsidRPr="00AD1D85">
        <w:rPr>
          <w:szCs w:val="22"/>
        </w:rPr>
        <w:t>, 16</w:t>
      </w:r>
      <w:r w:rsidR="00FA0717">
        <w:rPr>
          <w:szCs w:val="22"/>
        </w:rPr>
        <w:t> </w:t>
      </w:r>
      <w:r w:rsidRPr="00AD1D85">
        <w:rPr>
          <w:szCs w:val="22"/>
        </w:rPr>
        <w:t>patients responded by week</w:t>
      </w:r>
      <w:r w:rsidR="00FA0717">
        <w:rPr>
          <w:szCs w:val="22"/>
        </w:rPr>
        <w:t> </w:t>
      </w:r>
      <w:r w:rsidRPr="00AD1D85">
        <w:rPr>
          <w:szCs w:val="22"/>
        </w:rPr>
        <w:t>10.</w:t>
      </w:r>
    </w:p>
    <w:p w14:paraId="6DCE1C97" w14:textId="77777777" w:rsidR="007478B3" w:rsidRDefault="007478B3" w:rsidP="007478B3">
      <w:pPr>
        <w:rPr>
          <w:szCs w:val="22"/>
        </w:rPr>
      </w:pPr>
    </w:p>
    <w:p w14:paraId="172BCF4F" w14:textId="5A7F84A0" w:rsidR="007478B3" w:rsidRPr="00A72E9B" w:rsidRDefault="007478B3" w:rsidP="007478B3">
      <w:pPr>
        <w:rPr>
          <w:szCs w:val="22"/>
        </w:rPr>
      </w:pPr>
      <w:r w:rsidRPr="00A72E9B">
        <w:rPr>
          <w:szCs w:val="22"/>
        </w:rPr>
        <w:t>Muscle strength as measured by the MRC (Medical Research Council) Score improved in all patients by 6.9</w:t>
      </w:r>
      <w:r w:rsidR="00DD1609">
        <w:rPr>
          <w:szCs w:val="22"/>
        </w:rPr>
        <w:t> </w:t>
      </w:r>
      <w:r w:rsidRPr="00A72E9B">
        <w:rPr>
          <w:szCs w:val="22"/>
        </w:rPr>
        <w:t>points (95% confidence interval [4.11, 9.75], in previously treated patients by 6.1</w:t>
      </w:r>
      <w:r w:rsidR="00DD1609">
        <w:rPr>
          <w:szCs w:val="22"/>
        </w:rPr>
        <w:t> </w:t>
      </w:r>
      <w:r w:rsidRPr="00A72E9B">
        <w:rPr>
          <w:szCs w:val="22"/>
        </w:rPr>
        <w:t>points (95% confidence interval [2.72, 9.44]) and in untreated patients by 7.7</w:t>
      </w:r>
      <w:r w:rsidR="00DD1609">
        <w:rPr>
          <w:szCs w:val="22"/>
        </w:rPr>
        <w:t> </w:t>
      </w:r>
      <w:r w:rsidRPr="00A72E9B">
        <w:rPr>
          <w:szCs w:val="22"/>
        </w:rPr>
        <w:t>points (95% confidence interval [2.89, 12.44]). The MRC responder rate, an increase of at least 3</w:t>
      </w:r>
      <w:r w:rsidR="00DD1609">
        <w:rPr>
          <w:szCs w:val="22"/>
        </w:rPr>
        <w:t> </w:t>
      </w:r>
      <w:r w:rsidRPr="00A72E9B">
        <w:rPr>
          <w:szCs w:val="22"/>
        </w:rPr>
        <w:t>points, was 84.8% which was similar in previously treated (81.5% [58.95, 100.00]) and untreated (86.7% [69.46, 100.00]) patients.</w:t>
      </w:r>
    </w:p>
    <w:p w14:paraId="06BCC652" w14:textId="7BD6513F" w:rsidR="007478B3" w:rsidRDefault="007478B3" w:rsidP="007478B3">
      <w:pPr>
        <w:rPr>
          <w:szCs w:val="22"/>
        </w:rPr>
      </w:pPr>
      <w:r w:rsidRPr="00A72E9B">
        <w:rPr>
          <w:szCs w:val="22"/>
        </w:rPr>
        <w:lastRenderedPageBreak/>
        <w:t>In patients defined as INCAT non-responders, muscle strength improved by 5.5</w:t>
      </w:r>
      <w:r w:rsidR="00DD1609">
        <w:rPr>
          <w:szCs w:val="22"/>
        </w:rPr>
        <w:t> </w:t>
      </w:r>
      <w:r w:rsidRPr="00A72E9B">
        <w:rPr>
          <w:szCs w:val="22"/>
        </w:rPr>
        <w:t>points (95% confidence interval [0.6, 10.2]) as compared to INCAT responders (7.4</w:t>
      </w:r>
      <w:r w:rsidR="00DD1609">
        <w:rPr>
          <w:szCs w:val="22"/>
        </w:rPr>
        <w:t> </w:t>
      </w:r>
      <w:r w:rsidRPr="00A72E9B">
        <w:rPr>
          <w:szCs w:val="22"/>
        </w:rPr>
        <w:t>points (95% confidence interval [4.0, 11.7])</w:t>
      </w:r>
    </w:p>
    <w:p w14:paraId="1310E93F" w14:textId="77777777" w:rsidR="005C175D" w:rsidRPr="00A63CF1" w:rsidRDefault="005C175D" w:rsidP="007478B3">
      <w:pPr>
        <w:rPr>
          <w:szCs w:val="22"/>
        </w:rPr>
      </w:pPr>
    </w:p>
    <w:p w14:paraId="0AD0C4DF" w14:textId="77777777" w:rsidR="005C175D" w:rsidRPr="005C175D" w:rsidRDefault="005C175D" w:rsidP="005C175D">
      <w:pPr>
        <w:tabs>
          <w:tab w:val="left" w:pos="540"/>
        </w:tabs>
        <w:rPr>
          <w:szCs w:val="22"/>
        </w:rPr>
      </w:pPr>
      <w:r w:rsidRPr="005C175D">
        <w:rPr>
          <w:szCs w:val="22"/>
        </w:rPr>
        <w:t xml:space="preserve">In a second prospective, </w:t>
      </w:r>
      <w:proofErr w:type="spellStart"/>
      <w:r w:rsidRPr="005C175D">
        <w:rPr>
          <w:szCs w:val="22"/>
        </w:rPr>
        <w:t>multicenter</w:t>
      </w:r>
      <w:proofErr w:type="spellEnd"/>
      <w:r w:rsidRPr="005C175D">
        <w:rPr>
          <w:szCs w:val="22"/>
        </w:rPr>
        <w:t xml:space="preserve"> randomized, placebo-controlled</w:t>
      </w:r>
      <w:r w:rsidR="00FF4A67" w:rsidRPr="00FF4A67">
        <w:rPr>
          <w:szCs w:val="22"/>
        </w:rPr>
        <w:t xml:space="preserve"> </w:t>
      </w:r>
      <w:r w:rsidR="00FF4A67" w:rsidRPr="005C175D">
        <w:rPr>
          <w:szCs w:val="22"/>
        </w:rPr>
        <w:t>clinical study</w:t>
      </w:r>
      <w:r w:rsidRPr="005C175D">
        <w:rPr>
          <w:szCs w:val="22"/>
        </w:rPr>
        <w:t xml:space="preserve"> </w:t>
      </w:r>
      <w:r w:rsidR="00FF4A67">
        <w:rPr>
          <w:szCs w:val="22"/>
        </w:rPr>
        <w:t>(</w:t>
      </w:r>
      <w:r w:rsidRPr="005C175D">
        <w:rPr>
          <w:szCs w:val="22"/>
        </w:rPr>
        <w:t>Polyneuropathy and Treatment with Hizentra</w:t>
      </w:r>
      <w:r w:rsidR="00FF4A67">
        <w:rPr>
          <w:szCs w:val="22"/>
        </w:rPr>
        <w:t xml:space="preserve">, </w:t>
      </w:r>
      <w:r w:rsidR="00FF4A67" w:rsidRPr="005C175D">
        <w:rPr>
          <w:szCs w:val="22"/>
        </w:rPr>
        <w:t>PATH</w:t>
      </w:r>
      <w:r w:rsidR="00FF4A67">
        <w:rPr>
          <w:szCs w:val="22"/>
        </w:rPr>
        <w:t xml:space="preserve"> trial)</w:t>
      </w:r>
      <w:r w:rsidRPr="005C175D">
        <w:rPr>
          <w:szCs w:val="22"/>
        </w:rPr>
        <w:t>, 207 subjects with CIDP were treated with Privigen in the prerandomization phase of the study. Subjects all with IVIg pretreatment of at least 8 weeks and</w:t>
      </w:r>
      <w:r w:rsidR="00FF4A67">
        <w:rPr>
          <w:szCs w:val="22"/>
        </w:rPr>
        <w:t xml:space="preserve"> with</w:t>
      </w:r>
      <w:r w:rsidRPr="005C175D">
        <w:rPr>
          <w:szCs w:val="22"/>
        </w:rPr>
        <w:t xml:space="preserve"> an IVIg-dependence confirmed by clinically evident deterioration during an IVIg withdrawal phase of up to 12 weeks, received a Privigen loading dose of 2 g/kg bw followed by up to 4 Privigen maintenance doses of 1 g/kg bw every 3 weeks for up to 13 weeks.</w:t>
      </w:r>
    </w:p>
    <w:p w14:paraId="061D4E38" w14:textId="77777777" w:rsidR="005C175D" w:rsidRPr="005C175D" w:rsidRDefault="005C175D" w:rsidP="005C175D">
      <w:pPr>
        <w:tabs>
          <w:tab w:val="left" w:pos="540"/>
        </w:tabs>
        <w:rPr>
          <w:strike/>
          <w:szCs w:val="22"/>
          <w:lang w:val="en-US"/>
        </w:rPr>
      </w:pPr>
      <w:r w:rsidRPr="005C175D">
        <w:rPr>
          <w:szCs w:val="22"/>
        </w:rPr>
        <w:t>Following</w:t>
      </w:r>
      <w:r w:rsidRPr="005C175D">
        <w:rPr>
          <w:szCs w:val="22"/>
          <w:lang w:val="en-US"/>
        </w:rPr>
        <w:t xml:space="preserve"> clinical deterioration during IVIg withdrawal, clinical improvement of CIDP was primarily defined by a decrease of ≥</w:t>
      </w:r>
      <w:r w:rsidRPr="005C175D">
        <w:rPr>
          <w:szCs w:val="22"/>
        </w:rPr>
        <w:t> </w:t>
      </w:r>
      <w:r w:rsidRPr="005C175D">
        <w:rPr>
          <w:szCs w:val="22"/>
          <w:lang w:val="en-US"/>
        </w:rPr>
        <w:t>1 point at the adjusted INCAT score. Additional measures of CIDP improvement were an</w:t>
      </w:r>
      <w:r w:rsidR="00FF4A67">
        <w:rPr>
          <w:szCs w:val="22"/>
          <w:lang w:val="en-US"/>
        </w:rPr>
        <w:t xml:space="preserve"> increase in</w:t>
      </w:r>
      <w:r w:rsidRPr="005C175D">
        <w:rPr>
          <w:szCs w:val="22"/>
          <w:lang w:val="en-US"/>
        </w:rPr>
        <w:t xml:space="preserve"> R-ODS</w:t>
      </w:r>
      <w:r w:rsidR="00933A5D">
        <w:rPr>
          <w:szCs w:val="22"/>
          <w:lang w:val="en-US"/>
        </w:rPr>
        <w:t xml:space="preserve"> (Rasch-built Overall Disability Scale)</w:t>
      </w:r>
      <w:r w:rsidRPr="005C175D">
        <w:rPr>
          <w:szCs w:val="22"/>
          <w:lang w:val="en-US"/>
        </w:rPr>
        <w:t xml:space="preserve"> </w:t>
      </w:r>
      <w:r w:rsidR="00FF4A67">
        <w:rPr>
          <w:szCs w:val="22"/>
          <w:lang w:val="en-US"/>
        </w:rPr>
        <w:t>score</w:t>
      </w:r>
      <w:r w:rsidRPr="005C175D">
        <w:rPr>
          <w:szCs w:val="22"/>
          <w:lang w:val="en-US"/>
        </w:rPr>
        <w:t xml:space="preserve"> of ≥</w:t>
      </w:r>
      <w:r w:rsidRPr="005C175D">
        <w:rPr>
          <w:szCs w:val="22"/>
        </w:rPr>
        <w:t> </w:t>
      </w:r>
      <w:r w:rsidRPr="005C175D">
        <w:rPr>
          <w:szCs w:val="22"/>
          <w:lang w:val="en-US"/>
        </w:rPr>
        <w:t>4 points, a mean grip strength increase of ≥</w:t>
      </w:r>
      <w:r w:rsidRPr="005C175D">
        <w:rPr>
          <w:szCs w:val="22"/>
        </w:rPr>
        <w:t> </w:t>
      </w:r>
      <w:r w:rsidRPr="005C175D">
        <w:rPr>
          <w:szCs w:val="22"/>
          <w:lang w:val="en-US"/>
        </w:rPr>
        <w:t>8</w:t>
      </w:r>
      <w:r w:rsidRPr="005C175D">
        <w:rPr>
          <w:szCs w:val="22"/>
        </w:rPr>
        <w:t> </w:t>
      </w:r>
      <w:r w:rsidRPr="005C175D">
        <w:rPr>
          <w:szCs w:val="22"/>
          <w:lang w:val="en-US"/>
        </w:rPr>
        <w:t>kPa, or an MRC sum score increase of ≥</w:t>
      </w:r>
      <w:r w:rsidRPr="005C175D">
        <w:rPr>
          <w:szCs w:val="22"/>
        </w:rPr>
        <w:t> </w:t>
      </w:r>
      <w:r w:rsidRPr="005C175D">
        <w:rPr>
          <w:szCs w:val="22"/>
          <w:lang w:val="en-US"/>
        </w:rPr>
        <w:t>3 points. Overall, 91</w:t>
      </w:r>
      <w:r w:rsidRPr="005C175D">
        <w:rPr>
          <w:szCs w:val="22"/>
        </w:rPr>
        <w:t> </w:t>
      </w:r>
      <w:r w:rsidRPr="005C175D">
        <w:rPr>
          <w:szCs w:val="22"/>
          <w:lang w:val="en-US"/>
        </w:rPr>
        <w:t>% of subjects (188</w:t>
      </w:r>
      <w:r w:rsidRPr="005C175D">
        <w:rPr>
          <w:szCs w:val="22"/>
        </w:rPr>
        <w:t> </w:t>
      </w:r>
      <w:r w:rsidRPr="005C175D">
        <w:rPr>
          <w:szCs w:val="22"/>
          <w:lang w:val="en-US"/>
        </w:rPr>
        <w:t>patients) showed improvement in at least one of the criteria above by week</w:t>
      </w:r>
      <w:r w:rsidRPr="005C175D">
        <w:rPr>
          <w:szCs w:val="22"/>
        </w:rPr>
        <w:t> </w:t>
      </w:r>
      <w:r w:rsidRPr="005C175D">
        <w:rPr>
          <w:szCs w:val="22"/>
          <w:lang w:val="en-US"/>
        </w:rPr>
        <w:t>13.</w:t>
      </w:r>
    </w:p>
    <w:p w14:paraId="2D4E7E74" w14:textId="2BF8BF8E" w:rsidR="005C175D" w:rsidRPr="005C175D" w:rsidRDefault="005C175D" w:rsidP="005C175D">
      <w:pPr>
        <w:tabs>
          <w:tab w:val="left" w:pos="540"/>
        </w:tabs>
        <w:rPr>
          <w:szCs w:val="22"/>
        </w:rPr>
      </w:pPr>
      <w:r w:rsidRPr="005C175D">
        <w:rPr>
          <w:szCs w:val="22"/>
          <w:lang w:val="en-US"/>
        </w:rPr>
        <w:t>By adjusted INCAT score, the responder rate by week</w:t>
      </w:r>
      <w:r w:rsidRPr="005C175D">
        <w:rPr>
          <w:szCs w:val="22"/>
        </w:rPr>
        <w:t> </w:t>
      </w:r>
      <w:r w:rsidRPr="005C175D">
        <w:rPr>
          <w:szCs w:val="22"/>
          <w:lang w:val="en-US"/>
        </w:rPr>
        <w:t>13 was 72.9</w:t>
      </w:r>
      <w:r w:rsidRPr="005C175D">
        <w:rPr>
          <w:szCs w:val="22"/>
        </w:rPr>
        <w:t> </w:t>
      </w:r>
      <w:r w:rsidRPr="005C175D">
        <w:rPr>
          <w:szCs w:val="22"/>
          <w:lang w:val="en-US"/>
        </w:rPr>
        <w:t>% (151/207 patients), with 149</w:t>
      </w:r>
      <w:r w:rsidRPr="005C175D">
        <w:rPr>
          <w:szCs w:val="22"/>
        </w:rPr>
        <w:t> patients responding already</w:t>
      </w:r>
      <w:r w:rsidRPr="005C175D">
        <w:rPr>
          <w:szCs w:val="22"/>
          <w:lang w:val="en-US"/>
        </w:rPr>
        <w:t xml:space="preserve"> by week</w:t>
      </w:r>
      <w:r w:rsidRPr="005C175D">
        <w:rPr>
          <w:szCs w:val="22"/>
        </w:rPr>
        <w:t> </w:t>
      </w:r>
      <w:r w:rsidRPr="005C175D">
        <w:rPr>
          <w:szCs w:val="22"/>
          <w:lang w:val="en-US"/>
        </w:rPr>
        <w:t>10.</w:t>
      </w:r>
      <w:r w:rsidRPr="005C175D">
        <w:rPr>
          <w:sz w:val="20"/>
          <w:lang w:val="en-US"/>
        </w:rPr>
        <w:t xml:space="preserve"> </w:t>
      </w:r>
      <w:r w:rsidRPr="005C175D">
        <w:rPr>
          <w:szCs w:val="22"/>
          <w:lang w:val="en-US"/>
        </w:rPr>
        <w:t>A total of 43 of the 207</w:t>
      </w:r>
      <w:r w:rsidRPr="005C175D">
        <w:rPr>
          <w:szCs w:val="22"/>
        </w:rPr>
        <w:t> </w:t>
      </w:r>
      <w:r w:rsidRPr="005C175D">
        <w:rPr>
          <w:szCs w:val="22"/>
          <w:lang w:val="en-US"/>
        </w:rPr>
        <w:t>patients achieved a better CIDP status as assessed by the adjusted INCAT score compared to their CIDP status at study entry.</w:t>
      </w:r>
    </w:p>
    <w:p w14:paraId="37560640" w14:textId="77777777" w:rsidR="00516599" w:rsidRDefault="00516599" w:rsidP="00516599">
      <w:pPr>
        <w:tabs>
          <w:tab w:val="left" w:pos="540"/>
        </w:tabs>
        <w:rPr>
          <w:szCs w:val="22"/>
        </w:rPr>
      </w:pPr>
    </w:p>
    <w:p w14:paraId="7A3AA47B" w14:textId="77777777" w:rsidR="00516599" w:rsidRPr="005C175D" w:rsidRDefault="00516599" w:rsidP="00516599">
      <w:pPr>
        <w:tabs>
          <w:tab w:val="left" w:pos="540"/>
        </w:tabs>
        <w:rPr>
          <w:szCs w:val="22"/>
        </w:rPr>
      </w:pPr>
      <w:r w:rsidRPr="005C175D">
        <w:rPr>
          <w:szCs w:val="22"/>
        </w:rPr>
        <w:t xml:space="preserve">The mean improvement at the end of the treatment period compared to reference visit was 1.4 points in the PRIMA (1.8 points in IVIg </w:t>
      </w:r>
      <w:proofErr w:type="spellStart"/>
      <w:r w:rsidRPr="005C175D">
        <w:rPr>
          <w:szCs w:val="22"/>
        </w:rPr>
        <w:t>pretreated</w:t>
      </w:r>
      <w:proofErr w:type="spellEnd"/>
      <w:r w:rsidRPr="005C175D">
        <w:rPr>
          <w:szCs w:val="22"/>
        </w:rPr>
        <w:t xml:space="preserve"> subjects) and 1.2 points in PATH study.</w:t>
      </w:r>
    </w:p>
    <w:p w14:paraId="36C4FDB7" w14:textId="77777777" w:rsidR="005C175D" w:rsidRPr="005C175D" w:rsidRDefault="005C175D" w:rsidP="005C175D">
      <w:pPr>
        <w:tabs>
          <w:tab w:val="clear" w:pos="567"/>
        </w:tabs>
        <w:spacing w:line="360" w:lineRule="auto"/>
        <w:rPr>
          <w:szCs w:val="22"/>
          <w:lang w:val="en-US"/>
        </w:rPr>
      </w:pPr>
    </w:p>
    <w:p w14:paraId="3E463936" w14:textId="77777777" w:rsidR="005C175D" w:rsidRPr="005C175D" w:rsidRDefault="005C175D" w:rsidP="005C175D">
      <w:pPr>
        <w:tabs>
          <w:tab w:val="left" w:pos="540"/>
        </w:tabs>
        <w:rPr>
          <w:szCs w:val="22"/>
          <w:lang w:val="en-US"/>
        </w:rPr>
      </w:pPr>
      <w:r w:rsidRPr="005C175D">
        <w:rPr>
          <w:szCs w:val="22"/>
          <w:lang w:val="en-US"/>
        </w:rPr>
        <w:t>In PRIMA, the percentage of responders in the overall Medical Research Council (MRC) score (defined as an increase by ≥</w:t>
      </w:r>
      <w:r w:rsidRPr="005C175D">
        <w:rPr>
          <w:szCs w:val="22"/>
        </w:rPr>
        <w:t> </w:t>
      </w:r>
      <w:r w:rsidRPr="005C175D">
        <w:rPr>
          <w:szCs w:val="22"/>
          <w:lang w:val="en-US"/>
        </w:rPr>
        <w:t>3</w:t>
      </w:r>
      <w:r w:rsidRPr="005C175D">
        <w:rPr>
          <w:szCs w:val="22"/>
        </w:rPr>
        <w:t> </w:t>
      </w:r>
      <w:r w:rsidRPr="005C175D">
        <w:rPr>
          <w:szCs w:val="22"/>
          <w:lang w:val="en-US"/>
        </w:rPr>
        <w:t>points) was 85</w:t>
      </w:r>
      <w:r w:rsidRPr="005C175D">
        <w:rPr>
          <w:szCs w:val="22"/>
        </w:rPr>
        <w:t> </w:t>
      </w:r>
      <w:r w:rsidRPr="005C175D">
        <w:rPr>
          <w:szCs w:val="22"/>
          <w:lang w:val="en-US"/>
        </w:rPr>
        <w:t>% (87</w:t>
      </w:r>
      <w:r w:rsidRPr="005C175D">
        <w:rPr>
          <w:szCs w:val="22"/>
        </w:rPr>
        <w:t> </w:t>
      </w:r>
      <w:r w:rsidRPr="005C175D">
        <w:rPr>
          <w:szCs w:val="22"/>
          <w:lang w:val="en-US"/>
        </w:rPr>
        <w:t>% in the IVIg-untreated and 82</w:t>
      </w:r>
      <w:r w:rsidRPr="005C175D">
        <w:rPr>
          <w:szCs w:val="22"/>
        </w:rPr>
        <w:t> </w:t>
      </w:r>
      <w:r w:rsidRPr="005C175D">
        <w:rPr>
          <w:szCs w:val="22"/>
          <w:lang w:val="en-US"/>
        </w:rPr>
        <w:t>% in IVIg-pretreated) and 57</w:t>
      </w:r>
      <w:r w:rsidRPr="005C175D">
        <w:rPr>
          <w:szCs w:val="22"/>
        </w:rPr>
        <w:t> </w:t>
      </w:r>
      <w:r w:rsidRPr="005C175D">
        <w:rPr>
          <w:szCs w:val="22"/>
          <w:lang w:val="en-US"/>
        </w:rPr>
        <w:t>% in PATH. The overall median time to first MRC sum score response in PRIMA was 6</w:t>
      </w:r>
      <w:r w:rsidRPr="005C175D">
        <w:rPr>
          <w:szCs w:val="22"/>
        </w:rPr>
        <w:t> </w:t>
      </w:r>
      <w:r w:rsidRPr="005C175D">
        <w:rPr>
          <w:szCs w:val="22"/>
          <w:lang w:val="en-US"/>
        </w:rPr>
        <w:t>weeks (6 weeks in the IVIg-untreated and 3 weeks in the IVIg-pretreated) and 9.3 weeks in PATH. MRC sum score in PRIMA improved by 6.9 points (7.7</w:t>
      </w:r>
      <w:r w:rsidRPr="005C175D">
        <w:rPr>
          <w:szCs w:val="22"/>
        </w:rPr>
        <w:t> </w:t>
      </w:r>
      <w:r w:rsidRPr="005C175D">
        <w:rPr>
          <w:szCs w:val="22"/>
          <w:lang w:val="en-US"/>
        </w:rPr>
        <w:t>points for IVIg-untreated and 6.1 points for IVIg-pretreated) and by 3.6 points in PATH.</w:t>
      </w:r>
    </w:p>
    <w:p w14:paraId="270D9D64" w14:textId="77777777" w:rsidR="005C175D" w:rsidRPr="005C175D" w:rsidRDefault="005C175D" w:rsidP="005C175D">
      <w:pPr>
        <w:tabs>
          <w:tab w:val="left" w:pos="540"/>
        </w:tabs>
        <w:rPr>
          <w:szCs w:val="22"/>
        </w:rPr>
      </w:pPr>
      <w:r w:rsidRPr="005C175D">
        <w:rPr>
          <w:szCs w:val="22"/>
          <w:lang w:val="en-US"/>
        </w:rPr>
        <w:t>The grip strength of the dominant hand improved by 14.1</w:t>
      </w:r>
      <w:r w:rsidRPr="005C175D">
        <w:rPr>
          <w:szCs w:val="22"/>
        </w:rPr>
        <w:t> </w:t>
      </w:r>
      <w:r w:rsidRPr="005C175D">
        <w:rPr>
          <w:szCs w:val="22"/>
          <w:lang w:val="en-US"/>
        </w:rPr>
        <w:t>kPa (17.0</w:t>
      </w:r>
      <w:r w:rsidRPr="005C175D">
        <w:rPr>
          <w:szCs w:val="22"/>
        </w:rPr>
        <w:t> </w:t>
      </w:r>
      <w:r w:rsidRPr="005C175D">
        <w:rPr>
          <w:szCs w:val="22"/>
          <w:lang w:val="en-US"/>
        </w:rPr>
        <w:t>kPa in IVIg-untreated and 10.8</w:t>
      </w:r>
      <w:r w:rsidRPr="005C175D">
        <w:rPr>
          <w:szCs w:val="22"/>
        </w:rPr>
        <w:t> </w:t>
      </w:r>
      <w:r w:rsidRPr="005C175D">
        <w:rPr>
          <w:szCs w:val="22"/>
          <w:lang w:val="en-US"/>
        </w:rPr>
        <w:t xml:space="preserve">kPa in IVIg pretreated subjects) in the PRIMA study, while </w:t>
      </w:r>
      <w:r w:rsidRPr="005C175D">
        <w:rPr>
          <w:szCs w:val="22"/>
        </w:rPr>
        <w:t xml:space="preserve">in PATH the grip strength of the dominant hand improved by 12.2 kPa. For the </w:t>
      </w:r>
      <w:proofErr w:type="spellStart"/>
      <w:r w:rsidRPr="005C175D">
        <w:rPr>
          <w:szCs w:val="22"/>
        </w:rPr>
        <w:t>non dominant</w:t>
      </w:r>
      <w:proofErr w:type="spellEnd"/>
      <w:r w:rsidRPr="005C175D">
        <w:rPr>
          <w:szCs w:val="22"/>
        </w:rPr>
        <w:t xml:space="preserve"> hand similar results were observed in both PRIMA and PATH</w:t>
      </w:r>
      <w:r w:rsidR="00FF4A67">
        <w:rPr>
          <w:szCs w:val="22"/>
        </w:rPr>
        <w:t xml:space="preserve"> trials</w:t>
      </w:r>
      <w:r w:rsidRPr="005C175D">
        <w:rPr>
          <w:szCs w:val="22"/>
        </w:rPr>
        <w:t>.</w:t>
      </w:r>
    </w:p>
    <w:p w14:paraId="505BD7D3" w14:textId="77777777" w:rsidR="005C175D" w:rsidRPr="005C175D" w:rsidRDefault="005C175D" w:rsidP="005C175D">
      <w:pPr>
        <w:tabs>
          <w:tab w:val="left" w:pos="540"/>
        </w:tabs>
        <w:rPr>
          <w:szCs w:val="22"/>
        </w:rPr>
      </w:pPr>
    </w:p>
    <w:p w14:paraId="6E7392F7" w14:textId="77777777" w:rsidR="005C175D" w:rsidRPr="005C175D" w:rsidRDefault="005C175D" w:rsidP="005C175D">
      <w:pPr>
        <w:tabs>
          <w:tab w:val="clear" w:pos="567"/>
        </w:tabs>
        <w:rPr>
          <w:szCs w:val="22"/>
          <w:lang w:val="en-US"/>
        </w:rPr>
      </w:pPr>
      <w:r w:rsidRPr="005C175D">
        <w:rPr>
          <w:szCs w:val="22"/>
        </w:rPr>
        <w:t>The efficacy and safety profile in the PRIMA and the PATH study in CIDP patients were overall comparable.</w:t>
      </w:r>
    </w:p>
    <w:p w14:paraId="278DCCD4" w14:textId="5133C76D" w:rsidR="00A9172A" w:rsidRDefault="00A9172A" w:rsidP="00A9172A">
      <w:pPr>
        <w:tabs>
          <w:tab w:val="left" w:pos="540"/>
        </w:tabs>
        <w:spacing w:line="360" w:lineRule="auto"/>
        <w:rPr>
          <w:szCs w:val="22"/>
        </w:rPr>
      </w:pPr>
    </w:p>
    <w:p w14:paraId="046C7F38" w14:textId="7B37B45B" w:rsidR="0049673C" w:rsidRDefault="0049673C" w:rsidP="0049673C">
      <w:pPr>
        <w:autoSpaceDE w:val="0"/>
        <w:autoSpaceDN w:val="0"/>
        <w:spacing w:line="240" w:lineRule="auto"/>
        <w:rPr>
          <w:szCs w:val="24"/>
          <w:u w:val="single"/>
        </w:rPr>
      </w:pPr>
      <w:r w:rsidRPr="00DD1609">
        <w:rPr>
          <w:szCs w:val="24"/>
          <w:u w:val="single"/>
        </w:rPr>
        <w:t>Post-Authori</w:t>
      </w:r>
      <w:r w:rsidR="0000018C" w:rsidRPr="00DD1609">
        <w:rPr>
          <w:szCs w:val="24"/>
          <w:u w:val="single"/>
        </w:rPr>
        <w:t>s</w:t>
      </w:r>
      <w:r w:rsidRPr="00DD1609">
        <w:rPr>
          <w:szCs w:val="24"/>
          <w:u w:val="single"/>
        </w:rPr>
        <w:t>ation Safety Study (PASS)</w:t>
      </w:r>
    </w:p>
    <w:p w14:paraId="230F0D2F" w14:textId="77777777" w:rsidR="00DD1609" w:rsidRPr="00DD1609" w:rsidRDefault="00DD1609" w:rsidP="0049673C">
      <w:pPr>
        <w:autoSpaceDE w:val="0"/>
        <w:autoSpaceDN w:val="0"/>
        <w:spacing w:line="240" w:lineRule="auto"/>
        <w:rPr>
          <w:sz w:val="20"/>
          <w:lang w:val="en-US"/>
        </w:rPr>
      </w:pPr>
    </w:p>
    <w:p w14:paraId="755539F9" w14:textId="04B75FA1" w:rsidR="001447A7" w:rsidRPr="00FF76D7" w:rsidRDefault="00A9172A" w:rsidP="00FF76D7">
      <w:pPr>
        <w:pStyle w:val="LAFISPCNormal"/>
        <w:tabs>
          <w:tab w:val="clear" w:pos="567"/>
        </w:tabs>
        <w:spacing w:line="260" w:lineRule="exact"/>
        <w:ind w:left="0"/>
        <w:rPr>
          <w:sz w:val="22"/>
          <w:szCs w:val="22"/>
          <w:lang w:val="en-US"/>
        </w:rPr>
      </w:pPr>
      <w:r w:rsidRPr="00FF76D7">
        <w:rPr>
          <w:sz w:val="22"/>
          <w:szCs w:val="22"/>
          <w:lang w:val="en-US"/>
        </w:rPr>
        <w:t xml:space="preserve">In an observational hospital-based cohort Post-Authorisation Safety Study (PASS), the risk of haemolytic anaemia following Privigen therapy was evaluated in patients with various immunological conditions from 1 January 2008 to 30 April 2019. The risk of haemolytic anaemia was assessed prior (baseline) and after </w:t>
      </w:r>
      <w:r w:rsidR="004555A4" w:rsidRPr="00FF76D7">
        <w:rPr>
          <w:sz w:val="22"/>
          <w:szCs w:val="22"/>
          <w:lang w:val="en-US"/>
        </w:rPr>
        <w:t>the implementation of a risk minimisation measure</w:t>
      </w:r>
      <w:r w:rsidRPr="00FF76D7">
        <w:rPr>
          <w:sz w:val="22"/>
          <w:szCs w:val="22"/>
          <w:lang w:val="en-US"/>
        </w:rPr>
        <w:t xml:space="preserve">, the introduction of the Immunoaffinity Chromatography (IAC) step in the Privigen manufacturing process. </w:t>
      </w:r>
      <w:r w:rsidR="001447A7" w:rsidRPr="00FF76D7">
        <w:rPr>
          <w:sz w:val="22"/>
          <w:szCs w:val="22"/>
          <w:lang w:val="en-US"/>
        </w:rPr>
        <w:t>Probable cases of haemolytic anaemia were defined by an ICD-9 or ICD-10 hospital discharge code specific for haemolytic anaemia</w:t>
      </w:r>
      <w:r w:rsidR="0095039F" w:rsidRPr="00FF76D7">
        <w:rPr>
          <w:sz w:val="22"/>
          <w:szCs w:val="22"/>
          <w:lang w:val="en-US"/>
        </w:rPr>
        <w:t>.</w:t>
      </w:r>
      <w:r w:rsidR="001447A7" w:rsidRPr="00FF76D7">
        <w:rPr>
          <w:sz w:val="22"/>
          <w:szCs w:val="22"/>
          <w:lang w:val="en-US"/>
        </w:rPr>
        <w:t xml:space="preserve"> </w:t>
      </w:r>
      <w:r w:rsidR="00BC7C5D" w:rsidRPr="00FF76D7">
        <w:rPr>
          <w:sz w:val="22"/>
          <w:szCs w:val="22"/>
          <w:lang w:val="en-US"/>
        </w:rPr>
        <w:t>(</w:t>
      </w:r>
      <w:r w:rsidR="001447A7" w:rsidRPr="00FF76D7">
        <w:rPr>
          <w:sz w:val="22"/>
          <w:szCs w:val="22"/>
          <w:lang w:val="en-US"/>
        </w:rPr>
        <w:t>Possible cases of haemolytic anaemia consisted of an unspecified transfusion reaction identified via ICD-9 or ICD-10 discharge codes or via review of hospital charge descriptions in temporal association with a haptoglobin, a direct antiglobulin test or indirect antiglobulin performed in the workup of haemolytic anaemia</w:t>
      </w:r>
      <w:r w:rsidR="00BC7C5D" w:rsidRPr="00FF76D7">
        <w:rPr>
          <w:sz w:val="22"/>
          <w:szCs w:val="22"/>
          <w:lang w:val="en-US"/>
        </w:rPr>
        <w:t>)</w:t>
      </w:r>
      <w:r w:rsidR="001447A7" w:rsidRPr="00FF76D7">
        <w:rPr>
          <w:sz w:val="22"/>
          <w:szCs w:val="22"/>
          <w:lang w:val="en-US"/>
        </w:rPr>
        <w:t>.</w:t>
      </w:r>
    </w:p>
    <w:p w14:paraId="09DC576B" w14:textId="77777777" w:rsidR="00BC7C5D" w:rsidRPr="00FF76D7" w:rsidRDefault="00BC7C5D" w:rsidP="00FF76D7">
      <w:pPr>
        <w:pStyle w:val="LAFISPCNormal"/>
        <w:tabs>
          <w:tab w:val="clear" w:pos="567"/>
        </w:tabs>
        <w:spacing w:line="260" w:lineRule="exact"/>
        <w:ind w:left="0"/>
        <w:rPr>
          <w:sz w:val="22"/>
          <w:szCs w:val="22"/>
          <w:u w:val="single"/>
          <w:lang w:val="en-US"/>
        </w:rPr>
      </w:pPr>
    </w:p>
    <w:p w14:paraId="68B4C6D4" w14:textId="4FB06975" w:rsidR="00A9172A" w:rsidRPr="00FF76D7" w:rsidRDefault="00A9172A" w:rsidP="00FF76D7">
      <w:pPr>
        <w:tabs>
          <w:tab w:val="left" w:pos="540"/>
        </w:tabs>
        <w:rPr>
          <w:szCs w:val="22"/>
          <w:lang w:val="en-US"/>
        </w:rPr>
      </w:pPr>
      <w:r w:rsidRPr="00FF76D7">
        <w:rPr>
          <w:szCs w:val="22"/>
          <w:lang w:val="en-US"/>
        </w:rPr>
        <w:t>A statistically significant rate reduction of 89% of haemolytic anaemia (based on an incidence rate ratio of</w:t>
      </w:r>
      <w:r w:rsidR="00DD1609">
        <w:rPr>
          <w:szCs w:val="22"/>
          <w:lang w:val="en-US"/>
        </w:rPr>
        <w:t> </w:t>
      </w:r>
      <w:r w:rsidRPr="00FF76D7">
        <w:rPr>
          <w:szCs w:val="22"/>
          <w:lang w:val="en-US"/>
        </w:rPr>
        <w:t>0.11; adjusted for in-/outpatient setting, age, sex, Privigen dose and indication for Privigen use; one-sided p-value</w:t>
      </w:r>
      <w:r w:rsidR="00DD1609">
        <w:rPr>
          <w:szCs w:val="22"/>
          <w:lang w:val="en-US"/>
        </w:rPr>
        <w:t> </w:t>
      </w:r>
      <w:r w:rsidRPr="00FF76D7">
        <w:rPr>
          <w:szCs w:val="22"/>
          <w:lang w:val="en-US"/>
        </w:rPr>
        <w:t>&lt;0.01) was observed after implementation of the IAC step compared to baseline:</w:t>
      </w:r>
    </w:p>
    <w:p w14:paraId="7A3CA042" w14:textId="77777777" w:rsidR="00A9172A" w:rsidRPr="003503F4" w:rsidRDefault="00A9172A" w:rsidP="00A9172A">
      <w:pPr>
        <w:tabs>
          <w:tab w:val="left" w:pos="540"/>
        </w:tabs>
        <w:spacing w:line="360" w:lineRule="auto"/>
        <w:rPr>
          <w:szCs w:val="22"/>
        </w:rPr>
      </w:pPr>
    </w:p>
    <w:tbl>
      <w:tblPr>
        <w:tblStyle w:val="TableGrid"/>
        <w:tblW w:w="0" w:type="auto"/>
        <w:jc w:val="center"/>
        <w:tblLook w:val="04A0" w:firstRow="1" w:lastRow="0" w:firstColumn="1" w:lastColumn="0" w:noHBand="0" w:noVBand="1"/>
      </w:tblPr>
      <w:tblGrid>
        <w:gridCol w:w="4293"/>
        <w:gridCol w:w="2298"/>
        <w:gridCol w:w="2470"/>
      </w:tblGrid>
      <w:tr w:rsidR="00A9172A" w:rsidRPr="003503F4" w14:paraId="7C4FD007" w14:textId="77777777" w:rsidTr="00CF174B">
        <w:trPr>
          <w:cantSplit/>
          <w:trHeight w:val="521"/>
          <w:tblHeader/>
          <w:jc w:val="center"/>
        </w:trPr>
        <w:tc>
          <w:tcPr>
            <w:tcW w:w="4293" w:type="dxa"/>
          </w:tcPr>
          <w:p w14:paraId="02DCFDBD" w14:textId="77777777" w:rsidR="00A9172A" w:rsidRPr="003503F4" w:rsidRDefault="00A9172A" w:rsidP="0049673C">
            <w:pPr>
              <w:tabs>
                <w:tab w:val="left" w:pos="540"/>
              </w:tabs>
              <w:spacing w:line="240" w:lineRule="auto"/>
              <w:rPr>
                <w:szCs w:val="22"/>
              </w:rPr>
            </w:pPr>
          </w:p>
        </w:tc>
        <w:tc>
          <w:tcPr>
            <w:tcW w:w="2298" w:type="dxa"/>
          </w:tcPr>
          <w:p w14:paraId="72FEF594" w14:textId="77777777" w:rsidR="00A9172A" w:rsidRPr="003503F4" w:rsidRDefault="00A9172A" w:rsidP="0049673C">
            <w:pPr>
              <w:tabs>
                <w:tab w:val="left" w:pos="540"/>
              </w:tabs>
              <w:spacing w:line="240" w:lineRule="auto"/>
              <w:jc w:val="center"/>
              <w:rPr>
                <w:b/>
                <w:szCs w:val="22"/>
              </w:rPr>
            </w:pPr>
            <w:r w:rsidRPr="003503F4">
              <w:rPr>
                <w:b/>
                <w:szCs w:val="22"/>
              </w:rPr>
              <w:t>Baseline</w:t>
            </w:r>
          </w:p>
        </w:tc>
        <w:tc>
          <w:tcPr>
            <w:tcW w:w="2470" w:type="dxa"/>
          </w:tcPr>
          <w:p w14:paraId="3A201845" w14:textId="77777777" w:rsidR="00A9172A" w:rsidRPr="003503F4" w:rsidRDefault="00A9172A" w:rsidP="0049673C">
            <w:pPr>
              <w:tabs>
                <w:tab w:val="left" w:pos="540"/>
              </w:tabs>
              <w:spacing w:line="240" w:lineRule="auto"/>
              <w:jc w:val="center"/>
              <w:rPr>
                <w:b/>
                <w:szCs w:val="22"/>
              </w:rPr>
            </w:pPr>
            <w:r w:rsidRPr="003503F4">
              <w:rPr>
                <w:b/>
                <w:szCs w:val="22"/>
              </w:rPr>
              <w:t>IAC</w:t>
            </w:r>
          </w:p>
        </w:tc>
      </w:tr>
      <w:tr w:rsidR="00A9172A" w:rsidRPr="003503F4" w14:paraId="0BBDC25D" w14:textId="77777777" w:rsidTr="00CF174B">
        <w:trPr>
          <w:cantSplit/>
          <w:trHeight w:val="769"/>
          <w:tblHeader/>
          <w:jc w:val="center"/>
        </w:trPr>
        <w:tc>
          <w:tcPr>
            <w:tcW w:w="4293" w:type="dxa"/>
          </w:tcPr>
          <w:p w14:paraId="1CEC88E4" w14:textId="77777777" w:rsidR="00A9172A" w:rsidRPr="003503F4" w:rsidRDefault="00A9172A" w:rsidP="0049673C">
            <w:pPr>
              <w:tabs>
                <w:tab w:val="left" w:pos="540"/>
              </w:tabs>
              <w:spacing w:line="240" w:lineRule="auto"/>
              <w:rPr>
                <w:szCs w:val="22"/>
              </w:rPr>
            </w:pPr>
            <w:proofErr w:type="spellStart"/>
            <w:r w:rsidRPr="003503F4">
              <w:rPr>
                <w:szCs w:val="22"/>
              </w:rPr>
              <w:t>Period</w:t>
            </w:r>
            <w:r w:rsidRPr="003503F4">
              <w:rPr>
                <w:szCs w:val="22"/>
                <w:vertAlign w:val="superscript"/>
              </w:rPr>
              <w:t>ɸ</w:t>
            </w:r>
            <w:proofErr w:type="spellEnd"/>
          </w:p>
        </w:tc>
        <w:tc>
          <w:tcPr>
            <w:tcW w:w="2298" w:type="dxa"/>
          </w:tcPr>
          <w:p w14:paraId="394C5F7B" w14:textId="77777777" w:rsidR="00A9172A" w:rsidRPr="003503F4" w:rsidRDefault="00A9172A" w:rsidP="0049673C">
            <w:pPr>
              <w:tabs>
                <w:tab w:val="left" w:pos="540"/>
              </w:tabs>
              <w:spacing w:line="240" w:lineRule="auto"/>
              <w:jc w:val="center"/>
              <w:rPr>
                <w:szCs w:val="22"/>
              </w:rPr>
            </w:pPr>
            <w:r w:rsidRPr="003503F4">
              <w:rPr>
                <w:szCs w:val="22"/>
              </w:rPr>
              <w:t>1. January 2008-</w:t>
            </w:r>
          </w:p>
          <w:p w14:paraId="41F7C48E" w14:textId="77777777" w:rsidR="00A9172A" w:rsidRPr="003503F4" w:rsidRDefault="00A9172A" w:rsidP="0049673C">
            <w:pPr>
              <w:tabs>
                <w:tab w:val="left" w:pos="540"/>
              </w:tabs>
              <w:spacing w:line="240" w:lineRule="auto"/>
              <w:jc w:val="center"/>
              <w:rPr>
                <w:szCs w:val="22"/>
              </w:rPr>
            </w:pPr>
            <w:r w:rsidRPr="003503F4">
              <w:rPr>
                <w:szCs w:val="22"/>
              </w:rPr>
              <w:t>31. December 2012</w:t>
            </w:r>
          </w:p>
        </w:tc>
        <w:tc>
          <w:tcPr>
            <w:tcW w:w="2470" w:type="dxa"/>
          </w:tcPr>
          <w:p w14:paraId="593C5161" w14:textId="77777777" w:rsidR="00A9172A" w:rsidRPr="003503F4" w:rsidRDefault="00A9172A" w:rsidP="0049673C">
            <w:pPr>
              <w:tabs>
                <w:tab w:val="left" w:pos="540"/>
              </w:tabs>
              <w:spacing w:line="240" w:lineRule="auto"/>
              <w:jc w:val="center"/>
              <w:rPr>
                <w:szCs w:val="22"/>
              </w:rPr>
            </w:pPr>
            <w:r w:rsidRPr="003503F4">
              <w:rPr>
                <w:szCs w:val="22"/>
              </w:rPr>
              <w:t>1. October 2016-</w:t>
            </w:r>
          </w:p>
          <w:p w14:paraId="7A0ACF40" w14:textId="77777777" w:rsidR="00A9172A" w:rsidRPr="003503F4" w:rsidRDefault="00A9172A" w:rsidP="0049673C">
            <w:pPr>
              <w:tabs>
                <w:tab w:val="left" w:pos="540"/>
              </w:tabs>
              <w:spacing w:line="240" w:lineRule="auto"/>
              <w:jc w:val="center"/>
              <w:rPr>
                <w:szCs w:val="22"/>
              </w:rPr>
            </w:pPr>
            <w:r w:rsidRPr="003503F4">
              <w:rPr>
                <w:szCs w:val="22"/>
              </w:rPr>
              <w:t>30. April 2019</w:t>
            </w:r>
          </w:p>
        </w:tc>
      </w:tr>
      <w:tr w:rsidR="00A9172A" w:rsidRPr="003503F4" w14:paraId="32ACB7D4" w14:textId="77777777" w:rsidTr="00CF174B">
        <w:trPr>
          <w:cantSplit/>
          <w:trHeight w:val="389"/>
          <w:tblHeader/>
          <w:jc w:val="center"/>
        </w:trPr>
        <w:tc>
          <w:tcPr>
            <w:tcW w:w="4293" w:type="dxa"/>
          </w:tcPr>
          <w:p w14:paraId="09D623DC" w14:textId="77777777" w:rsidR="00A9172A" w:rsidRPr="003503F4" w:rsidRDefault="00A9172A" w:rsidP="0049673C">
            <w:pPr>
              <w:tabs>
                <w:tab w:val="left" w:pos="540"/>
              </w:tabs>
              <w:spacing w:line="240" w:lineRule="auto"/>
              <w:rPr>
                <w:szCs w:val="22"/>
              </w:rPr>
            </w:pPr>
            <w:r w:rsidRPr="003503F4">
              <w:rPr>
                <w:szCs w:val="22"/>
              </w:rPr>
              <w:t>Median anti-A titers</w:t>
            </w:r>
            <w:r w:rsidRPr="003503F4">
              <w:rPr>
                <w:szCs w:val="22"/>
                <w:vertAlign w:val="superscript"/>
              </w:rPr>
              <w:t>£</w:t>
            </w:r>
          </w:p>
        </w:tc>
        <w:tc>
          <w:tcPr>
            <w:tcW w:w="2298" w:type="dxa"/>
          </w:tcPr>
          <w:p w14:paraId="772A59A1" w14:textId="77777777" w:rsidR="00A9172A" w:rsidRPr="003503F4" w:rsidRDefault="00A9172A" w:rsidP="0049673C">
            <w:pPr>
              <w:tabs>
                <w:tab w:val="left" w:pos="540"/>
              </w:tabs>
              <w:spacing w:line="240" w:lineRule="auto"/>
              <w:jc w:val="center"/>
              <w:rPr>
                <w:szCs w:val="22"/>
              </w:rPr>
            </w:pPr>
            <w:r w:rsidRPr="003503F4">
              <w:rPr>
                <w:szCs w:val="22"/>
              </w:rPr>
              <w:t>1:32</w:t>
            </w:r>
          </w:p>
        </w:tc>
        <w:tc>
          <w:tcPr>
            <w:tcW w:w="2470" w:type="dxa"/>
          </w:tcPr>
          <w:p w14:paraId="2EBD63DC" w14:textId="77777777" w:rsidR="00A9172A" w:rsidRPr="003503F4" w:rsidRDefault="00A9172A" w:rsidP="0049673C">
            <w:pPr>
              <w:tabs>
                <w:tab w:val="left" w:pos="540"/>
              </w:tabs>
              <w:spacing w:line="240" w:lineRule="auto"/>
              <w:jc w:val="center"/>
              <w:rPr>
                <w:szCs w:val="22"/>
              </w:rPr>
            </w:pPr>
            <w:r w:rsidRPr="003503F4">
              <w:rPr>
                <w:rStyle w:val="CommentReference"/>
                <w:sz w:val="22"/>
                <w:szCs w:val="22"/>
              </w:rPr>
              <w:t>1:8</w:t>
            </w:r>
          </w:p>
        </w:tc>
      </w:tr>
      <w:tr w:rsidR="00A9172A" w:rsidRPr="003503F4" w14:paraId="6C0C89A7" w14:textId="77777777" w:rsidTr="00CF174B">
        <w:trPr>
          <w:cantSplit/>
          <w:trHeight w:val="434"/>
          <w:tblHeader/>
          <w:jc w:val="center"/>
        </w:trPr>
        <w:tc>
          <w:tcPr>
            <w:tcW w:w="4293" w:type="dxa"/>
          </w:tcPr>
          <w:p w14:paraId="27150FBE" w14:textId="77777777" w:rsidR="00A9172A" w:rsidRPr="003503F4" w:rsidRDefault="00A9172A" w:rsidP="0049673C">
            <w:pPr>
              <w:tabs>
                <w:tab w:val="left" w:pos="540"/>
              </w:tabs>
              <w:spacing w:line="240" w:lineRule="auto"/>
              <w:rPr>
                <w:szCs w:val="22"/>
              </w:rPr>
            </w:pPr>
            <w:r w:rsidRPr="003503F4">
              <w:rPr>
                <w:szCs w:val="22"/>
              </w:rPr>
              <w:t>Median anti-B titers</w:t>
            </w:r>
            <w:r w:rsidRPr="003503F4">
              <w:rPr>
                <w:szCs w:val="22"/>
                <w:vertAlign w:val="superscript"/>
              </w:rPr>
              <w:t>£</w:t>
            </w:r>
          </w:p>
        </w:tc>
        <w:tc>
          <w:tcPr>
            <w:tcW w:w="2298" w:type="dxa"/>
          </w:tcPr>
          <w:p w14:paraId="6E09A9B0" w14:textId="77777777" w:rsidR="00A9172A" w:rsidRPr="003503F4" w:rsidRDefault="00A9172A" w:rsidP="0049673C">
            <w:pPr>
              <w:tabs>
                <w:tab w:val="left" w:pos="540"/>
              </w:tabs>
              <w:spacing w:line="240" w:lineRule="auto"/>
              <w:jc w:val="center"/>
              <w:rPr>
                <w:szCs w:val="22"/>
              </w:rPr>
            </w:pPr>
            <w:r w:rsidRPr="003503F4">
              <w:rPr>
                <w:szCs w:val="22"/>
              </w:rPr>
              <w:t>1:16</w:t>
            </w:r>
          </w:p>
        </w:tc>
        <w:tc>
          <w:tcPr>
            <w:tcW w:w="2470" w:type="dxa"/>
          </w:tcPr>
          <w:p w14:paraId="03BFB196" w14:textId="77777777" w:rsidR="00A9172A" w:rsidRPr="003503F4" w:rsidRDefault="00A9172A" w:rsidP="0049673C">
            <w:pPr>
              <w:tabs>
                <w:tab w:val="left" w:pos="540"/>
              </w:tabs>
              <w:spacing w:line="240" w:lineRule="auto"/>
              <w:jc w:val="center"/>
              <w:rPr>
                <w:rStyle w:val="CommentReference"/>
                <w:sz w:val="22"/>
                <w:szCs w:val="22"/>
              </w:rPr>
            </w:pPr>
            <w:r w:rsidRPr="003503F4">
              <w:rPr>
                <w:szCs w:val="22"/>
              </w:rPr>
              <w:t>1:4</w:t>
            </w:r>
          </w:p>
        </w:tc>
      </w:tr>
      <w:tr w:rsidR="00A9172A" w:rsidRPr="003503F4" w14:paraId="66B03345" w14:textId="77777777" w:rsidTr="00CF174B">
        <w:trPr>
          <w:cantSplit/>
          <w:trHeight w:val="353"/>
          <w:tblHeader/>
          <w:jc w:val="center"/>
        </w:trPr>
        <w:tc>
          <w:tcPr>
            <w:tcW w:w="4293" w:type="dxa"/>
          </w:tcPr>
          <w:p w14:paraId="3809B46B" w14:textId="77777777" w:rsidR="00A9172A" w:rsidRPr="003503F4" w:rsidRDefault="00A9172A" w:rsidP="0049673C">
            <w:pPr>
              <w:tabs>
                <w:tab w:val="left" w:pos="540"/>
              </w:tabs>
              <w:spacing w:line="240" w:lineRule="auto"/>
              <w:rPr>
                <w:szCs w:val="22"/>
              </w:rPr>
            </w:pPr>
            <w:r w:rsidRPr="003503F4">
              <w:rPr>
                <w:szCs w:val="22"/>
              </w:rPr>
              <w:t>Probable haemolytic anaemia</w:t>
            </w:r>
            <w:r w:rsidRPr="003503F4">
              <w:rPr>
                <w:szCs w:val="22"/>
                <w:vertAlign w:val="superscript"/>
              </w:rPr>
              <w:t>α</w:t>
            </w:r>
            <w:r w:rsidRPr="003503F4">
              <w:rPr>
                <w:szCs w:val="22"/>
              </w:rPr>
              <w:t xml:space="preserve"> cases</w:t>
            </w:r>
          </w:p>
        </w:tc>
        <w:tc>
          <w:tcPr>
            <w:tcW w:w="2298" w:type="dxa"/>
          </w:tcPr>
          <w:p w14:paraId="675B444F" w14:textId="77777777" w:rsidR="00A9172A" w:rsidRPr="003503F4" w:rsidRDefault="00A9172A" w:rsidP="0049673C">
            <w:pPr>
              <w:tabs>
                <w:tab w:val="left" w:pos="540"/>
              </w:tabs>
              <w:spacing w:line="240" w:lineRule="auto"/>
              <w:jc w:val="center"/>
              <w:rPr>
                <w:szCs w:val="22"/>
              </w:rPr>
            </w:pPr>
            <w:r w:rsidRPr="003503F4">
              <w:rPr>
                <w:szCs w:val="22"/>
              </w:rPr>
              <w:t>47</w:t>
            </w:r>
          </w:p>
        </w:tc>
        <w:tc>
          <w:tcPr>
            <w:tcW w:w="2470" w:type="dxa"/>
          </w:tcPr>
          <w:p w14:paraId="335889EE" w14:textId="77777777" w:rsidR="00A9172A" w:rsidRPr="003503F4" w:rsidRDefault="00A9172A" w:rsidP="0049673C">
            <w:pPr>
              <w:tabs>
                <w:tab w:val="left" w:pos="540"/>
              </w:tabs>
              <w:spacing w:line="240" w:lineRule="auto"/>
              <w:jc w:val="center"/>
              <w:rPr>
                <w:szCs w:val="22"/>
              </w:rPr>
            </w:pPr>
            <w:r w:rsidRPr="003503F4">
              <w:rPr>
                <w:szCs w:val="22"/>
              </w:rPr>
              <w:t>4</w:t>
            </w:r>
          </w:p>
        </w:tc>
      </w:tr>
      <w:tr w:rsidR="00A9172A" w:rsidRPr="003503F4" w14:paraId="4F26CB13" w14:textId="77777777" w:rsidTr="00CF174B">
        <w:trPr>
          <w:cantSplit/>
          <w:trHeight w:val="350"/>
          <w:tblHeader/>
          <w:jc w:val="center"/>
        </w:trPr>
        <w:tc>
          <w:tcPr>
            <w:tcW w:w="4293" w:type="dxa"/>
          </w:tcPr>
          <w:p w14:paraId="10ABC6AB" w14:textId="77777777" w:rsidR="00A9172A" w:rsidRPr="003503F4" w:rsidRDefault="00A9172A" w:rsidP="0049673C">
            <w:pPr>
              <w:tabs>
                <w:tab w:val="left" w:pos="540"/>
              </w:tabs>
              <w:spacing w:line="240" w:lineRule="auto"/>
              <w:rPr>
                <w:szCs w:val="22"/>
              </w:rPr>
            </w:pPr>
            <w:r w:rsidRPr="003503F4">
              <w:rPr>
                <w:szCs w:val="22"/>
              </w:rPr>
              <w:t>Patient number (n)</w:t>
            </w:r>
          </w:p>
        </w:tc>
        <w:tc>
          <w:tcPr>
            <w:tcW w:w="2298" w:type="dxa"/>
          </w:tcPr>
          <w:p w14:paraId="28F1577A" w14:textId="77777777" w:rsidR="00A9172A" w:rsidRPr="003503F4" w:rsidRDefault="00A9172A" w:rsidP="0049673C">
            <w:pPr>
              <w:tabs>
                <w:tab w:val="left" w:pos="540"/>
              </w:tabs>
              <w:spacing w:line="240" w:lineRule="auto"/>
              <w:jc w:val="center"/>
              <w:rPr>
                <w:szCs w:val="22"/>
              </w:rPr>
            </w:pPr>
            <w:r w:rsidRPr="003503F4">
              <w:rPr>
                <w:szCs w:val="22"/>
              </w:rPr>
              <w:t>n=9439</w:t>
            </w:r>
          </w:p>
        </w:tc>
        <w:tc>
          <w:tcPr>
            <w:tcW w:w="2470" w:type="dxa"/>
          </w:tcPr>
          <w:p w14:paraId="4DB5B67D" w14:textId="77777777" w:rsidR="00A9172A" w:rsidRPr="003503F4" w:rsidRDefault="00A9172A" w:rsidP="0049673C">
            <w:pPr>
              <w:tabs>
                <w:tab w:val="left" w:pos="540"/>
              </w:tabs>
              <w:spacing w:line="240" w:lineRule="auto"/>
              <w:jc w:val="center"/>
              <w:rPr>
                <w:szCs w:val="22"/>
              </w:rPr>
            </w:pPr>
            <w:r w:rsidRPr="003503F4">
              <w:rPr>
                <w:szCs w:val="22"/>
              </w:rPr>
              <w:t>n=7759</w:t>
            </w:r>
          </w:p>
        </w:tc>
      </w:tr>
      <w:tr w:rsidR="00A9172A" w:rsidRPr="003503F4" w14:paraId="5C481A7B" w14:textId="77777777" w:rsidTr="00CF174B">
        <w:trPr>
          <w:cantSplit/>
          <w:tblHeader/>
          <w:jc w:val="center"/>
        </w:trPr>
        <w:tc>
          <w:tcPr>
            <w:tcW w:w="4293" w:type="dxa"/>
          </w:tcPr>
          <w:p w14:paraId="1E4986CC" w14:textId="6FA088A6" w:rsidR="00A9172A" w:rsidRPr="003503F4" w:rsidRDefault="00A9172A" w:rsidP="0049673C">
            <w:pPr>
              <w:tabs>
                <w:tab w:val="left" w:pos="540"/>
              </w:tabs>
              <w:spacing w:line="240" w:lineRule="auto"/>
              <w:rPr>
                <w:szCs w:val="22"/>
              </w:rPr>
            </w:pPr>
            <w:r w:rsidRPr="003503F4">
              <w:rPr>
                <w:rStyle w:val="CommentReference"/>
                <w:sz w:val="22"/>
                <w:szCs w:val="22"/>
              </w:rPr>
              <w:t>Crude incidence rate of probable</w:t>
            </w:r>
            <w:r w:rsidRPr="003503F4">
              <w:rPr>
                <w:rStyle w:val="CommentReference"/>
                <w:szCs w:val="22"/>
              </w:rPr>
              <w:t xml:space="preserve"> </w:t>
            </w:r>
            <w:r w:rsidRPr="003503F4">
              <w:rPr>
                <w:szCs w:val="22"/>
              </w:rPr>
              <w:t>haemolytic anaemia</w:t>
            </w:r>
            <w:r w:rsidR="00232E56" w:rsidRPr="003503F4">
              <w:rPr>
                <w:szCs w:val="22"/>
                <w:vertAlign w:val="superscript"/>
              </w:rPr>
              <w:t xml:space="preserve"> α</w:t>
            </w:r>
            <w:r w:rsidRPr="003503F4">
              <w:t xml:space="preserve"> </w:t>
            </w:r>
            <w:r w:rsidRPr="003503F4">
              <w:rPr>
                <w:szCs w:val="22"/>
              </w:rPr>
              <w:t>per 10.000 patient-days at risk</w:t>
            </w:r>
          </w:p>
        </w:tc>
        <w:tc>
          <w:tcPr>
            <w:tcW w:w="2298" w:type="dxa"/>
          </w:tcPr>
          <w:p w14:paraId="05C5135C" w14:textId="77777777" w:rsidR="00A9172A" w:rsidRPr="003503F4" w:rsidRDefault="00A9172A" w:rsidP="0049673C">
            <w:pPr>
              <w:tabs>
                <w:tab w:val="left" w:pos="540"/>
              </w:tabs>
              <w:spacing w:line="240" w:lineRule="auto"/>
              <w:jc w:val="center"/>
              <w:rPr>
                <w:szCs w:val="22"/>
              </w:rPr>
            </w:pPr>
            <w:r w:rsidRPr="003503F4">
              <w:rPr>
                <w:szCs w:val="22"/>
              </w:rPr>
              <w:t>0.74</w:t>
            </w:r>
          </w:p>
          <w:p w14:paraId="74845C54" w14:textId="0E592A81" w:rsidR="00A9172A" w:rsidRPr="003503F4" w:rsidRDefault="00A9172A" w:rsidP="0049673C">
            <w:pPr>
              <w:tabs>
                <w:tab w:val="left" w:pos="540"/>
              </w:tabs>
              <w:spacing w:line="240" w:lineRule="auto"/>
              <w:jc w:val="center"/>
              <w:rPr>
                <w:szCs w:val="22"/>
              </w:rPr>
            </w:pPr>
            <w:r w:rsidRPr="003503F4">
              <w:rPr>
                <w:rStyle w:val="CommentReference"/>
                <w:sz w:val="22"/>
                <w:szCs w:val="22"/>
              </w:rPr>
              <w:t>95%</w:t>
            </w:r>
            <w:r w:rsidR="00DD1609">
              <w:rPr>
                <w:rStyle w:val="CommentReference"/>
                <w:sz w:val="22"/>
                <w:szCs w:val="22"/>
              </w:rPr>
              <w:t> </w:t>
            </w:r>
            <w:r w:rsidRPr="003503F4">
              <w:rPr>
                <w:rStyle w:val="CommentReference"/>
                <w:sz w:val="22"/>
                <w:szCs w:val="22"/>
              </w:rPr>
              <w:t>CI</w:t>
            </w:r>
            <w:r w:rsidRPr="003503F4">
              <w:rPr>
                <w:szCs w:val="22"/>
                <w:vertAlign w:val="superscript"/>
              </w:rPr>
              <w:t>&amp;</w:t>
            </w:r>
            <w:r w:rsidRPr="003503F4">
              <w:rPr>
                <w:rStyle w:val="CommentReference"/>
                <w:sz w:val="22"/>
                <w:szCs w:val="22"/>
              </w:rPr>
              <w:t xml:space="preserve">: </w:t>
            </w:r>
            <w:r w:rsidRPr="003503F4">
              <w:rPr>
                <w:szCs w:val="22"/>
              </w:rPr>
              <w:t>0.54-0.98</w:t>
            </w:r>
          </w:p>
        </w:tc>
        <w:tc>
          <w:tcPr>
            <w:tcW w:w="2470" w:type="dxa"/>
          </w:tcPr>
          <w:p w14:paraId="14D6ED4B" w14:textId="77777777" w:rsidR="00A9172A" w:rsidRPr="003503F4" w:rsidRDefault="00A9172A" w:rsidP="0049673C">
            <w:pPr>
              <w:tabs>
                <w:tab w:val="left" w:pos="540"/>
              </w:tabs>
              <w:spacing w:line="240" w:lineRule="auto"/>
              <w:jc w:val="center"/>
              <w:rPr>
                <w:rStyle w:val="CommentReference"/>
                <w:sz w:val="22"/>
                <w:szCs w:val="22"/>
              </w:rPr>
            </w:pPr>
            <w:r w:rsidRPr="003503F4">
              <w:rPr>
                <w:rStyle w:val="CommentReference"/>
                <w:sz w:val="22"/>
                <w:szCs w:val="22"/>
              </w:rPr>
              <w:t>0.08</w:t>
            </w:r>
          </w:p>
          <w:p w14:paraId="145A0395" w14:textId="0DC03D61" w:rsidR="00A9172A" w:rsidRPr="003503F4" w:rsidRDefault="00A9172A" w:rsidP="0049673C">
            <w:pPr>
              <w:tabs>
                <w:tab w:val="left" w:pos="540"/>
              </w:tabs>
              <w:spacing w:line="240" w:lineRule="auto"/>
              <w:jc w:val="center"/>
              <w:rPr>
                <w:szCs w:val="22"/>
              </w:rPr>
            </w:pPr>
            <w:r w:rsidRPr="003503F4">
              <w:rPr>
                <w:rStyle w:val="CommentReference"/>
                <w:sz w:val="22"/>
                <w:szCs w:val="22"/>
              </w:rPr>
              <w:t>95%</w:t>
            </w:r>
            <w:r w:rsidR="00DD1609">
              <w:rPr>
                <w:rStyle w:val="CommentReference"/>
                <w:sz w:val="22"/>
                <w:szCs w:val="22"/>
              </w:rPr>
              <w:t> </w:t>
            </w:r>
            <w:r w:rsidRPr="003503F4">
              <w:rPr>
                <w:rStyle w:val="CommentReference"/>
                <w:sz w:val="22"/>
                <w:szCs w:val="22"/>
              </w:rPr>
              <w:t>CI: 0.02-0.20</w:t>
            </w:r>
          </w:p>
        </w:tc>
      </w:tr>
      <w:tr w:rsidR="00A9172A" w:rsidRPr="003503F4" w14:paraId="37D762F2" w14:textId="77777777" w:rsidTr="00CF174B">
        <w:trPr>
          <w:cantSplit/>
          <w:tblHeader/>
          <w:jc w:val="center"/>
        </w:trPr>
        <w:tc>
          <w:tcPr>
            <w:tcW w:w="4293" w:type="dxa"/>
          </w:tcPr>
          <w:p w14:paraId="552CD918" w14:textId="4E0408EC" w:rsidR="00A9172A" w:rsidRPr="003503F4" w:rsidRDefault="00A9172A" w:rsidP="0049673C">
            <w:pPr>
              <w:tabs>
                <w:tab w:val="left" w:pos="540"/>
              </w:tabs>
              <w:spacing w:line="240" w:lineRule="auto"/>
              <w:rPr>
                <w:szCs w:val="22"/>
              </w:rPr>
            </w:pPr>
            <w:r w:rsidRPr="003503F4">
              <w:rPr>
                <w:szCs w:val="22"/>
              </w:rPr>
              <w:t>Incidence rate reduction of probable haemolytic anaemia</w:t>
            </w:r>
            <w:r w:rsidR="00232E56" w:rsidRPr="003503F4">
              <w:rPr>
                <w:szCs w:val="22"/>
                <w:vertAlign w:val="superscript"/>
              </w:rPr>
              <w:t xml:space="preserve"> α</w:t>
            </w:r>
            <w:r w:rsidRPr="003503F4">
              <w:rPr>
                <w:szCs w:val="22"/>
              </w:rPr>
              <w:t xml:space="preserve"> versus baseline</w:t>
            </w:r>
          </w:p>
        </w:tc>
        <w:tc>
          <w:tcPr>
            <w:tcW w:w="2298" w:type="dxa"/>
          </w:tcPr>
          <w:p w14:paraId="34914396" w14:textId="77777777" w:rsidR="00A9172A" w:rsidRPr="003503F4" w:rsidRDefault="00A9172A" w:rsidP="0049673C">
            <w:pPr>
              <w:tabs>
                <w:tab w:val="left" w:pos="540"/>
              </w:tabs>
              <w:spacing w:line="240" w:lineRule="auto"/>
              <w:jc w:val="center"/>
              <w:rPr>
                <w:szCs w:val="22"/>
              </w:rPr>
            </w:pPr>
            <w:r w:rsidRPr="003503F4">
              <w:rPr>
                <w:szCs w:val="22"/>
              </w:rPr>
              <w:t>-</w:t>
            </w:r>
          </w:p>
        </w:tc>
        <w:tc>
          <w:tcPr>
            <w:tcW w:w="2470" w:type="dxa"/>
          </w:tcPr>
          <w:p w14:paraId="43DAB17A" w14:textId="2BE618B6" w:rsidR="00A9172A" w:rsidRPr="003503F4" w:rsidRDefault="00A9172A" w:rsidP="00232E56">
            <w:pPr>
              <w:tabs>
                <w:tab w:val="left" w:pos="540"/>
              </w:tabs>
              <w:spacing w:line="240" w:lineRule="auto"/>
              <w:jc w:val="center"/>
              <w:rPr>
                <w:szCs w:val="22"/>
              </w:rPr>
            </w:pPr>
            <w:r w:rsidRPr="003503F4">
              <w:rPr>
                <w:szCs w:val="22"/>
              </w:rPr>
              <w:t>89%</w:t>
            </w:r>
          </w:p>
        </w:tc>
      </w:tr>
      <w:tr w:rsidR="00A9172A" w:rsidRPr="003503F4" w14:paraId="3844DA26" w14:textId="77777777" w:rsidTr="00CF174B">
        <w:trPr>
          <w:cantSplit/>
          <w:tblHeader/>
          <w:jc w:val="center"/>
        </w:trPr>
        <w:tc>
          <w:tcPr>
            <w:tcW w:w="4293" w:type="dxa"/>
          </w:tcPr>
          <w:p w14:paraId="5CFBBEA5" w14:textId="77777777" w:rsidR="00A9172A" w:rsidRPr="003503F4" w:rsidRDefault="00A9172A" w:rsidP="0049673C">
            <w:pPr>
              <w:tabs>
                <w:tab w:val="left" w:pos="540"/>
              </w:tabs>
              <w:spacing w:line="240" w:lineRule="auto"/>
              <w:rPr>
                <w:szCs w:val="22"/>
              </w:rPr>
            </w:pPr>
            <w:r w:rsidRPr="003503F4">
              <w:rPr>
                <w:szCs w:val="22"/>
              </w:rPr>
              <w:t>Adjusted</w:t>
            </w:r>
            <w:r w:rsidRPr="003503F4">
              <w:rPr>
                <w:szCs w:val="22"/>
                <w:vertAlign w:val="superscript"/>
              </w:rPr>
              <w:t>ꝣ</w:t>
            </w:r>
            <w:r w:rsidRPr="003503F4">
              <w:rPr>
                <w:szCs w:val="22"/>
              </w:rPr>
              <w:t xml:space="preserve"> incidence rate ratio for haemolytic anaemia versus baseline</w:t>
            </w:r>
          </w:p>
        </w:tc>
        <w:tc>
          <w:tcPr>
            <w:tcW w:w="2298" w:type="dxa"/>
          </w:tcPr>
          <w:p w14:paraId="40CDACE3" w14:textId="77777777" w:rsidR="00A9172A" w:rsidRPr="003503F4" w:rsidRDefault="00A9172A" w:rsidP="0049673C">
            <w:pPr>
              <w:tabs>
                <w:tab w:val="left" w:pos="540"/>
              </w:tabs>
              <w:spacing w:line="240" w:lineRule="auto"/>
              <w:jc w:val="center"/>
              <w:rPr>
                <w:szCs w:val="22"/>
              </w:rPr>
            </w:pPr>
            <w:r w:rsidRPr="003503F4">
              <w:rPr>
                <w:szCs w:val="22"/>
              </w:rPr>
              <w:t>-</w:t>
            </w:r>
          </w:p>
        </w:tc>
        <w:tc>
          <w:tcPr>
            <w:tcW w:w="2470" w:type="dxa"/>
          </w:tcPr>
          <w:p w14:paraId="2D6E5E5A" w14:textId="77777777" w:rsidR="00A9172A" w:rsidRPr="003503F4" w:rsidRDefault="00A9172A" w:rsidP="0049673C">
            <w:pPr>
              <w:tabs>
                <w:tab w:val="left" w:pos="540"/>
              </w:tabs>
              <w:spacing w:line="240" w:lineRule="auto"/>
              <w:jc w:val="center"/>
              <w:rPr>
                <w:szCs w:val="22"/>
              </w:rPr>
            </w:pPr>
            <w:r w:rsidRPr="003503F4">
              <w:rPr>
                <w:szCs w:val="22"/>
              </w:rPr>
              <w:t>0.11</w:t>
            </w:r>
          </w:p>
          <w:p w14:paraId="7E266D05" w14:textId="22FF73A7" w:rsidR="00A9172A" w:rsidRPr="003503F4" w:rsidRDefault="00A9172A" w:rsidP="0049673C">
            <w:pPr>
              <w:tabs>
                <w:tab w:val="left" w:pos="540"/>
              </w:tabs>
              <w:spacing w:line="240" w:lineRule="auto"/>
              <w:jc w:val="center"/>
              <w:rPr>
                <w:szCs w:val="22"/>
              </w:rPr>
            </w:pPr>
            <w:r w:rsidRPr="003503F4">
              <w:rPr>
                <w:szCs w:val="22"/>
              </w:rPr>
              <w:t>95%</w:t>
            </w:r>
            <w:r w:rsidR="00DD1609">
              <w:rPr>
                <w:szCs w:val="22"/>
              </w:rPr>
              <w:t> </w:t>
            </w:r>
            <w:r w:rsidRPr="003503F4">
              <w:rPr>
                <w:szCs w:val="22"/>
              </w:rPr>
              <w:t>CI: 0.04-0.31,</w:t>
            </w:r>
          </w:p>
          <w:p w14:paraId="23316037" w14:textId="3D049719" w:rsidR="00A9172A" w:rsidRPr="003503F4" w:rsidRDefault="00A9172A" w:rsidP="0049673C">
            <w:pPr>
              <w:tabs>
                <w:tab w:val="left" w:pos="540"/>
              </w:tabs>
              <w:spacing w:line="240" w:lineRule="auto"/>
              <w:jc w:val="center"/>
              <w:rPr>
                <w:rStyle w:val="CommentReference"/>
                <w:sz w:val="22"/>
                <w:szCs w:val="22"/>
              </w:rPr>
            </w:pPr>
            <w:r w:rsidRPr="003503F4">
              <w:rPr>
                <w:szCs w:val="22"/>
              </w:rPr>
              <w:t>one-sided p-value:</w:t>
            </w:r>
            <w:r w:rsidR="00DD1609">
              <w:rPr>
                <w:szCs w:val="22"/>
              </w:rPr>
              <w:t> </w:t>
            </w:r>
            <w:r w:rsidRPr="003503F4">
              <w:rPr>
                <w:szCs w:val="22"/>
              </w:rPr>
              <w:t>&lt;0.01</w:t>
            </w:r>
          </w:p>
        </w:tc>
      </w:tr>
    </w:tbl>
    <w:p w14:paraId="64ED3E3D" w14:textId="77777777" w:rsidR="00CF174B" w:rsidRDefault="00CF174B" w:rsidP="0049673C">
      <w:pPr>
        <w:tabs>
          <w:tab w:val="left" w:pos="540"/>
        </w:tabs>
        <w:spacing w:line="240" w:lineRule="auto"/>
        <w:rPr>
          <w:sz w:val="18"/>
          <w:szCs w:val="18"/>
          <w:vertAlign w:val="superscript"/>
        </w:rPr>
      </w:pPr>
    </w:p>
    <w:p w14:paraId="4471B82D" w14:textId="0633DFC4" w:rsidR="00A9172A" w:rsidRPr="003503F4" w:rsidRDefault="00A9172A" w:rsidP="0049673C">
      <w:pPr>
        <w:tabs>
          <w:tab w:val="left" w:pos="540"/>
        </w:tabs>
        <w:spacing w:line="240" w:lineRule="auto"/>
        <w:rPr>
          <w:sz w:val="18"/>
          <w:szCs w:val="18"/>
        </w:rPr>
      </w:pPr>
      <w:r w:rsidRPr="003503F4">
        <w:rPr>
          <w:sz w:val="18"/>
          <w:szCs w:val="18"/>
          <w:vertAlign w:val="superscript"/>
        </w:rPr>
        <w:t xml:space="preserve">ɸ </w:t>
      </w:r>
      <w:proofErr w:type="gramStart"/>
      <w:r w:rsidRPr="003503F4">
        <w:rPr>
          <w:sz w:val="18"/>
          <w:szCs w:val="18"/>
        </w:rPr>
        <w:t>The</w:t>
      </w:r>
      <w:proofErr w:type="gramEnd"/>
      <w:r w:rsidRPr="003503F4">
        <w:rPr>
          <w:sz w:val="18"/>
          <w:szCs w:val="18"/>
        </w:rPr>
        <w:t xml:space="preserve"> exclusion of human blood plasma donors with high anti-A titres performed between 1.</w:t>
      </w:r>
      <w:r w:rsidR="00E53DC2">
        <w:rPr>
          <w:sz w:val="18"/>
          <w:szCs w:val="18"/>
        </w:rPr>
        <w:t> </w:t>
      </w:r>
      <w:r w:rsidRPr="003503F4">
        <w:rPr>
          <w:sz w:val="18"/>
          <w:szCs w:val="18"/>
        </w:rPr>
        <w:t>October</w:t>
      </w:r>
      <w:r w:rsidR="00E53DC2">
        <w:rPr>
          <w:sz w:val="18"/>
          <w:szCs w:val="18"/>
        </w:rPr>
        <w:t> </w:t>
      </w:r>
      <w:r w:rsidRPr="003503F4">
        <w:rPr>
          <w:sz w:val="18"/>
          <w:szCs w:val="18"/>
        </w:rPr>
        <w:t>2013 and 31.</w:t>
      </w:r>
      <w:r w:rsidR="00E53DC2">
        <w:rPr>
          <w:sz w:val="18"/>
          <w:szCs w:val="18"/>
        </w:rPr>
        <w:t> </w:t>
      </w:r>
      <w:r w:rsidRPr="003503F4">
        <w:rPr>
          <w:sz w:val="18"/>
          <w:szCs w:val="18"/>
        </w:rPr>
        <w:t>December</w:t>
      </w:r>
      <w:r w:rsidR="00E53DC2">
        <w:rPr>
          <w:sz w:val="18"/>
          <w:szCs w:val="18"/>
        </w:rPr>
        <w:t> </w:t>
      </w:r>
      <w:r w:rsidRPr="003503F4">
        <w:rPr>
          <w:sz w:val="18"/>
          <w:szCs w:val="18"/>
        </w:rPr>
        <w:t xml:space="preserve">2015 as the initial risk minimisation measure for haemolytic anaemia indicated a 38% reduction in probable haemolytic anaemia incidence versus baseline and was subsequently </w:t>
      </w:r>
      <w:r w:rsidR="004555A4" w:rsidRPr="004555A4">
        <w:rPr>
          <w:sz w:val="18"/>
          <w:szCs w:val="18"/>
        </w:rPr>
        <w:t>replaced</w:t>
      </w:r>
      <w:r w:rsidRPr="003503F4">
        <w:rPr>
          <w:sz w:val="18"/>
          <w:szCs w:val="18"/>
        </w:rPr>
        <w:t xml:space="preserve"> by the IAC step in the Privigen manufacturing process, as provided above.</w:t>
      </w:r>
    </w:p>
    <w:p w14:paraId="59B35E0E" w14:textId="45D06AC5" w:rsidR="00A9172A" w:rsidRPr="003503F4" w:rsidRDefault="00A9172A" w:rsidP="0049673C">
      <w:pPr>
        <w:tabs>
          <w:tab w:val="left" w:pos="540"/>
        </w:tabs>
        <w:spacing w:line="240" w:lineRule="auto"/>
        <w:rPr>
          <w:sz w:val="18"/>
          <w:szCs w:val="18"/>
        </w:rPr>
      </w:pPr>
      <w:r w:rsidRPr="003503F4">
        <w:rPr>
          <w:sz w:val="18"/>
          <w:szCs w:val="18"/>
          <w:vertAlign w:val="superscript"/>
        </w:rPr>
        <w:t xml:space="preserve">£ </w:t>
      </w:r>
      <w:r w:rsidR="004555A4" w:rsidRPr="004555A4">
        <w:rPr>
          <w:sz w:val="18"/>
          <w:szCs w:val="18"/>
        </w:rPr>
        <w:t xml:space="preserve">Median isoagglutinin titers measured by direct testing method according to </w:t>
      </w:r>
      <w:proofErr w:type="spellStart"/>
      <w:r w:rsidR="004555A4" w:rsidRPr="004555A4">
        <w:rPr>
          <w:sz w:val="18"/>
          <w:szCs w:val="18"/>
        </w:rPr>
        <w:t>Ph.Eur</w:t>
      </w:r>
      <w:proofErr w:type="spellEnd"/>
    </w:p>
    <w:p w14:paraId="512C1268" w14:textId="43C90243" w:rsidR="00A9172A" w:rsidRPr="003503F4" w:rsidRDefault="00A9172A" w:rsidP="0049673C">
      <w:pPr>
        <w:spacing w:line="240" w:lineRule="auto"/>
        <w:rPr>
          <w:sz w:val="18"/>
          <w:szCs w:val="18"/>
        </w:rPr>
      </w:pPr>
      <w:r w:rsidRPr="003503F4">
        <w:rPr>
          <w:sz w:val="18"/>
          <w:szCs w:val="18"/>
          <w:vertAlign w:val="superscript"/>
        </w:rPr>
        <w:t xml:space="preserve">α </w:t>
      </w:r>
      <w:r w:rsidRPr="003503F4">
        <w:rPr>
          <w:sz w:val="18"/>
          <w:szCs w:val="18"/>
        </w:rPr>
        <w:t>Probable haemolytic anaemia case</w:t>
      </w:r>
      <w:r w:rsidR="00387963">
        <w:rPr>
          <w:sz w:val="18"/>
          <w:szCs w:val="18"/>
        </w:rPr>
        <w:t xml:space="preserve">: defined by </w:t>
      </w:r>
      <w:r w:rsidR="00BC7C5D">
        <w:rPr>
          <w:sz w:val="18"/>
          <w:szCs w:val="18"/>
        </w:rPr>
        <w:t xml:space="preserve">an ICD-9 or ICD-10 </w:t>
      </w:r>
      <w:r w:rsidRPr="003503F4">
        <w:rPr>
          <w:sz w:val="18"/>
          <w:szCs w:val="18"/>
        </w:rPr>
        <w:t xml:space="preserve">hospital discharge </w:t>
      </w:r>
      <w:r w:rsidR="00BC7C5D">
        <w:rPr>
          <w:sz w:val="18"/>
          <w:szCs w:val="18"/>
        </w:rPr>
        <w:t xml:space="preserve">code specific </w:t>
      </w:r>
      <w:r w:rsidRPr="003503F4">
        <w:rPr>
          <w:sz w:val="18"/>
          <w:szCs w:val="18"/>
        </w:rPr>
        <w:t>for haemolytic anaemia and the occurrence during the time interval from the first infusion up to 30</w:t>
      </w:r>
      <w:r w:rsidR="00E53DC2">
        <w:rPr>
          <w:sz w:val="18"/>
          <w:szCs w:val="18"/>
        </w:rPr>
        <w:t> </w:t>
      </w:r>
      <w:r w:rsidRPr="003503F4">
        <w:rPr>
          <w:sz w:val="18"/>
          <w:szCs w:val="18"/>
        </w:rPr>
        <w:t>days after the last infusion, if &gt;1</w:t>
      </w:r>
      <w:r w:rsidR="00E53DC2">
        <w:rPr>
          <w:sz w:val="18"/>
          <w:szCs w:val="18"/>
        </w:rPr>
        <w:t> </w:t>
      </w:r>
      <w:r w:rsidRPr="003503F4">
        <w:rPr>
          <w:sz w:val="18"/>
          <w:szCs w:val="18"/>
        </w:rPr>
        <w:t>Privigen infusions were administered</w:t>
      </w:r>
      <w:r w:rsidR="00417A30">
        <w:rPr>
          <w:sz w:val="18"/>
          <w:szCs w:val="18"/>
        </w:rPr>
        <w:t>.</w:t>
      </w:r>
    </w:p>
    <w:p w14:paraId="22CAF906" w14:textId="77777777" w:rsidR="00A9172A" w:rsidRPr="003503F4" w:rsidRDefault="00A9172A" w:rsidP="0049673C">
      <w:pPr>
        <w:tabs>
          <w:tab w:val="left" w:pos="540"/>
        </w:tabs>
        <w:spacing w:line="240" w:lineRule="auto"/>
        <w:rPr>
          <w:sz w:val="18"/>
          <w:szCs w:val="18"/>
        </w:rPr>
      </w:pPr>
      <w:r w:rsidRPr="003503F4">
        <w:rPr>
          <w:sz w:val="18"/>
          <w:szCs w:val="18"/>
          <w:vertAlign w:val="superscript"/>
        </w:rPr>
        <w:t xml:space="preserve">&amp; </w:t>
      </w:r>
      <w:r w:rsidRPr="003503F4">
        <w:rPr>
          <w:sz w:val="18"/>
          <w:szCs w:val="18"/>
        </w:rPr>
        <w:t>Confidence interval</w:t>
      </w:r>
    </w:p>
    <w:p w14:paraId="5FC01B77" w14:textId="77777777" w:rsidR="00A9172A" w:rsidRPr="003503F4" w:rsidRDefault="00A9172A" w:rsidP="0049673C">
      <w:pPr>
        <w:tabs>
          <w:tab w:val="left" w:pos="540"/>
        </w:tabs>
        <w:spacing w:line="240" w:lineRule="auto"/>
        <w:rPr>
          <w:sz w:val="18"/>
          <w:szCs w:val="18"/>
        </w:rPr>
      </w:pPr>
      <w:r w:rsidRPr="003503F4">
        <w:rPr>
          <w:sz w:val="18"/>
          <w:szCs w:val="18"/>
          <w:vertAlign w:val="superscript"/>
        </w:rPr>
        <w:t>ꝣ</w:t>
      </w:r>
      <w:r w:rsidRPr="003503F4">
        <w:rPr>
          <w:sz w:val="18"/>
          <w:szCs w:val="18"/>
        </w:rPr>
        <w:t xml:space="preserve"> Adjusted for: in-/outpatient setting, age, sex, Privigen dose and indication for Privigen use</w:t>
      </w:r>
    </w:p>
    <w:p w14:paraId="3F9A9464" w14:textId="77777777" w:rsidR="00FE2646" w:rsidRPr="003503F4" w:rsidRDefault="00FE2646" w:rsidP="0049673C">
      <w:pPr>
        <w:tabs>
          <w:tab w:val="left" w:pos="540"/>
        </w:tabs>
        <w:spacing w:line="240" w:lineRule="auto"/>
        <w:rPr>
          <w:szCs w:val="22"/>
        </w:rPr>
      </w:pPr>
    </w:p>
    <w:p w14:paraId="2ED2D216" w14:textId="11689D6F" w:rsidR="00A9172A" w:rsidRDefault="00A9172A" w:rsidP="0049673C">
      <w:pPr>
        <w:tabs>
          <w:tab w:val="left" w:pos="540"/>
        </w:tabs>
        <w:spacing w:line="240" w:lineRule="auto"/>
        <w:rPr>
          <w:szCs w:val="22"/>
        </w:rPr>
      </w:pPr>
      <w:r w:rsidRPr="003503F4">
        <w:rPr>
          <w:szCs w:val="22"/>
        </w:rPr>
        <w:t>The reduction in probable haemolytic anaemia incidence rate after IAC implementation versus baseline was especially pronounced in patients treated with Privigen doses ≥0.75</w:t>
      </w:r>
      <w:r w:rsidR="00417A30">
        <w:rPr>
          <w:szCs w:val="22"/>
        </w:rPr>
        <w:t> </w:t>
      </w:r>
      <w:r w:rsidRPr="003503F4">
        <w:rPr>
          <w:szCs w:val="22"/>
        </w:rPr>
        <w:t>g/kg bw.</w:t>
      </w:r>
    </w:p>
    <w:p w14:paraId="6213A4E6" w14:textId="77777777" w:rsidR="002B59A9" w:rsidRPr="003503F4" w:rsidRDefault="002B59A9" w:rsidP="0049673C">
      <w:pPr>
        <w:tabs>
          <w:tab w:val="left" w:pos="540"/>
        </w:tabs>
        <w:spacing w:line="240" w:lineRule="auto"/>
        <w:rPr>
          <w:szCs w:val="22"/>
        </w:rPr>
      </w:pPr>
    </w:p>
    <w:p w14:paraId="68D2578D" w14:textId="7E6D5A27" w:rsidR="00A9172A" w:rsidRPr="003503F4" w:rsidRDefault="00A9172A" w:rsidP="0049673C">
      <w:pPr>
        <w:tabs>
          <w:tab w:val="left" w:pos="540"/>
        </w:tabs>
        <w:spacing w:line="240" w:lineRule="auto"/>
        <w:rPr>
          <w:szCs w:val="22"/>
        </w:rPr>
      </w:pPr>
      <w:r w:rsidRPr="003503F4">
        <w:rPr>
          <w:szCs w:val="22"/>
        </w:rPr>
        <w:t>Additionally, 28</w:t>
      </w:r>
      <w:r w:rsidR="00417A30">
        <w:rPr>
          <w:szCs w:val="22"/>
        </w:rPr>
        <w:t> </w:t>
      </w:r>
      <w:r w:rsidRPr="003503F4">
        <w:rPr>
          <w:szCs w:val="22"/>
        </w:rPr>
        <w:t>paediatric patients with CIDP</w:t>
      </w:r>
      <w:r w:rsidR="00417A30">
        <w:rPr>
          <w:szCs w:val="22"/>
        </w:rPr>
        <w:t> </w:t>
      </w:r>
      <w:r w:rsidRPr="003503F4">
        <w:rPr>
          <w:szCs w:val="22"/>
        </w:rPr>
        <w:t>&lt;18 years of age were identified throughout the entire study period from 1</w:t>
      </w:r>
      <w:r w:rsidR="00417A30">
        <w:rPr>
          <w:szCs w:val="22"/>
        </w:rPr>
        <w:t> </w:t>
      </w:r>
      <w:r w:rsidRPr="003503F4">
        <w:rPr>
          <w:szCs w:val="22"/>
        </w:rPr>
        <w:t>January</w:t>
      </w:r>
      <w:r w:rsidR="00417A30">
        <w:rPr>
          <w:szCs w:val="22"/>
        </w:rPr>
        <w:t> </w:t>
      </w:r>
      <w:r w:rsidRPr="003503F4">
        <w:rPr>
          <w:szCs w:val="22"/>
        </w:rPr>
        <w:t>2008 to 30</w:t>
      </w:r>
      <w:r w:rsidR="00417A30">
        <w:rPr>
          <w:szCs w:val="22"/>
        </w:rPr>
        <w:t> </w:t>
      </w:r>
      <w:r w:rsidRPr="003503F4">
        <w:rPr>
          <w:szCs w:val="22"/>
        </w:rPr>
        <w:t>April</w:t>
      </w:r>
      <w:r w:rsidR="00417A30">
        <w:rPr>
          <w:szCs w:val="22"/>
        </w:rPr>
        <w:t> </w:t>
      </w:r>
      <w:r w:rsidRPr="003503F4">
        <w:rPr>
          <w:szCs w:val="22"/>
        </w:rPr>
        <w:t>2019. No</w:t>
      </w:r>
      <w:r w:rsidR="002B59A9">
        <w:rPr>
          <w:szCs w:val="22"/>
        </w:rPr>
        <w:t xml:space="preserve"> paediatric</w:t>
      </w:r>
      <w:r w:rsidRPr="003503F4">
        <w:rPr>
          <w:szCs w:val="22"/>
        </w:rPr>
        <w:t xml:space="preserve"> patients </w:t>
      </w:r>
      <w:r w:rsidR="002B59A9">
        <w:rPr>
          <w:szCs w:val="22"/>
        </w:rPr>
        <w:t xml:space="preserve">with CIDP </w:t>
      </w:r>
      <w:r w:rsidRPr="003503F4">
        <w:rPr>
          <w:szCs w:val="22"/>
        </w:rPr>
        <w:t>given a total of 486</w:t>
      </w:r>
      <w:r w:rsidR="00417A30">
        <w:rPr>
          <w:szCs w:val="22"/>
        </w:rPr>
        <w:t> </w:t>
      </w:r>
      <w:r w:rsidRPr="003503F4">
        <w:rPr>
          <w:szCs w:val="22"/>
        </w:rPr>
        <w:t>Privigen administrations experienced haemolytic anaemia, AMS, acute renal failure, severe anaphylactic reaction or a thromboembolic event. Two patients experienced a moderate anaphylactic reaction</w:t>
      </w:r>
      <w:r w:rsidR="009739CD">
        <w:rPr>
          <w:szCs w:val="22"/>
        </w:rPr>
        <w:t>,</w:t>
      </w:r>
      <w:r w:rsidRPr="003503F4">
        <w:rPr>
          <w:szCs w:val="22"/>
        </w:rPr>
        <w:t xml:space="preserve"> equating to 0.4% of all Privigen administrations.</w:t>
      </w:r>
    </w:p>
    <w:p w14:paraId="62D9FB59" w14:textId="77777777" w:rsidR="00F1797F" w:rsidRPr="00323A3A" w:rsidRDefault="00F1797F" w:rsidP="00B324B8">
      <w:pPr>
        <w:tabs>
          <w:tab w:val="left" w:pos="540"/>
        </w:tabs>
        <w:rPr>
          <w:szCs w:val="22"/>
        </w:rPr>
      </w:pPr>
    </w:p>
    <w:p w14:paraId="5F8C7BA4" w14:textId="2357009E" w:rsidR="00F1797F" w:rsidRDefault="00F1797F" w:rsidP="00F1797F">
      <w:pPr>
        <w:tabs>
          <w:tab w:val="left" w:pos="540"/>
        </w:tabs>
        <w:rPr>
          <w:szCs w:val="22"/>
          <w:u w:val="single"/>
        </w:rPr>
      </w:pPr>
      <w:r w:rsidRPr="00323A3A">
        <w:rPr>
          <w:szCs w:val="22"/>
          <w:u w:val="single"/>
        </w:rPr>
        <w:t>Paediatric population</w:t>
      </w:r>
    </w:p>
    <w:p w14:paraId="5BBF73AE" w14:textId="77777777" w:rsidR="00BF650D" w:rsidRPr="00323A3A" w:rsidRDefault="00BF650D" w:rsidP="00F1797F">
      <w:pPr>
        <w:tabs>
          <w:tab w:val="left" w:pos="540"/>
        </w:tabs>
        <w:rPr>
          <w:szCs w:val="22"/>
          <w:u w:val="single"/>
        </w:rPr>
      </w:pPr>
    </w:p>
    <w:p w14:paraId="2B703B84" w14:textId="1DFDD03E" w:rsidR="00F1797F" w:rsidRPr="00333ECF" w:rsidRDefault="00F1797F" w:rsidP="00F1797F">
      <w:pPr>
        <w:tabs>
          <w:tab w:val="left" w:pos="540"/>
        </w:tabs>
        <w:rPr>
          <w:szCs w:val="22"/>
        </w:rPr>
      </w:pPr>
      <w:r w:rsidRPr="00323A3A">
        <w:rPr>
          <w:szCs w:val="22"/>
        </w:rPr>
        <w:t xml:space="preserve">No differences were </w:t>
      </w:r>
      <w:r w:rsidR="00B538D9" w:rsidRPr="001F47CC">
        <w:rPr>
          <w:szCs w:val="22"/>
        </w:rPr>
        <w:t>observed</w:t>
      </w:r>
      <w:r w:rsidRPr="00323A3A">
        <w:rPr>
          <w:szCs w:val="22"/>
        </w:rPr>
        <w:t xml:space="preserve"> in the pharmacodynamic properties </w:t>
      </w:r>
      <w:r w:rsidR="00B538D9" w:rsidRPr="001F47CC">
        <w:rPr>
          <w:szCs w:val="22"/>
        </w:rPr>
        <w:t>and safety profile</w:t>
      </w:r>
      <w:r w:rsidR="00B538D9" w:rsidRPr="00323A3A">
        <w:rPr>
          <w:szCs w:val="22"/>
        </w:rPr>
        <w:t xml:space="preserve"> </w:t>
      </w:r>
      <w:r w:rsidRPr="00323A3A">
        <w:rPr>
          <w:szCs w:val="22"/>
        </w:rPr>
        <w:t>between adult and paediatric study patients.</w:t>
      </w:r>
    </w:p>
    <w:p w14:paraId="0BA7F0E0" w14:textId="77777777" w:rsidR="006C1C5D" w:rsidRPr="00396746" w:rsidRDefault="006C1C5D" w:rsidP="00396746">
      <w:pPr>
        <w:tabs>
          <w:tab w:val="left" w:pos="540"/>
        </w:tabs>
        <w:rPr>
          <w:szCs w:val="22"/>
        </w:rPr>
      </w:pPr>
    </w:p>
    <w:p w14:paraId="44D08483" w14:textId="77777777" w:rsidR="00F97A95" w:rsidRPr="00575211" w:rsidRDefault="00F97A95" w:rsidP="00AF525B">
      <w:pPr>
        <w:rPr>
          <w:b/>
          <w:szCs w:val="22"/>
        </w:rPr>
      </w:pPr>
      <w:r w:rsidRPr="00575211">
        <w:rPr>
          <w:b/>
          <w:szCs w:val="22"/>
        </w:rPr>
        <w:t>5.2</w:t>
      </w:r>
      <w:r w:rsidRPr="00575211">
        <w:rPr>
          <w:b/>
          <w:szCs w:val="22"/>
        </w:rPr>
        <w:tab/>
        <w:t>Pharmacokinetic properties</w:t>
      </w:r>
    </w:p>
    <w:p w14:paraId="0E7865D7" w14:textId="77777777" w:rsidR="0046004B" w:rsidRPr="00575211" w:rsidRDefault="0046004B" w:rsidP="00F97A95">
      <w:pPr>
        <w:pStyle w:val="StandardRAL-GB"/>
        <w:rPr>
          <w:sz w:val="22"/>
          <w:szCs w:val="22"/>
        </w:rPr>
      </w:pPr>
    </w:p>
    <w:p w14:paraId="3BE7B130" w14:textId="06E3583E" w:rsidR="001B33D2" w:rsidRDefault="00A72503" w:rsidP="00F97A95">
      <w:pPr>
        <w:pStyle w:val="StandardRAL-GB"/>
        <w:rPr>
          <w:iCs/>
          <w:sz w:val="22"/>
          <w:szCs w:val="22"/>
          <w:u w:val="single"/>
        </w:rPr>
      </w:pPr>
      <w:r w:rsidRPr="00575211">
        <w:rPr>
          <w:iCs/>
          <w:sz w:val="22"/>
          <w:szCs w:val="22"/>
          <w:u w:val="single"/>
        </w:rPr>
        <w:t>Absorption</w:t>
      </w:r>
    </w:p>
    <w:p w14:paraId="5ABCFDA4" w14:textId="77777777" w:rsidR="00BF650D" w:rsidRPr="00575211" w:rsidRDefault="00BF650D" w:rsidP="00F97A95">
      <w:pPr>
        <w:pStyle w:val="StandardRAL-GB"/>
        <w:rPr>
          <w:iCs/>
          <w:sz w:val="22"/>
          <w:szCs w:val="22"/>
          <w:u w:val="single"/>
        </w:rPr>
      </w:pPr>
    </w:p>
    <w:p w14:paraId="42854E3C" w14:textId="77777777" w:rsidR="00A72503" w:rsidRPr="00575211" w:rsidRDefault="00F97A95" w:rsidP="00F97A95">
      <w:pPr>
        <w:pStyle w:val="StandardRAL-GB"/>
        <w:rPr>
          <w:sz w:val="22"/>
          <w:szCs w:val="22"/>
        </w:rPr>
      </w:pPr>
      <w:r w:rsidRPr="00575211">
        <w:rPr>
          <w:sz w:val="22"/>
          <w:szCs w:val="22"/>
        </w:rPr>
        <w:t xml:space="preserve">Human normal immunoglobulin is immediately and </w:t>
      </w:r>
      <w:r w:rsidR="00B7603A" w:rsidRPr="00D53E63">
        <w:rPr>
          <w:sz w:val="22"/>
          <w:szCs w:val="22"/>
        </w:rPr>
        <w:t>completely</w:t>
      </w:r>
      <w:r w:rsidRPr="00575211">
        <w:rPr>
          <w:sz w:val="22"/>
          <w:szCs w:val="22"/>
        </w:rPr>
        <w:t xml:space="preserve"> bioavailable in the recipient's circulation after intravenous administration.</w:t>
      </w:r>
    </w:p>
    <w:p w14:paraId="0F173ECC" w14:textId="77777777" w:rsidR="00A72503" w:rsidRPr="00575211" w:rsidRDefault="00A72503" w:rsidP="00F97A95">
      <w:pPr>
        <w:pStyle w:val="StandardRAL-GB"/>
        <w:rPr>
          <w:sz w:val="22"/>
          <w:szCs w:val="22"/>
        </w:rPr>
      </w:pPr>
    </w:p>
    <w:p w14:paraId="09D0DA46" w14:textId="4B5DA73F" w:rsidR="001B33D2" w:rsidRDefault="00A72503" w:rsidP="00F97A95">
      <w:pPr>
        <w:pStyle w:val="StandardRAL-GB"/>
        <w:rPr>
          <w:iCs/>
          <w:sz w:val="22"/>
          <w:szCs w:val="22"/>
          <w:u w:val="single"/>
        </w:rPr>
      </w:pPr>
      <w:r w:rsidRPr="00575211">
        <w:rPr>
          <w:iCs/>
          <w:sz w:val="22"/>
          <w:szCs w:val="22"/>
          <w:u w:val="single"/>
        </w:rPr>
        <w:t>Distribution</w:t>
      </w:r>
    </w:p>
    <w:p w14:paraId="62E5F3DA" w14:textId="77777777" w:rsidR="00BF650D" w:rsidRPr="00575211" w:rsidRDefault="00BF650D" w:rsidP="00F97A95">
      <w:pPr>
        <w:pStyle w:val="StandardRAL-GB"/>
        <w:rPr>
          <w:sz w:val="22"/>
          <w:szCs w:val="22"/>
        </w:rPr>
      </w:pPr>
    </w:p>
    <w:p w14:paraId="2C5271D1" w14:textId="44289768" w:rsidR="00F97A95" w:rsidRPr="00575211" w:rsidRDefault="00F97A95" w:rsidP="00F97A95">
      <w:pPr>
        <w:pStyle w:val="StandardRAL-GB"/>
        <w:rPr>
          <w:sz w:val="22"/>
          <w:szCs w:val="22"/>
        </w:rPr>
      </w:pPr>
      <w:r w:rsidRPr="00575211">
        <w:rPr>
          <w:sz w:val="22"/>
          <w:szCs w:val="22"/>
        </w:rPr>
        <w:t xml:space="preserve">It is distributed relatively rapidly between plasma and extravascular </w:t>
      </w:r>
      <w:r w:rsidR="000C3FB9" w:rsidRPr="00575211">
        <w:rPr>
          <w:sz w:val="22"/>
          <w:szCs w:val="22"/>
        </w:rPr>
        <w:t>fluid, after approximately 3-5</w:t>
      </w:r>
      <w:r w:rsidR="00BF650D">
        <w:rPr>
          <w:sz w:val="22"/>
          <w:szCs w:val="22"/>
        </w:rPr>
        <w:t> </w:t>
      </w:r>
      <w:r w:rsidR="000C3FB9" w:rsidRPr="00575211">
        <w:rPr>
          <w:sz w:val="22"/>
          <w:szCs w:val="22"/>
        </w:rPr>
        <w:t>days equilibrium is reached between the intra- and extravascular compartments</w:t>
      </w:r>
      <w:r w:rsidR="00F56B04">
        <w:rPr>
          <w:sz w:val="22"/>
          <w:szCs w:val="22"/>
        </w:rPr>
        <w:t>.</w:t>
      </w:r>
    </w:p>
    <w:p w14:paraId="71E53637" w14:textId="77777777" w:rsidR="007C24A2" w:rsidRPr="00575211" w:rsidRDefault="007C24A2" w:rsidP="00F97A95">
      <w:pPr>
        <w:rPr>
          <w:szCs w:val="22"/>
        </w:rPr>
      </w:pPr>
    </w:p>
    <w:p w14:paraId="015DCD47" w14:textId="0DBE04B2" w:rsidR="001B33D2" w:rsidRDefault="003821B8" w:rsidP="003821B8">
      <w:pPr>
        <w:rPr>
          <w:iCs/>
          <w:szCs w:val="22"/>
          <w:u w:val="single"/>
        </w:rPr>
      </w:pPr>
      <w:r w:rsidRPr="00575211">
        <w:rPr>
          <w:iCs/>
          <w:szCs w:val="22"/>
          <w:u w:val="single"/>
        </w:rPr>
        <w:t>Elimination</w:t>
      </w:r>
    </w:p>
    <w:p w14:paraId="4DC6D557" w14:textId="77777777" w:rsidR="00BF650D" w:rsidRPr="00575211" w:rsidRDefault="00BF650D" w:rsidP="003821B8">
      <w:pPr>
        <w:rPr>
          <w:szCs w:val="22"/>
        </w:rPr>
      </w:pPr>
    </w:p>
    <w:p w14:paraId="0698C27C" w14:textId="0138E191" w:rsidR="00B324B8" w:rsidRPr="00575211" w:rsidRDefault="00253932" w:rsidP="00B324B8">
      <w:pPr>
        <w:rPr>
          <w:szCs w:val="22"/>
        </w:rPr>
      </w:pPr>
      <w:r>
        <w:rPr>
          <w:szCs w:val="22"/>
        </w:rPr>
        <w:lastRenderedPageBreak/>
        <w:t xml:space="preserve">IgG and IgG complexes are broken down in the cells of the reticuloendothelial system. The half-life may vary from patient to patient. </w:t>
      </w:r>
      <w:r w:rsidR="00B324B8" w:rsidRPr="00575211">
        <w:rPr>
          <w:szCs w:val="22"/>
        </w:rPr>
        <w:t>The pharmacokinetic parameters for Privigen were determined in a clinical study in PID patients (see section</w:t>
      </w:r>
      <w:r w:rsidR="00BF650D">
        <w:rPr>
          <w:szCs w:val="22"/>
        </w:rPr>
        <w:t> </w:t>
      </w:r>
      <w:r w:rsidR="00B324B8" w:rsidRPr="00575211">
        <w:rPr>
          <w:szCs w:val="22"/>
        </w:rPr>
        <w:t xml:space="preserve">5.1). </w:t>
      </w:r>
      <w:r w:rsidR="00C82579" w:rsidRPr="00575211">
        <w:rPr>
          <w:szCs w:val="22"/>
        </w:rPr>
        <w:t>25</w:t>
      </w:r>
      <w:r w:rsidR="00BF650D">
        <w:rPr>
          <w:szCs w:val="22"/>
        </w:rPr>
        <w:t> </w:t>
      </w:r>
      <w:r w:rsidR="00B324B8" w:rsidRPr="00575211">
        <w:rPr>
          <w:szCs w:val="22"/>
        </w:rPr>
        <w:t>patients (aged 13</w:t>
      </w:r>
      <w:r w:rsidR="001B1FF9" w:rsidRPr="00575211">
        <w:rPr>
          <w:szCs w:val="22"/>
        </w:rPr>
        <w:noBreakHyphen/>
      </w:r>
      <w:r w:rsidR="00B324B8" w:rsidRPr="00575211">
        <w:rPr>
          <w:szCs w:val="22"/>
        </w:rPr>
        <w:t>69</w:t>
      </w:r>
      <w:r w:rsidR="00BF650D">
        <w:rPr>
          <w:szCs w:val="22"/>
        </w:rPr>
        <w:t> </w:t>
      </w:r>
      <w:r w:rsidR="00B324B8" w:rsidRPr="00575211">
        <w:rPr>
          <w:szCs w:val="22"/>
        </w:rPr>
        <w:t>years) participated in the pharmacokinetic</w:t>
      </w:r>
      <w:r w:rsidR="00051E72" w:rsidRPr="00575211">
        <w:rPr>
          <w:szCs w:val="22"/>
        </w:rPr>
        <w:t xml:space="preserve"> (PK)</w:t>
      </w:r>
      <w:r w:rsidR="00B324B8" w:rsidRPr="00575211">
        <w:rPr>
          <w:szCs w:val="22"/>
        </w:rPr>
        <w:t xml:space="preserve"> assessment. </w:t>
      </w:r>
      <w:r w:rsidR="00051E72" w:rsidRPr="00575211">
        <w:rPr>
          <w:szCs w:val="22"/>
        </w:rPr>
        <w:t>In this study, t</w:t>
      </w:r>
      <w:r w:rsidR="00B324B8" w:rsidRPr="00575211">
        <w:rPr>
          <w:szCs w:val="22"/>
        </w:rPr>
        <w:t xml:space="preserve">he median half-life of Privigen in </w:t>
      </w:r>
      <w:r w:rsidR="0069633D" w:rsidRPr="00575211">
        <w:rPr>
          <w:szCs w:val="22"/>
        </w:rPr>
        <w:t>PID</w:t>
      </w:r>
      <w:r w:rsidR="00B324B8" w:rsidRPr="00575211">
        <w:rPr>
          <w:szCs w:val="22"/>
        </w:rPr>
        <w:t xml:space="preserve"> patients was 36.6</w:t>
      </w:r>
      <w:r w:rsidR="00BF650D">
        <w:rPr>
          <w:szCs w:val="22"/>
        </w:rPr>
        <w:t> </w:t>
      </w:r>
      <w:r w:rsidR="00B324B8" w:rsidRPr="00575211">
        <w:rPr>
          <w:szCs w:val="22"/>
        </w:rPr>
        <w:t xml:space="preserve">days. </w:t>
      </w:r>
      <w:r w:rsidR="00051E72" w:rsidRPr="00575211">
        <w:rPr>
          <w:szCs w:val="22"/>
        </w:rPr>
        <w:t xml:space="preserve">In an extension of this study, </w:t>
      </w:r>
      <w:r w:rsidR="00C82579" w:rsidRPr="00575211">
        <w:rPr>
          <w:szCs w:val="22"/>
        </w:rPr>
        <w:t>13</w:t>
      </w:r>
      <w:r w:rsidR="00BF650D">
        <w:rPr>
          <w:szCs w:val="22"/>
        </w:rPr>
        <w:t> </w:t>
      </w:r>
      <w:r w:rsidR="00051E72" w:rsidRPr="00575211">
        <w:rPr>
          <w:szCs w:val="22"/>
        </w:rPr>
        <w:t>PID patients (aged 3</w:t>
      </w:r>
      <w:r w:rsidR="001B1FF9" w:rsidRPr="00575211">
        <w:rPr>
          <w:szCs w:val="22"/>
        </w:rPr>
        <w:noBreakHyphen/>
      </w:r>
      <w:r w:rsidR="00051E72" w:rsidRPr="00575211">
        <w:rPr>
          <w:szCs w:val="22"/>
        </w:rPr>
        <w:t>65</w:t>
      </w:r>
      <w:r w:rsidR="00BF650D">
        <w:rPr>
          <w:szCs w:val="22"/>
        </w:rPr>
        <w:t> </w:t>
      </w:r>
      <w:r w:rsidR="00051E72" w:rsidRPr="00575211">
        <w:rPr>
          <w:szCs w:val="22"/>
        </w:rPr>
        <w:t>years) participated in a PK sub-study. The results of this study show the median half-life of Privigen to be 31.1</w:t>
      </w:r>
      <w:r w:rsidR="00BC4D6C" w:rsidRPr="00575211">
        <w:rPr>
          <w:szCs w:val="22"/>
        </w:rPr>
        <w:t> </w:t>
      </w:r>
      <w:r w:rsidR="00051E72" w:rsidRPr="00575211">
        <w:rPr>
          <w:szCs w:val="22"/>
        </w:rPr>
        <w:t>days (see table below).</w:t>
      </w:r>
    </w:p>
    <w:p w14:paraId="2D69D089" w14:textId="77777777" w:rsidR="00F97A95" w:rsidRPr="00575211" w:rsidRDefault="00F97A95" w:rsidP="00F97A95">
      <w:pPr>
        <w:rPr>
          <w:szCs w:val="22"/>
        </w:rPr>
      </w:pPr>
    </w:p>
    <w:p w14:paraId="4F71F3AA" w14:textId="77777777" w:rsidR="00F97A95" w:rsidRPr="00AD1CA5" w:rsidRDefault="00F97A95" w:rsidP="00AD1CA5">
      <w:pPr>
        <w:rPr>
          <w:b/>
        </w:rPr>
      </w:pPr>
      <w:r w:rsidRPr="00AD1CA5">
        <w:rPr>
          <w:b/>
        </w:rPr>
        <w:t xml:space="preserve">Pharmacokinetic </w:t>
      </w:r>
      <w:r w:rsidR="00291A4C" w:rsidRPr="00AD1CA5">
        <w:rPr>
          <w:b/>
        </w:rPr>
        <w:t xml:space="preserve">parameters </w:t>
      </w:r>
      <w:r w:rsidRPr="00AD1CA5">
        <w:rPr>
          <w:b/>
        </w:rPr>
        <w:t xml:space="preserve">of </w:t>
      </w:r>
      <w:r w:rsidR="00AA3C8B" w:rsidRPr="00AD1CA5">
        <w:rPr>
          <w:b/>
        </w:rPr>
        <w:t xml:space="preserve">Privigen </w:t>
      </w:r>
      <w:r w:rsidRPr="00AD1CA5">
        <w:rPr>
          <w:b/>
        </w:rPr>
        <w:t>in PID patients</w:t>
      </w:r>
    </w:p>
    <w:p w14:paraId="619D9DC8" w14:textId="77777777" w:rsidR="00F97A95" w:rsidRPr="00575211" w:rsidRDefault="00F97A95" w:rsidP="00AD1CA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8"/>
        <w:gridCol w:w="2700"/>
        <w:gridCol w:w="3814"/>
      </w:tblGrid>
      <w:tr w:rsidR="00B51AB3" w:rsidRPr="00575211" w14:paraId="4E900FAF" w14:textId="77777777">
        <w:tc>
          <w:tcPr>
            <w:tcW w:w="2808" w:type="dxa"/>
          </w:tcPr>
          <w:p w14:paraId="76BADBB8" w14:textId="77777777" w:rsidR="00B51AB3" w:rsidRPr="00AD1CA5" w:rsidRDefault="00B51AB3" w:rsidP="00AD1CA5">
            <w:pPr>
              <w:rPr>
                <w:b/>
              </w:rPr>
            </w:pPr>
            <w:r w:rsidRPr="00AD1CA5">
              <w:rPr>
                <w:b/>
              </w:rPr>
              <w:t>Parameter</w:t>
            </w:r>
          </w:p>
        </w:tc>
        <w:tc>
          <w:tcPr>
            <w:tcW w:w="2700" w:type="dxa"/>
          </w:tcPr>
          <w:p w14:paraId="798C086B" w14:textId="7E3230EB" w:rsidR="00B51AB3" w:rsidRPr="00575211" w:rsidRDefault="00B51AB3" w:rsidP="003821B8">
            <w:pPr>
              <w:pStyle w:val="TableColumnHeading10pt"/>
              <w:tabs>
                <w:tab w:val="clear" w:pos="1985"/>
              </w:tabs>
              <w:spacing w:before="0" w:after="0"/>
              <w:rPr>
                <w:bCs/>
                <w:sz w:val="22"/>
                <w:szCs w:val="22"/>
                <w:lang w:val="en-GB"/>
              </w:rPr>
            </w:pPr>
            <w:r w:rsidRPr="00575211">
              <w:rPr>
                <w:bCs/>
                <w:sz w:val="22"/>
                <w:szCs w:val="22"/>
                <w:lang w:val="en-GB"/>
              </w:rPr>
              <w:t>Pivotal Study (N=25)</w:t>
            </w:r>
          </w:p>
          <w:p w14:paraId="0C2BE457" w14:textId="77777777" w:rsidR="00B51AB3" w:rsidRPr="00575211" w:rsidRDefault="00B51AB3" w:rsidP="003821B8">
            <w:pPr>
              <w:pStyle w:val="TableColumnHeading10pt"/>
              <w:tabs>
                <w:tab w:val="clear" w:pos="1985"/>
              </w:tabs>
              <w:spacing w:before="0" w:after="0"/>
              <w:rPr>
                <w:bCs/>
                <w:sz w:val="22"/>
                <w:szCs w:val="22"/>
                <w:lang w:val="en-GB"/>
              </w:rPr>
            </w:pPr>
            <w:r w:rsidRPr="00575211">
              <w:rPr>
                <w:bCs/>
                <w:sz w:val="22"/>
                <w:szCs w:val="22"/>
                <w:lang w:val="en-GB"/>
              </w:rPr>
              <w:t>ZLB03_002CR</w:t>
            </w:r>
          </w:p>
          <w:p w14:paraId="0AE38DA3" w14:textId="77777777" w:rsidR="00B51AB3" w:rsidRPr="00575211" w:rsidRDefault="00B51AB3" w:rsidP="003821B8">
            <w:pPr>
              <w:pStyle w:val="TableColumnHeading10pt"/>
              <w:tabs>
                <w:tab w:val="clear" w:pos="1985"/>
              </w:tabs>
              <w:spacing w:before="0" w:after="0"/>
              <w:rPr>
                <w:bCs/>
                <w:sz w:val="22"/>
                <w:szCs w:val="22"/>
                <w:lang w:val="en-GB"/>
              </w:rPr>
            </w:pPr>
            <w:r w:rsidRPr="00575211">
              <w:rPr>
                <w:bCs/>
                <w:sz w:val="22"/>
                <w:szCs w:val="22"/>
                <w:lang w:val="en-GB"/>
              </w:rPr>
              <w:t>Median (Range)</w:t>
            </w:r>
          </w:p>
        </w:tc>
        <w:tc>
          <w:tcPr>
            <w:tcW w:w="3814" w:type="dxa"/>
          </w:tcPr>
          <w:p w14:paraId="56BD6A40" w14:textId="77777777" w:rsidR="00B51AB3" w:rsidRPr="00575211" w:rsidRDefault="00B51AB3" w:rsidP="005B36CB">
            <w:pPr>
              <w:pStyle w:val="TableColumnHeading10pt"/>
              <w:tabs>
                <w:tab w:val="clear" w:pos="1985"/>
              </w:tabs>
              <w:spacing w:before="0" w:after="0"/>
              <w:rPr>
                <w:bCs/>
                <w:sz w:val="22"/>
                <w:szCs w:val="22"/>
                <w:lang w:val="en-GB"/>
              </w:rPr>
            </w:pPr>
            <w:r w:rsidRPr="00575211">
              <w:rPr>
                <w:bCs/>
                <w:sz w:val="22"/>
                <w:szCs w:val="22"/>
                <w:lang w:val="en-GB"/>
              </w:rPr>
              <w:t xml:space="preserve">Extension </w:t>
            </w:r>
            <w:r w:rsidR="00F667A2" w:rsidRPr="00575211">
              <w:rPr>
                <w:bCs/>
                <w:sz w:val="22"/>
                <w:szCs w:val="22"/>
                <w:lang w:val="en-GB"/>
              </w:rPr>
              <w:t xml:space="preserve">Study </w:t>
            </w:r>
            <w:r w:rsidRPr="00575211">
              <w:rPr>
                <w:bCs/>
                <w:sz w:val="22"/>
                <w:szCs w:val="22"/>
                <w:lang w:val="en-GB"/>
              </w:rPr>
              <w:t>(N=13) ZLB05_006CR</w:t>
            </w:r>
          </w:p>
          <w:p w14:paraId="3BA1F064" w14:textId="77777777" w:rsidR="00B51AB3" w:rsidRPr="00575211" w:rsidRDefault="00B51AB3" w:rsidP="003821B8">
            <w:pPr>
              <w:pStyle w:val="TableColumnHeading10pt"/>
              <w:tabs>
                <w:tab w:val="clear" w:pos="1985"/>
              </w:tabs>
              <w:spacing w:before="0" w:after="0"/>
              <w:rPr>
                <w:bCs/>
                <w:sz w:val="22"/>
                <w:szCs w:val="22"/>
                <w:lang w:val="en-GB"/>
              </w:rPr>
            </w:pPr>
            <w:r w:rsidRPr="00575211">
              <w:rPr>
                <w:bCs/>
                <w:sz w:val="22"/>
                <w:szCs w:val="22"/>
                <w:lang w:val="en-GB"/>
              </w:rPr>
              <w:t>Median (Range)</w:t>
            </w:r>
          </w:p>
        </w:tc>
      </w:tr>
      <w:tr w:rsidR="00B51AB3" w:rsidRPr="00575211" w14:paraId="630F7CBD" w14:textId="77777777">
        <w:tc>
          <w:tcPr>
            <w:tcW w:w="2700" w:type="dxa"/>
          </w:tcPr>
          <w:p w14:paraId="07B680DF" w14:textId="77777777" w:rsidR="00B51AB3" w:rsidRPr="00575211" w:rsidRDefault="00B51AB3" w:rsidP="00AD1CA5">
            <w:proofErr w:type="spellStart"/>
            <w:r w:rsidRPr="00575211">
              <w:t>C</w:t>
            </w:r>
            <w:r w:rsidRPr="00575211">
              <w:rPr>
                <w:vertAlign w:val="subscript"/>
              </w:rPr>
              <w:t>max</w:t>
            </w:r>
            <w:proofErr w:type="spellEnd"/>
            <w:r w:rsidRPr="00575211">
              <w:rPr>
                <w:vertAlign w:val="subscript"/>
              </w:rPr>
              <w:t xml:space="preserve"> </w:t>
            </w:r>
            <w:r w:rsidRPr="00575211">
              <w:t>(peak, g/l)</w:t>
            </w:r>
          </w:p>
        </w:tc>
        <w:tc>
          <w:tcPr>
            <w:tcW w:w="2700" w:type="dxa"/>
          </w:tcPr>
          <w:p w14:paraId="7F7AABBF" w14:textId="77777777" w:rsidR="00B51AB3" w:rsidRPr="00575211" w:rsidRDefault="00B51AB3" w:rsidP="003821B8">
            <w:pPr>
              <w:keepNext/>
              <w:jc w:val="center"/>
              <w:rPr>
                <w:szCs w:val="22"/>
              </w:rPr>
            </w:pPr>
            <w:r w:rsidRPr="00575211">
              <w:rPr>
                <w:szCs w:val="22"/>
              </w:rPr>
              <w:t>23.4 (10.4</w:t>
            </w:r>
            <w:r w:rsidR="001B1FF9" w:rsidRPr="00575211">
              <w:rPr>
                <w:szCs w:val="22"/>
              </w:rPr>
              <w:noBreakHyphen/>
            </w:r>
            <w:r w:rsidRPr="00575211">
              <w:rPr>
                <w:szCs w:val="22"/>
              </w:rPr>
              <w:t>34.6)</w:t>
            </w:r>
          </w:p>
        </w:tc>
        <w:tc>
          <w:tcPr>
            <w:tcW w:w="3814" w:type="dxa"/>
          </w:tcPr>
          <w:p w14:paraId="201BBC32" w14:textId="77777777" w:rsidR="00B51AB3" w:rsidRPr="00575211" w:rsidRDefault="00B51AB3" w:rsidP="003821B8">
            <w:pPr>
              <w:keepNext/>
              <w:jc w:val="center"/>
              <w:rPr>
                <w:szCs w:val="22"/>
              </w:rPr>
            </w:pPr>
            <w:r w:rsidRPr="00575211">
              <w:rPr>
                <w:szCs w:val="22"/>
              </w:rPr>
              <w:t>26.3 (20.9-32.9)</w:t>
            </w:r>
          </w:p>
        </w:tc>
      </w:tr>
      <w:tr w:rsidR="00B51AB3" w:rsidRPr="00575211" w14:paraId="17A49308" w14:textId="77777777">
        <w:tc>
          <w:tcPr>
            <w:tcW w:w="2700" w:type="dxa"/>
          </w:tcPr>
          <w:p w14:paraId="64314FCD" w14:textId="77777777" w:rsidR="00B51AB3" w:rsidRPr="00575211" w:rsidRDefault="00B51AB3" w:rsidP="00AD1CA5">
            <w:proofErr w:type="spellStart"/>
            <w:r w:rsidRPr="00575211">
              <w:t>C</w:t>
            </w:r>
            <w:r w:rsidRPr="00575211">
              <w:rPr>
                <w:vertAlign w:val="subscript"/>
              </w:rPr>
              <w:t>min</w:t>
            </w:r>
            <w:proofErr w:type="spellEnd"/>
            <w:r w:rsidRPr="00575211">
              <w:rPr>
                <w:vertAlign w:val="subscript"/>
              </w:rPr>
              <w:t xml:space="preserve"> </w:t>
            </w:r>
            <w:r w:rsidRPr="00575211">
              <w:t>(trough, g/l)</w:t>
            </w:r>
          </w:p>
        </w:tc>
        <w:tc>
          <w:tcPr>
            <w:tcW w:w="2700" w:type="dxa"/>
          </w:tcPr>
          <w:p w14:paraId="52CF4FF3" w14:textId="77777777" w:rsidR="00B51AB3" w:rsidRPr="00575211" w:rsidRDefault="00B51AB3" w:rsidP="003821B8">
            <w:pPr>
              <w:keepNext/>
              <w:jc w:val="center"/>
              <w:rPr>
                <w:szCs w:val="22"/>
              </w:rPr>
            </w:pPr>
            <w:r w:rsidRPr="00575211">
              <w:rPr>
                <w:szCs w:val="22"/>
              </w:rPr>
              <w:t>10.2 (5.8-14.7)</w:t>
            </w:r>
          </w:p>
        </w:tc>
        <w:tc>
          <w:tcPr>
            <w:tcW w:w="3814" w:type="dxa"/>
          </w:tcPr>
          <w:p w14:paraId="763B0D5E" w14:textId="77777777" w:rsidR="00B51AB3" w:rsidRPr="00575211" w:rsidRDefault="00B51AB3" w:rsidP="003821B8">
            <w:pPr>
              <w:keepNext/>
              <w:jc w:val="center"/>
              <w:rPr>
                <w:szCs w:val="22"/>
              </w:rPr>
            </w:pPr>
            <w:r w:rsidRPr="00575211">
              <w:rPr>
                <w:szCs w:val="22"/>
              </w:rPr>
              <w:t>12.3 (10.4-18.8) (3-week schedule)</w:t>
            </w:r>
          </w:p>
          <w:p w14:paraId="527CC529" w14:textId="77777777" w:rsidR="00B51AB3" w:rsidRPr="00575211" w:rsidRDefault="00B51AB3" w:rsidP="003821B8">
            <w:pPr>
              <w:keepNext/>
              <w:jc w:val="center"/>
              <w:rPr>
                <w:szCs w:val="22"/>
              </w:rPr>
            </w:pPr>
            <w:r w:rsidRPr="00575211">
              <w:rPr>
                <w:szCs w:val="22"/>
              </w:rPr>
              <w:t>9.4 (7.3-13.2) (4-week schedule)</w:t>
            </w:r>
          </w:p>
        </w:tc>
      </w:tr>
      <w:tr w:rsidR="00B51AB3" w:rsidRPr="00575211" w14:paraId="3CA74F6B" w14:textId="77777777">
        <w:tc>
          <w:tcPr>
            <w:tcW w:w="2700" w:type="dxa"/>
          </w:tcPr>
          <w:p w14:paraId="1FA96B48" w14:textId="77777777" w:rsidR="00B51AB3" w:rsidRPr="00575211" w:rsidRDefault="00B51AB3" w:rsidP="00AD1CA5">
            <w:r w:rsidRPr="00575211">
              <w:t>t</w:t>
            </w:r>
            <w:r w:rsidRPr="00575211">
              <w:rPr>
                <w:vertAlign w:val="subscript"/>
              </w:rPr>
              <w:t xml:space="preserve">½ </w:t>
            </w:r>
            <w:r w:rsidRPr="00575211">
              <w:t>(days)</w:t>
            </w:r>
          </w:p>
        </w:tc>
        <w:tc>
          <w:tcPr>
            <w:tcW w:w="2700" w:type="dxa"/>
          </w:tcPr>
          <w:p w14:paraId="418566AC" w14:textId="77777777" w:rsidR="00B51AB3" w:rsidRPr="00575211" w:rsidRDefault="00B51AB3" w:rsidP="003821B8">
            <w:pPr>
              <w:keepNext/>
              <w:jc w:val="center"/>
              <w:rPr>
                <w:szCs w:val="22"/>
              </w:rPr>
            </w:pPr>
            <w:r w:rsidRPr="00575211">
              <w:rPr>
                <w:szCs w:val="22"/>
              </w:rPr>
              <w:t>36.6 (20.6-96.6)</w:t>
            </w:r>
          </w:p>
        </w:tc>
        <w:tc>
          <w:tcPr>
            <w:tcW w:w="3814" w:type="dxa"/>
          </w:tcPr>
          <w:p w14:paraId="35C0B332" w14:textId="77777777" w:rsidR="00B51AB3" w:rsidRPr="00575211" w:rsidRDefault="00B51AB3" w:rsidP="003821B8">
            <w:pPr>
              <w:keepNext/>
              <w:jc w:val="center"/>
              <w:rPr>
                <w:szCs w:val="22"/>
              </w:rPr>
            </w:pPr>
            <w:r w:rsidRPr="00575211">
              <w:rPr>
                <w:szCs w:val="22"/>
              </w:rPr>
              <w:t>31.1 (14.6-43.6)</w:t>
            </w:r>
          </w:p>
        </w:tc>
      </w:tr>
    </w:tbl>
    <w:p w14:paraId="799E95EF" w14:textId="77777777" w:rsidR="00F97A95" w:rsidRPr="00575211" w:rsidRDefault="00F97A95" w:rsidP="00AD1CA5">
      <w:proofErr w:type="spellStart"/>
      <w:r w:rsidRPr="00575211">
        <w:t>C</w:t>
      </w:r>
      <w:r w:rsidRPr="00575211">
        <w:rPr>
          <w:vertAlign w:val="subscript"/>
        </w:rPr>
        <w:t>max</w:t>
      </w:r>
      <w:proofErr w:type="spellEnd"/>
      <w:r w:rsidRPr="00575211">
        <w:t xml:space="preserve">, maximum serum concentration; </w:t>
      </w:r>
      <w:proofErr w:type="spellStart"/>
      <w:r w:rsidRPr="00575211">
        <w:t>C</w:t>
      </w:r>
      <w:r w:rsidRPr="00575211">
        <w:rPr>
          <w:vertAlign w:val="subscript"/>
        </w:rPr>
        <w:t>min</w:t>
      </w:r>
      <w:proofErr w:type="spellEnd"/>
      <w:r w:rsidRPr="00575211">
        <w:rPr>
          <w:vertAlign w:val="subscript"/>
        </w:rPr>
        <w:t>,</w:t>
      </w:r>
      <w:r w:rsidRPr="00575211">
        <w:t xml:space="preserve"> trough (minimum level) serum concentration; t</w:t>
      </w:r>
      <w:r w:rsidRPr="00575211">
        <w:rPr>
          <w:vertAlign w:val="subscript"/>
        </w:rPr>
        <w:t>½</w:t>
      </w:r>
      <w:r w:rsidRPr="00575211">
        <w:t>, elimination half-life</w:t>
      </w:r>
    </w:p>
    <w:p w14:paraId="53EAD866" w14:textId="77777777" w:rsidR="00B83745" w:rsidRDefault="00B83745" w:rsidP="00B83745">
      <w:pPr>
        <w:rPr>
          <w:szCs w:val="22"/>
          <w:u w:val="single"/>
        </w:rPr>
      </w:pPr>
    </w:p>
    <w:p w14:paraId="737CB484" w14:textId="079386A5" w:rsidR="00B83745" w:rsidRDefault="00C94CC4" w:rsidP="00B83745">
      <w:pPr>
        <w:rPr>
          <w:szCs w:val="22"/>
          <w:u w:val="single"/>
        </w:rPr>
      </w:pPr>
      <w:r>
        <w:rPr>
          <w:szCs w:val="22"/>
          <w:u w:val="single"/>
        </w:rPr>
        <w:t>Paediatric population</w:t>
      </w:r>
    </w:p>
    <w:p w14:paraId="41A10C0F" w14:textId="77777777" w:rsidR="00BF650D" w:rsidRPr="00901070" w:rsidRDefault="00BF650D" w:rsidP="00B83745">
      <w:pPr>
        <w:rPr>
          <w:szCs w:val="22"/>
        </w:rPr>
      </w:pPr>
    </w:p>
    <w:p w14:paraId="122628A3" w14:textId="77777777" w:rsidR="004A7EB0" w:rsidRPr="009A2638" w:rsidRDefault="00C94CC4" w:rsidP="00E64008">
      <w:pPr>
        <w:pStyle w:val="StandardRAL-GB"/>
        <w:rPr>
          <w:sz w:val="22"/>
          <w:szCs w:val="22"/>
        </w:rPr>
      </w:pPr>
      <w:r>
        <w:rPr>
          <w:sz w:val="22"/>
          <w:szCs w:val="22"/>
        </w:rPr>
        <w:t xml:space="preserve">No differences were seen in the pharmacokinetic parameters between adult and paediatric study patients </w:t>
      </w:r>
      <w:r w:rsidR="0072171E" w:rsidRPr="003D5259">
        <w:rPr>
          <w:sz w:val="22"/>
          <w:szCs w:val="22"/>
        </w:rPr>
        <w:t>with PID.</w:t>
      </w:r>
      <w:r w:rsidR="00E82E1F">
        <w:rPr>
          <w:sz w:val="22"/>
          <w:szCs w:val="22"/>
        </w:rPr>
        <w:t xml:space="preserve"> </w:t>
      </w:r>
      <w:r w:rsidR="00E82E1F" w:rsidRPr="00A72E9B">
        <w:rPr>
          <w:sz w:val="22"/>
          <w:szCs w:val="22"/>
        </w:rPr>
        <w:t>There are no data on pharmacokinetic properties in paediatric patients with CIDP.</w:t>
      </w:r>
    </w:p>
    <w:p w14:paraId="5CF1B248" w14:textId="77777777" w:rsidR="00B02EAD" w:rsidRPr="00575211" w:rsidRDefault="00B02EAD" w:rsidP="00F97A95">
      <w:pPr>
        <w:pStyle w:val="StandardRAL-GB"/>
        <w:rPr>
          <w:sz w:val="22"/>
          <w:szCs w:val="22"/>
        </w:rPr>
      </w:pPr>
    </w:p>
    <w:p w14:paraId="3F514F6B" w14:textId="77777777" w:rsidR="00F97A95" w:rsidRPr="00575211" w:rsidRDefault="00F97A95" w:rsidP="00AF525B">
      <w:pPr>
        <w:rPr>
          <w:b/>
          <w:szCs w:val="22"/>
        </w:rPr>
      </w:pPr>
      <w:r w:rsidRPr="00575211">
        <w:rPr>
          <w:b/>
          <w:szCs w:val="22"/>
        </w:rPr>
        <w:t>5.3</w:t>
      </w:r>
      <w:r w:rsidRPr="00575211">
        <w:rPr>
          <w:b/>
          <w:szCs w:val="22"/>
        </w:rPr>
        <w:tab/>
        <w:t>Preclinical safety data</w:t>
      </w:r>
    </w:p>
    <w:p w14:paraId="2D609EDA" w14:textId="77777777" w:rsidR="0046004B" w:rsidRPr="00575211" w:rsidRDefault="0046004B" w:rsidP="00F97A95">
      <w:pPr>
        <w:pStyle w:val="StandardRAL-GB"/>
        <w:rPr>
          <w:sz w:val="22"/>
          <w:szCs w:val="22"/>
        </w:rPr>
      </w:pPr>
    </w:p>
    <w:p w14:paraId="6EBAE902" w14:textId="77777777" w:rsidR="00F97A95" w:rsidRPr="00575211" w:rsidRDefault="00F97A95" w:rsidP="00F97A95">
      <w:pPr>
        <w:pStyle w:val="StandardRAL-GB"/>
        <w:rPr>
          <w:sz w:val="22"/>
          <w:szCs w:val="22"/>
        </w:rPr>
      </w:pPr>
      <w:r w:rsidRPr="00575211">
        <w:rPr>
          <w:sz w:val="22"/>
          <w:szCs w:val="22"/>
        </w:rPr>
        <w:t>Immunoglobulins are a normal constituent of the human body. L-proline is a physiological, non-essential amino acid.</w:t>
      </w:r>
    </w:p>
    <w:p w14:paraId="1389ED70" w14:textId="77777777" w:rsidR="00F97A95" w:rsidRPr="00575211" w:rsidRDefault="00F97A95" w:rsidP="00F97A95">
      <w:pPr>
        <w:pStyle w:val="StandardRAL-GB"/>
        <w:rPr>
          <w:sz w:val="22"/>
          <w:szCs w:val="22"/>
        </w:rPr>
      </w:pPr>
    </w:p>
    <w:p w14:paraId="2D6690F8" w14:textId="77777777" w:rsidR="000A64BD" w:rsidRPr="00575211" w:rsidRDefault="00F97A95" w:rsidP="00F97A95">
      <w:pPr>
        <w:pStyle w:val="StandardRAL-GB"/>
        <w:rPr>
          <w:sz w:val="22"/>
          <w:szCs w:val="22"/>
        </w:rPr>
      </w:pPr>
      <w:r w:rsidRPr="00575211">
        <w:rPr>
          <w:sz w:val="22"/>
          <w:szCs w:val="22"/>
        </w:rPr>
        <w:t xml:space="preserve">The safety of </w:t>
      </w:r>
      <w:r w:rsidR="00AA3C8B" w:rsidRPr="00575211">
        <w:rPr>
          <w:sz w:val="22"/>
          <w:szCs w:val="22"/>
        </w:rPr>
        <w:t xml:space="preserve">Privigen </w:t>
      </w:r>
      <w:r w:rsidRPr="00575211">
        <w:rPr>
          <w:sz w:val="22"/>
          <w:szCs w:val="22"/>
        </w:rPr>
        <w:t xml:space="preserve">has been assessed in several preclinical studies, with particular reference to the excipient L-proline. </w:t>
      </w:r>
      <w:r w:rsidR="000035D2" w:rsidRPr="00575211">
        <w:rPr>
          <w:sz w:val="22"/>
          <w:szCs w:val="22"/>
        </w:rPr>
        <w:t>Some published studies pertaining to hyperprolinaemia have shown that long-term, high doses of L-proline have effects on brain development in very young rats. However, in studies where the dosing was designed to reflect the clinical indications for Privigen, no effects on brain development were observed</w:t>
      </w:r>
      <w:r w:rsidR="000035D2" w:rsidRPr="000A4197">
        <w:rPr>
          <w:sz w:val="22"/>
          <w:szCs w:val="22"/>
        </w:rPr>
        <w:t xml:space="preserve">. </w:t>
      </w:r>
      <w:r w:rsidRPr="000A4197">
        <w:rPr>
          <w:sz w:val="22"/>
          <w:szCs w:val="22"/>
        </w:rPr>
        <w:t>N</w:t>
      </w:r>
      <w:r w:rsidRPr="00575211">
        <w:rPr>
          <w:sz w:val="22"/>
          <w:szCs w:val="22"/>
        </w:rPr>
        <w:t>on-clinical data reveal no special risk for humans based on safety pharmacology and toxicity studies.</w:t>
      </w:r>
    </w:p>
    <w:p w14:paraId="52D4452C" w14:textId="77777777" w:rsidR="00F97A95" w:rsidRPr="00575211" w:rsidRDefault="00F97A95" w:rsidP="00F97A95">
      <w:pPr>
        <w:pStyle w:val="StandardRAL-GB"/>
        <w:rPr>
          <w:sz w:val="22"/>
          <w:szCs w:val="22"/>
        </w:rPr>
      </w:pPr>
      <w:r w:rsidRPr="00575211">
        <w:rPr>
          <w:sz w:val="22"/>
          <w:szCs w:val="22"/>
        </w:rPr>
        <w:cr/>
      </w:r>
    </w:p>
    <w:p w14:paraId="346E82F9" w14:textId="77777777" w:rsidR="00F97A95" w:rsidRPr="00575211" w:rsidRDefault="00F97A95" w:rsidP="00AF525B">
      <w:pPr>
        <w:rPr>
          <w:b/>
          <w:szCs w:val="22"/>
        </w:rPr>
      </w:pPr>
      <w:r w:rsidRPr="00575211">
        <w:rPr>
          <w:b/>
          <w:szCs w:val="22"/>
        </w:rPr>
        <w:t>6.</w:t>
      </w:r>
      <w:r w:rsidRPr="00575211">
        <w:rPr>
          <w:b/>
          <w:szCs w:val="22"/>
        </w:rPr>
        <w:tab/>
        <w:t>PHARMACEUTICAL PARTICULARS</w:t>
      </w:r>
    </w:p>
    <w:p w14:paraId="0EA36A12" w14:textId="77777777" w:rsidR="00F97A95" w:rsidRPr="00575211" w:rsidRDefault="00F97A95" w:rsidP="00430C19">
      <w:pPr>
        <w:pStyle w:val="StandardRAL-GB"/>
        <w:rPr>
          <w:sz w:val="22"/>
          <w:szCs w:val="22"/>
        </w:rPr>
      </w:pPr>
    </w:p>
    <w:p w14:paraId="2E28DF53" w14:textId="77777777" w:rsidR="00F97A95" w:rsidRPr="00575211" w:rsidRDefault="00F97A95" w:rsidP="00AF525B">
      <w:pPr>
        <w:rPr>
          <w:b/>
          <w:szCs w:val="22"/>
        </w:rPr>
      </w:pPr>
      <w:r w:rsidRPr="00575211">
        <w:rPr>
          <w:b/>
          <w:szCs w:val="22"/>
        </w:rPr>
        <w:t>6.1</w:t>
      </w:r>
      <w:r w:rsidRPr="00575211">
        <w:rPr>
          <w:b/>
          <w:szCs w:val="22"/>
        </w:rPr>
        <w:tab/>
        <w:t>List of excipients</w:t>
      </w:r>
    </w:p>
    <w:p w14:paraId="710C4220" w14:textId="77777777" w:rsidR="0046004B" w:rsidRPr="00575211" w:rsidRDefault="0046004B" w:rsidP="00F97A95">
      <w:pPr>
        <w:pStyle w:val="StandardRAL-GB"/>
        <w:rPr>
          <w:sz w:val="22"/>
          <w:szCs w:val="22"/>
        </w:rPr>
      </w:pPr>
    </w:p>
    <w:p w14:paraId="2B635A05" w14:textId="59509139" w:rsidR="00A87704" w:rsidRDefault="00F97A95" w:rsidP="00F97A95">
      <w:pPr>
        <w:pStyle w:val="StandardRAL-GB"/>
        <w:rPr>
          <w:sz w:val="22"/>
          <w:szCs w:val="22"/>
        </w:rPr>
      </w:pPr>
      <w:r w:rsidRPr="00575211">
        <w:rPr>
          <w:sz w:val="22"/>
          <w:szCs w:val="22"/>
        </w:rPr>
        <w:t>L-proline</w:t>
      </w:r>
    </w:p>
    <w:p w14:paraId="058C748F" w14:textId="02E02ED9" w:rsidR="00A87704" w:rsidRDefault="00A87704" w:rsidP="00F97A95">
      <w:pPr>
        <w:pStyle w:val="StandardRAL-GB"/>
        <w:rPr>
          <w:sz w:val="22"/>
          <w:szCs w:val="22"/>
        </w:rPr>
      </w:pPr>
      <w:r>
        <w:rPr>
          <w:sz w:val="22"/>
          <w:szCs w:val="22"/>
        </w:rPr>
        <w:t>W</w:t>
      </w:r>
      <w:r w:rsidR="00F97A95" w:rsidRPr="00575211">
        <w:rPr>
          <w:sz w:val="22"/>
          <w:szCs w:val="22"/>
        </w:rPr>
        <w:t xml:space="preserve">ater for </w:t>
      </w:r>
      <w:r w:rsidR="00291A4C" w:rsidRPr="00575211">
        <w:rPr>
          <w:sz w:val="22"/>
          <w:szCs w:val="22"/>
        </w:rPr>
        <w:t>injections</w:t>
      </w:r>
    </w:p>
    <w:p w14:paraId="7E6F7C53" w14:textId="77777777" w:rsidR="00A87704" w:rsidRPr="00A87704" w:rsidRDefault="00A87704" w:rsidP="00A87704">
      <w:pPr>
        <w:pStyle w:val="StandardRAL-GB"/>
        <w:rPr>
          <w:sz w:val="22"/>
          <w:szCs w:val="22"/>
        </w:rPr>
      </w:pPr>
      <w:r w:rsidRPr="00A87704">
        <w:rPr>
          <w:sz w:val="22"/>
          <w:szCs w:val="22"/>
        </w:rPr>
        <w:t>Hydrochloric acid (for pH-adjustment)</w:t>
      </w:r>
    </w:p>
    <w:p w14:paraId="7E51B0B2" w14:textId="6D71E6F6" w:rsidR="00946D34" w:rsidRPr="00575211" w:rsidRDefault="00A87704" w:rsidP="00A87704">
      <w:pPr>
        <w:pStyle w:val="StandardRAL-GB"/>
        <w:rPr>
          <w:sz w:val="22"/>
          <w:szCs w:val="22"/>
        </w:rPr>
      </w:pPr>
      <w:r w:rsidRPr="00A87704">
        <w:rPr>
          <w:sz w:val="22"/>
          <w:szCs w:val="22"/>
        </w:rPr>
        <w:t>Sodium hydroxide (for pH adjustment)</w:t>
      </w:r>
    </w:p>
    <w:p w14:paraId="1EF48C3C" w14:textId="77777777" w:rsidR="00B02EAD" w:rsidRPr="00575211" w:rsidRDefault="00B02EAD" w:rsidP="00F97A95">
      <w:pPr>
        <w:pStyle w:val="StandardRAL-GB"/>
        <w:rPr>
          <w:sz w:val="22"/>
          <w:szCs w:val="22"/>
        </w:rPr>
      </w:pPr>
    </w:p>
    <w:p w14:paraId="26B49F1B" w14:textId="77777777" w:rsidR="00F97A95" w:rsidRPr="00575211" w:rsidRDefault="00F97A95" w:rsidP="00AF525B">
      <w:pPr>
        <w:rPr>
          <w:b/>
          <w:szCs w:val="22"/>
        </w:rPr>
      </w:pPr>
      <w:r w:rsidRPr="00575211">
        <w:rPr>
          <w:b/>
          <w:szCs w:val="22"/>
        </w:rPr>
        <w:t>6.2</w:t>
      </w:r>
      <w:r w:rsidRPr="00575211">
        <w:rPr>
          <w:b/>
          <w:szCs w:val="22"/>
        </w:rPr>
        <w:tab/>
        <w:t>Incompatibilities</w:t>
      </w:r>
    </w:p>
    <w:p w14:paraId="7A48A952" w14:textId="77777777" w:rsidR="0046004B" w:rsidRPr="00575211" w:rsidRDefault="0046004B" w:rsidP="00F97A95">
      <w:pPr>
        <w:pStyle w:val="StandardRAL-GB"/>
        <w:rPr>
          <w:sz w:val="22"/>
          <w:szCs w:val="22"/>
        </w:rPr>
      </w:pPr>
    </w:p>
    <w:p w14:paraId="509498D0" w14:textId="420E572F" w:rsidR="00733FD3" w:rsidRPr="00575211" w:rsidRDefault="00F97A95" w:rsidP="00F97A95">
      <w:pPr>
        <w:pStyle w:val="StandardRAL-GB"/>
        <w:rPr>
          <w:sz w:val="22"/>
          <w:szCs w:val="22"/>
        </w:rPr>
      </w:pPr>
      <w:r w:rsidRPr="00575211">
        <w:rPr>
          <w:sz w:val="22"/>
          <w:szCs w:val="22"/>
        </w:rPr>
        <w:t>This medicinal product must not be mixed with other medicinal products</w:t>
      </w:r>
      <w:r w:rsidR="000A64BD">
        <w:rPr>
          <w:sz w:val="22"/>
          <w:szCs w:val="22"/>
        </w:rPr>
        <w:t>, diluents, or solvents</w:t>
      </w:r>
      <w:r w:rsidR="00E754DB" w:rsidRPr="00575211">
        <w:rPr>
          <w:sz w:val="22"/>
          <w:szCs w:val="22"/>
        </w:rPr>
        <w:t xml:space="preserve"> except those mentioned in section</w:t>
      </w:r>
      <w:r w:rsidR="00BF650D">
        <w:rPr>
          <w:sz w:val="22"/>
          <w:szCs w:val="22"/>
        </w:rPr>
        <w:t> </w:t>
      </w:r>
      <w:r w:rsidR="00E754DB" w:rsidRPr="00575211">
        <w:rPr>
          <w:sz w:val="22"/>
          <w:szCs w:val="22"/>
        </w:rPr>
        <w:t>6.6</w:t>
      </w:r>
      <w:r w:rsidRPr="00575211">
        <w:rPr>
          <w:sz w:val="22"/>
          <w:szCs w:val="22"/>
        </w:rPr>
        <w:t>.</w:t>
      </w:r>
    </w:p>
    <w:p w14:paraId="6FB73E4C" w14:textId="77777777" w:rsidR="00B02EAD" w:rsidRPr="00575211" w:rsidRDefault="00B02EAD" w:rsidP="00F97A95">
      <w:pPr>
        <w:pStyle w:val="StandardRAL-GB"/>
        <w:rPr>
          <w:sz w:val="22"/>
          <w:szCs w:val="22"/>
        </w:rPr>
      </w:pPr>
    </w:p>
    <w:p w14:paraId="63DDE889" w14:textId="77777777" w:rsidR="00F97A95" w:rsidRPr="00575211" w:rsidRDefault="00F97A95" w:rsidP="00AF525B">
      <w:pPr>
        <w:rPr>
          <w:b/>
          <w:szCs w:val="22"/>
        </w:rPr>
      </w:pPr>
      <w:r w:rsidRPr="00575211">
        <w:rPr>
          <w:b/>
          <w:szCs w:val="22"/>
        </w:rPr>
        <w:t>6.3</w:t>
      </w:r>
      <w:r w:rsidRPr="00575211">
        <w:rPr>
          <w:b/>
          <w:szCs w:val="22"/>
        </w:rPr>
        <w:tab/>
        <w:t>Shelf life</w:t>
      </w:r>
    </w:p>
    <w:p w14:paraId="532EC495" w14:textId="77777777" w:rsidR="0046004B" w:rsidRPr="00575211" w:rsidRDefault="0046004B" w:rsidP="00F97A95">
      <w:pPr>
        <w:pStyle w:val="StandardRAL-GB"/>
        <w:rPr>
          <w:sz w:val="22"/>
          <w:szCs w:val="22"/>
        </w:rPr>
      </w:pPr>
    </w:p>
    <w:p w14:paraId="443868C9" w14:textId="3B33817D" w:rsidR="00F97A95" w:rsidRPr="00575211" w:rsidRDefault="0097397E" w:rsidP="00F97A95">
      <w:pPr>
        <w:pStyle w:val="StandardRAL-GB"/>
        <w:rPr>
          <w:sz w:val="22"/>
          <w:szCs w:val="22"/>
        </w:rPr>
      </w:pPr>
      <w:r w:rsidRPr="00575211">
        <w:rPr>
          <w:sz w:val="22"/>
          <w:szCs w:val="22"/>
        </w:rPr>
        <w:t>3</w:t>
      </w:r>
      <w:r w:rsidR="00BF650D">
        <w:rPr>
          <w:sz w:val="22"/>
          <w:szCs w:val="22"/>
        </w:rPr>
        <w:t> </w:t>
      </w:r>
      <w:r w:rsidR="00C669E1" w:rsidRPr="00575211">
        <w:rPr>
          <w:sz w:val="22"/>
          <w:szCs w:val="22"/>
        </w:rPr>
        <w:t>years</w:t>
      </w:r>
    </w:p>
    <w:p w14:paraId="4318CCFF" w14:textId="77777777" w:rsidR="004C2931" w:rsidRPr="00575211" w:rsidRDefault="004C2931" w:rsidP="00F97A95">
      <w:pPr>
        <w:pStyle w:val="StandardRAL-GB"/>
        <w:rPr>
          <w:sz w:val="22"/>
          <w:szCs w:val="22"/>
        </w:rPr>
      </w:pPr>
    </w:p>
    <w:p w14:paraId="297D34A5" w14:textId="4A4DEB64" w:rsidR="000A64BD" w:rsidRDefault="000A64BD" w:rsidP="000A64BD">
      <w:pPr>
        <w:pStyle w:val="StandardRAL-GB"/>
        <w:rPr>
          <w:sz w:val="22"/>
          <w:szCs w:val="22"/>
          <w:u w:val="single"/>
        </w:rPr>
      </w:pPr>
      <w:r w:rsidRPr="000A64BD">
        <w:rPr>
          <w:sz w:val="22"/>
          <w:szCs w:val="22"/>
          <w:u w:val="single"/>
        </w:rPr>
        <w:t>Stability after first opening:</w:t>
      </w:r>
    </w:p>
    <w:p w14:paraId="2A4C4906" w14:textId="77777777" w:rsidR="00BF650D" w:rsidRPr="000A64BD" w:rsidRDefault="00BF650D" w:rsidP="000A64BD">
      <w:pPr>
        <w:pStyle w:val="StandardRAL-GB"/>
        <w:rPr>
          <w:sz w:val="22"/>
          <w:szCs w:val="22"/>
          <w:u w:val="single"/>
        </w:rPr>
      </w:pPr>
    </w:p>
    <w:p w14:paraId="435967E5" w14:textId="77777777" w:rsidR="004C2931" w:rsidRPr="00575211" w:rsidRDefault="004C2931" w:rsidP="000A64BD">
      <w:pPr>
        <w:pStyle w:val="StandardRAL-GB"/>
        <w:rPr>
          <w:sz w:val="22"/>
          <w:szCs w:val="22"/>
        </w:rPr>
      </w:pPr>
      <w:r w:rsidRPr="00575211">
        <w:rPr>
          <w:sz w:val="22"/>
          <w:szCs w:val="22"/>
        </w:rPr>
        <w:t xml:space="preserve">Once the vial has </w:t>
      </w:r>
      <w:r w:rsidRPr="00540340">
        <w:rPr>
          <w:sz w:val="22"/>
          <w:szCs w:val="22"/>
        </w:rPr>
        <w:t xml:space="preserve">been </w:t>
      </w:r>
      <w:r w:rsidR="0072171E" w:rsidRPr="003D5259">
        <w:rPr>
          <w:sz w:val="22"/>
          <w:szCs w:val="22"/>
        </w:rPr>
        <w:t>broached</w:t>
      </w:r>
      <w:r w:rsidRPr="00540340">
        <w:rPr>
          <w:sz w:val="22"/>
          <w:szCs w:val="22"/>
        </w:rPr>
        <w:t xml:space="preserve">, its contents should be used promptly. Because the solution contains no preservative, Privigen should be infused </w:t>
      </w:r>
      <w:r w:rsidR="0072171E" w:rsidRPr="003D5259">
        <w:rPr>
          <w:sz w:val="22"/>
          <w:szCs w:val="22"/>
        </w:rPr>
        <w:t>immediately.</w:t>
      </w:r>
    </w:p>
    <w:p w14:paraId="57F3A0BE" w14:textId="77777777" w:rsidR="00F97A95" w:rsidRPr="00575211" w:rsidRDefault="00F97A95" w:rsidP="00F97A95">
      <w:pPr>
        <w:pStyle w:val="StandardRAL-GB"/>
        <w:rPr>
          <w:sz w:val="22"/>
          <w:szCs w:val="22"/>
        </w:rPr>
      </w:pPr>
    </w:p>
    <w:p w14:paraId="386A9016" w14:textId="0E5BFF9F" w:rsidR="000A64BD" w:rsidRDefault="000A64BD" w:rsidP="001041B8">
      <w:pPr>
        <w:pStyle w:val="StandardRAL-GB"/>
        <w:rPr>
          <w:sz w:val="22"/>
          <w:szCs w:val="22"/>
          <w:u w:val="single"/>
        </w:rPr>
      </w:pPr>
      <w:r w:rsidRPr="000A64BD">
        <w:rPr>
          <w:sz w:val="22"/>
          <w:szCs w:val="22"/>
          <w:u w:val="single"/>
        </w:rPr>
        <w:t>Stability after dilution:</w:t>
      </w:r>
    </w:p>
    <w:p w14:paraId="7A6A1E8C" w14:textId="77777777" w:rsidR="0052020D" w:rsidRPr="000A64BD" w:rsidRDefault="0052020D" w:rsidP="001041B8">
      <w:pPr>
        <w:pStyle w:val="StandardRAL-GB"/>
        <w:rPr>
          <w:sz w:val="22"/>
          <w:szCs w:val="22"/>
          <w:u w:val="single"/>
        </w:rPr>
      </w:pPr>
    </w:p>
    <w:p w14:paraId="6B266785" w14:textId="39D7B7C5" w:rsidR="001041B8" w:rsidRPr="00575211" w:rsidRDefault="001041B8" w:rsidP="001041B8">
      <w:pPr>
        <w:pStyle w:val="StandardRAL-GB"/>
        <w:rPr>
          <w:sz w:val="22"/>
          <w:szCs w:val="22"/>
        </w:rPr>
      </w:pPr>
      <w:r w:rsidRPr="00575211">
        <w:rPr>
          <w:sz w:val="22"/>
          <w:szCs w:val="22"/>
        </w:rPr>
        <w:t>If the product is diluted to lower concentrations (see section</w:t>
      </w:r>
      <w:r w:rsidR="0052020D">
        <w:rPr>
          <w:sz w:val="22"/>
          <w:szCs w:val="22"/>
        </w:rPr>
        <w:t> </w:t>
      </w:r>
      <w:r w:rsidRPr="00575211">
        <w:rPr>
          <w:sz w:val="22"/>
          <w:szCs w:val="22"/>
        </w:rPr>
        <w:t>6.6), immediate use after dilution is recommended. The in-use stability of Privigen after dilution with a 5% glucose solution to a final concentration of 50</w:t>
      </w:r>
      <w:r w:rsidR="00BC4D6C" w:rsidRPr="00575211">
        <w:rPr>
          <w:sz w:val="22"/>
          <w:szCs w:val="22"/>
        </w:rPr>
        <w:t> </w:t>
      </w:r>
      <w:r w:rsidRPr="00575211">
        <w:rPr>
          <w:sz w:val="22"/>
          <w:szCs w:val="22"/>
        </w:rPr>
        <w:t>mg/ml (5%) has been demonstrated for 10</w:t>
      </w:r>
      <w:r w:rsidR="0052020D">
        <w:rPr>
          <w:sz w:val="22"/>
          <w:szCs w:val="22"/>
        </w:rPr>
        <w:t> </w:t>
      </w:r>
      <w:r w:rsidRPr="00575211">
        <w:rPr>
          <w:sz w:val="22"/>
          <w:szCs w:val="22"/>
        </w:rPr>
        <w:t>days at 30°C; however, the microbial contamination aspect was not studied.</w:t>
      </w:r>
    </w:p>
    <w:p w14:paraId="3B5E36C1" w14:textId="77777777" w:rsidR="00B02EAD" w:rsidRPr="00575211" w:rsidRDefault="00B02EAD" w:rsidP="00F97A95">
      <w:pPr>
        <w:pStyle w:val="StandardRAL-GB"/>
        <w:rPr>
          <w:sz w:val="22"/>
          <w:szCs w:val="22"/>
        </w:rPr>
      </w:pPr>
    </w:p>
    <w:p w14:paraId="28675112" w14:textId="77777777" w:rsidR="00F97A95" w:rsidRPr="00575211" w:rsidRDefault="00F97A95" w:rsidP="00AF525B">
      <w:pPr>
        <w:rPr>
          <w:b/>
          <w:szCs w:val="22"/>
        </w:rPr>
      </w:pPr>
      <w:r w:rsidRPr="00575211">
        <w:rPr>
          <w:b/>
          <w:szCs w:val="22"/>
        </w:rPr>
        <w:t>6.4</w:t>
      </w:r>
      <w:r w:rsidRPr="00575211">
        <w:rPr>
          <w:b/>
          <w:szCs w:val="22"/>
        </w:rPr>
        <w:tab/>
        <w:t>Special precautions for storage</w:t>
      </w:r>
    </w:p>
    <w:p w14:paraId="1E9DF9E8" w14:textId="77777777" w:rsidR="0046004B" w:rsidRPr="00575211" w:rsidRDefault="0046004B" w:rsidP="00F97A95">
      <w:pPr>
        <w:pStyle w:val="StandardRAL-GB"/>
        <w:rPr>
          <w:sz w:val="22"/>
          <w:szCs w:val="22"/>
        </w:rPr>
      </w:pPr>
    </w:p>
    <w:p w14:paraId="2D88EF02" w14:textId="77777777" w:rsidR="004E246B" w:rsidRPr="00575211" w:rsidRDefault="00F97A95" w:rsidP="00F97A95">
      <w:pPr>
        <w:pStyle w:val="StandardRAL-GB"/>
        <w:rPr>
          <w:sz w:val="22"/>
          <w:szCs w:val="22"/>
        </w:rPr>
      </w:pPr>
      <w:r w:rsidRPr="00575211">
        <w:rPr>
          <w:sz w:val="22"/>
          <w:szCs w:val="22"/>
        </w:rPr>
        <w:t>Do not store above 25 °C.</w:t>
      </w:r>
    </w:p>
    <w:p w14:paraId="7945DC44" w14:textId="77777777" w:rsidR="00546E50" w:rsidRPr="00575211" w:rsidRDefault="00F97A95" w:rsidP="00F97A95">
      <w:pPr>
        <w:pStyle w:val="StandardRAL-GB"/>
        <w:rPr>
          <w:sz w:val="22"/>
          <w:szCs w:val="22"/>
        </w:rPr>
      </w:pPr>
      <w:r w:rsidRPr="00575211">
        <w:rPr>
          <w:sz w:val="22"/>
          <w:szCs w:val="22"/>
        </w:rPr>
        <w:t>Do not freeze.</w:t>
      </w:r>
    </w:p>
    <w:p w14:paraId="082013EB" w14:textId="77777777" w:rsidR="00F97A95" w:rsidRPr="00575211" w:rsidRDefault="00F97A95" w:rsidP="00F97A95">
      <w:pPr>
        <w:pStyle w:val="StandardRAL-GB"/>
        <w:rPr>
          <w:sz w:val="22"/>
          <w:szCs w:val="22"/>
        </w:rPr>
      </w:pPr>
      <w:r w:rsidRPr="00575211">
        <w:rPr>
          <w:sz w:val="22"/>
          <w:szCs w:val="22"/>
        </w:rPr>
        <w:t xml:space="preserve">Keep the vial in the </w:t>
      </w:r>
      <w:r w:rsidR="003056B6" w:rsidRPr="00575211">
        <w:rPr>
          <w:sz w:val="22"/>
          <w:szCs w:val="22"/>
        </w:rPr>
        <w:t xml:space="preserve">outer </w:t>
      </w:r>
      <w:r w:rsidRPr="00575211">
        <w:rPr>
          <w:sz w:val="22"/>
          <w:szCs w:val="22"/>
        </w:rPr>
        <w:t>carton in order to protect from light.</w:t>
      </w:r>
    </w:p>
    <w:p w14:paraId="51A8D18C" w14:textId="23B1E5A6" w:rsidR="00F97A95" w:rsidRPr="00575211" w:rsidRDefault="000C3FB9" w:rsidP="00F97A95">
      <w:pPr>
        <w:pStyle w:val="StandardRAL-GB"/>
        <w:rPr>
          <w:sz w:val="22"/>
          <w:szCs w:val="22"/>
        </w:rPr>
      </w:pPr>
      <w:r w:rsidRPr="00575211">
        <w:rPr>
          <w:sz w:val="22"/>
          <w:szCs w:val="22"/>
        </w:rPr>
        <w:t xml:space="preserve">For storage conditions after first opening of </w:t>
      </w:r>
      <w:r w:rsidRPr="00454E01">
        <w:rPr>
          <w:sz w:val="22"/>
          <w:szCs w:val="22"/>
        </w:rPr>
        <w:t>the medicinal product</w:t>
      </w:r>
      <w:r w:rsidR="005002C6" w:rsidRPr="00454E01">
        <w:rPr>
          <w:sz w:val="22"/>
          <w:szCs w:val="22"/>
        </w:rPr>
        <w:t xml:space="preserve"> </w:t>
      </w:r>
      <w:r w:rsidR="0072171E" w:rsidRPr="003D5259">
        <w:rPr>
          <w:sz w:val="22"/>
          <w:szCs w:val="22"/>
        </w:rPr>
        <w:t>and after dilution,</w:t>
      </w:r>
      <w:r w:rsidRPr="00454E01">
        <w:rPr>
          <w:sz w:val="22"/>
          <w:szCs w:val="22"/>
        </w:rPr>
        <w:t xml:space="preserve"> see</w:t>
      </w:r>
      <w:r w:rsidRPr="00575211">
        <w:rPr>
          <w:sz w:val="22"/>
          <w:szCs w:val="22"/>
        </w:rPr>
        <w:t xml:space="preserve"> section</w:t>
      </w:r>
      <w:r w:rsidR="0052020D">
        <w:rPr>
          <w:sz w:val="22"/>
          <w:szCs w:val="22"/>
        </w:rPr>
        <w:t> </w:t>
      </w:r>
      <w:r w:rsidRPr="00575211">
        <w:rPr>
          <w:sz w:val="22"/>
          <w:szCs w:val="22"/>
        </w:rPr>
        <w:t>6.3.</w:t>
      </w:r>
    </w:p>
    <w:p w14:paraId="547BC405" w14:textId="77777777" w:rsidR="00313C2E" w:rsidRPr="00575211" w:rsidRDefault="00313C2E" w:rsidP="00F97A95">
      <w:pPr>
        <w:pStyle w:val="StandardRAL-GB"/>
        <w:rPr>
          <w:sz w:val="22"/>
          <w:szCs w:val="22"/>
        </w:rPr>
      </w:pPr>
    </w:p>
    <w:p w14:paraId="2B1BDDB1" w14:textId="77777777" w:rsidR="00F97A95" w:rsidRPr="00575211" w:rsidRDefault="00F97A95" w:rsidP="00AF525B">
      <w:pPr>
        <w:rPr>
          <w:b/>
          <w:szCs w:val="22"/>
        </w:rPr>
      </w:pPr>
      <w:r w:rsidRPr="00575211">
        <w:rPr>
          <w:b/>
          <w:szCs w:val="22"/>
        </w:rPr>
        <w:t>6.5</w:t>
      </w:r>
      <w:r w:rsidRPr="00575211">
        <w:rPr>
          <w:b/>
          <w:szCs w:val="22"/>
        </w:rPr>
        <w:tab/>
        <w:t>Nature and contents of container</w:t>
      </w:r>
    </w:p>
    <w:p w14:paraId="67149C06" w14:textId="77777777" w:rsidR="0046004B" w:rsidRPr="00575211" w:rsidRDefault="0046004B" w:rsidP="00AA73B3">
      <w:pPr>
        <w:pStyle w:val="StandardRAL-GB"/>
        <w:tabs>
          <w:tab w:val="left" w:pos="930"/>
        </w:tabs>
        <w:rPr>
          <w:sz w:val="22"/>
          <w:szCs w:val="22"/>
        </w:rPr>
      </w:pPr>
    </w:p>
    <w:p w14:paraId="1CB29262" w14:textId="7AC3C60D" w:rsidR="008A4CE5" w:rsidRPr="00575211" w:rsidRDefault="008A4CE5" w:rsidP="008A4CE5">
      <w:pPr>
        <w:pStyle w:val="StandardRAL-GB"/>
        <w:rPr>
          <w:sz w:val="22"/>
          <w:szCs w:val="22"/>
        </w:rPr>
      </w:pPr>
      <w:r w:rsidRPr="00575211">
        <w:rPr>
          <w:sz w:val="22"/>
          <w:szCs w:val="22"/>
        </w:rPr>
        <w:t>25</w:t>
      </w:r>
      <w:r w:rsidR="00BC4D6C" w:rsidRPr="00575211">
        <w:rPr>
          <w:sz w:val="22"/>
          <w:szCs w:val="22"/>
        </w:rPr>
        <w:t> </w:t>
      </w:r>
      <w:r w:rsidRPr="00575211">
        <w:rPr>
          <w:sz w:val="22"/>
          <w:szCs w:val="22"/>
        </w:rPr>
        <w:t>ml of solution in a single vial (type I</w:t>
      </w:r>
      <w:r w:rsidR="0052020D">
        <w:rPr>
          <w:sz w:val="22"/>
          <w:szCs w:val="22"/>
        </w:rPr>
        <w:t> </w:t>
      </w:r>
      <w:r w:rsidRPr="00575211">
        <w:rPr>
          <w:sz w:val="22"/>
          <w:szCs w:val="22"/>
        </w:rPr>
        <w:t>glass), with a stopper (elastomeric), a cap (aluminium crimp), a flip off disc (plastic), label with integrated hanger.</w:t>
      </w:r>
    </w:p>
    <w:p w14:paraId="09A68B47" w14:textId="77777777" w:rsidR="008A4CE5" w:rsidRPr="00575211" w:rsidRDefault="008A4CE5" w:rsidP="00AA73B3">
      <w:pPr>
        <w:pStyle w:val="StandardRAL-GB"/>
        <w:tabs>
          <w:tab w:val="left" w:pos="930"/>
        </w:tabs>
        <w:rPr>
          <w:sz w:val="22"/>
          <w:szCs w:val="22"/>
        </w:rPr>
      </w:pPr>
    </w:p>
    <w:p w14:paraId="5539D5D1" w14:textId="4391DC21" w:rsidR="00AA73B3" w:rsidRPr="00575211" w:rsidRDefault="00AA73B3" w:rsidP="00AA73B3">
      <w:pPr>
        <w:pStyle w:val="StandardRAL-GB"/>
        <w:tabs>
          <w:tab w:val="left" w:pos="930"/>
        </w:tabs>
        <w:rPr>
          <w:sz w:val="22"/>
          <w:szCs w:val="22"/>
        </w:rPr>
      </w:pPr>
      <w:r w:rsidRPr="00575211">
        <w:rPr>
          <w:sz w:val="22"/>
          <w:szCs w:val="22"/>
        </w:rPr>
        <w:t>50 or 100</w:t>
      </w:r>
      <w:r w:rsidR="00BC4D6C" w:rsidRPr="00575211">
        <w:rPr>
          <w:sz w:val="22"/>
          <w:szCs w:val="22"/>
        </w:rPr>
        <w:t> </w:t>
      </w:r>
      <w:r w:rsidRPr="00575211">
        <w:rPr>
          <w:sz w:val="22"/>
          <w:szCs w:val="22"/>
        </w:rPr>
        <w:t xml:space="preserve">ml of solution in a </w:t>
      </w:r>
      <w:r w:rsidR="00365B8F" w:rsidRPr="00575211">
        <w:rPr>
          <w:sz w:val="22"/>
          <w:szCs w:val="22"/>
        </w:rPr>
        <w:t xml:space="preserve">single </w:t>
      </w:r>
      <w:r w:rsidRPr="00575211">
        <w:rPr>
          <w:sz w:val="22"/>
          <w:szCs w:val="22"/>
        </w:rPr>
        <w:t>vial (type I or II</w:t>
      </w:r>
      <w:r w:rsidR="0052020D">
        <w:rPr>
          <w:sz w:val="22"/>
          <w:szCs w:val="22"/>
        </w:rPr>
        <w:t> </w:t>
      </w:r>
      <w:r w:rsidRPr="00575211">
        <w:rPr>
          <w:sz w:val="22"/>
          <w:szCs w:val="22"/>
        </w:rPr>
        <w:t>glass), with a stopper (elastomeric), a cap (aluminium crimp), a flip off disc (plastic)</w:t>
      </w:r>
      <w:r w:rsidR="00D72216" w:rsidRPr="00575211">
        <w:rPr>
          <w:sz w:val="22"/>
          <w:szCs w:val="22"/>
        </w:rPr>
        <w:t>, label with integrated hanger</w:t>
      </w:r>
      <w:r w:rsidRPr="00575211">
        <w:rPr>
          <w:sz w:val="22"/>
          <w:szCs w:val="22"/>
        </w:rPr>
        <w:t>.</w:t>
      </w:r>
    </w:p>
    <w:p w14:paraId="26CCA784" w14:textId="77777777" w:rsidR="003056B6" w:rsidRPr="00575211" w:rsidRDefault="003056B6" w:rsidP="00AA73B3">
      <w:pPr>
        <w:pStyle w:val="StandardRAL-GB"/>
        <w:tabs>
          <w:tab w:val="left" w:pos="930"/>
        </w:tabs>
        <w:rPr>
          <w:sz w:val="22"/>
          <w:szCs w:val="22"/>
        </w:rPr>
      </w:pPr>
    </w:p>
    <w:p w14:paraId="14433EB5" w14:textId="4DB6BE1F" w:rsidR="00AA73B3" w:rsidRPr="00575211" w:rsidRDefault="00AA73B3" w:rsidP="00F97A95">
      <w:pPr>
        <w:pStyle w:val="StandardRAL-GB"/>
        <w:rPr>
          <w:sz w:val="22"/>
          <w:szCs w:val="22"/>
        </w:rPr>
      </w:pPr>
      <w:r w:rsidRPr="00575211">
        <w:rPr>
          <w:sz w:val="22"/>
          <w:szCs w:val="22"/>
        </w:rPr>
        <w:t>200</w:t>
      </w:r>
      <w:r w:rsidR="007432B5" w:rsidRPr="007432B5">
        <w:rPr>
          <w:sz w:val="22"/>
          <w:szCs w:val="22"/>
        </w:rPr>
        <w:t xml:space="preserve"> </w:t>
      </w:r>
      <w:r w:rsidR="007432B5" w:rsidRPr="00575211">
        <w:rPr>
          <w:sz w:val="22"/>
          <w:szCs w:val="22"/>
        </w:rPr>
        <w:t>or</w:t>
      </w:r>
      <w:r w:rsidR="007432B5">
        <w:rPr>
          <w:sz w:val="22"/>
          <w:szCs w:val="22"/>
        </w:rPr>
        <w:t xml:space="preserve"> 400</w:t>
      </w:r>
      <w:r w:rsidR="00BC4D6C" w:rsidRPr="00575211">
        <w:rPr>
          <w:sz w:val="22"/>
          <w:szCs w:val="22"/>
        </w:rPr>
        <w:t> </w:t>
      </w:r>
      <w:r w:rsidRPr="00575211">
        <w:rPr>
          <w:sz w:val="22"/>
          <w:szCs w:val="22"/>
        </w:rPr>
        <w:t xml:space="preserve">ml of solution in a </w:t>
      </w:r>
      <w:r w:rsidR="00365B8F" w:rsidRPr="00575211">
        <w:rPr>
          <w:sz w:val="22"/>
          <w:szCs w:val="22"/>
        </w:rPr>
        <w:t xml:space="preserve">single </w:t>
      </w:r>
      <w:r w:rsidRPr="00575211">
        <w:rPr>
          <w:sz w:val="22"/>
          <w:szCs w:val="22"/>
        </w:rPr>
        <w:t>vial (type II</w:t>
      </w:r>
      <w:r w:rsidR="0052020D">
        <w:rPr>
          <w:sz w:val="22"/>
          <w:szCs w:val="22"/>
        </w:rPr>
        <w:t> </w:t>
      </w:r>
      <w:r w:rsidRPr="00575211">
        <w:rPr>
          <w:sz w:val="22"/>
          <w:szCs w:val="22"/>
        </w:rPr>
        <w:t>glass), with a stopper (elastomeric), a cap (aluminium crimp), a flip off disc (plastic</w:t>
      </w:r>
      <w:r w:rsidR="00DD5E80" w:rsidRPr="00575211">
        <w:rPr>
          <w:sz w:val="22"/>
          <w:szCs w:val="22"/>
        </w:rPr>
        <w:t>)</w:t>
      </w:r>
      <w:r w:rsidR="00D72216" w:rsidRPr="00575211">
        <w:rPr>
          <w:sz w:val="22"/>
          <w:szCs w:val="22"/>
        </w:rPr>
        <w:t>, label with integrated hanger</w:t>
      </w:r>
      <w:r w:rsidRPr="00575211">
        <w:rPr>
          <w:sz w:val="22"/>
          <w:szCs w:val="22"/>
        </w:rPr>
        <w:t>.</w:t>
      </w:r>
    </w:p>
    <w:p w14:paraId="72C971BA" w14:textId="77777777" w:rsidR="0085698E" w:rsidRPr="00575211" w:rsidRDefault="0085698E" w:rsidP="00F97A95">
      <w:pPr>
        <w:pStyle w:val="StandardRAL-GB"/>
        <w:rPr>
          <w:sz w:val="22"/>
          <w:szCs w:val="22"/>
        </w:rPr>
      </w:pPr>
    </w:p>
    <w:p w14:paraId="351CF3D1" w14:textId="77777777" w:rsidR="008C2354" w:rsidRPr="00575211" w:rsidRDefault="00E60BC8" w:rsidP="00253CD6">
      <w:pPr>
        <w:rPr>
          <w:szCs w:val="22"/>
        </w:rPr>
      </w:pPr>
      <w:r w:rsidRPr="00575211">
        <w:rPr>
          <w:szCs w:val="22"/>
        </w:rPr>
        <w:t>Pack size</w:t>
      </w:r>
      <w:r w:rsidR="008C2354" w:rsidRPr="00575211">
        <w:rPr>
          <w:szCs w:val="22"/>
        </w:rPr>
        <w:t>s</w:t>
      </w:r>
    </w:p>
    <w:p w14:paraId="32C26D85" w14:textId="77777777" w:rsidR="00253CD6" w:rsidRPr="00575211" w:rsidRDefault="00E60BC8" w:rsidP="00253CD6">
      <w:pPr>
        <w:rPr>
          <w:szCs w:val="22"/>
        </w:rPr>
      </w:pPr>
      <w:r w:rsidRPr="00575211">
        <w:rPr>
          <w:szCs w:val="22"/>
        </w:rPr>
        <w:t>1 vial</w:t>
      </w:r>
      <w:r w:rsidR="00253CD6" w:rsidRPr="00575211">
        <w:rPr>
          <w:szCs w:val="22"/>
        </w:rPr>
        <w:t xml:space="preserve"> (2.5 g/25 ml, 5 g/50 </w:t>
      </w:r>
      <w:r w:rsidR="008C2354" w:rsidRPr="00575211">
        <w:rPr>
          <w:szCs w:val="22"/>
        </w:rPr>
        <w:t>ml, 10 g/100 ml</w:t>
      </w:r>
      <w:r w:rsidR="007432B5">
        <w:rPr>
          <w:szCs w:val="22"/>
        </w:rPr>
        <w:t>,</w:t>
      </w:r>
      <w:r w:rsidR="008C2354" w:rsidRPr="00575211">
        <w:rPr>
          <w:szCs w:val="22"/>
        </w:rPr>
        <w:t xml:space="preserve"> 20 g/200 ml</w:t>
      </w:r>
      <w:r w:rsidR="007432B5" w:rsidRPr="007432B5">
        <w:rPr>
          <w:szCs w:val="22"/>
        </w:rPr>
        <w:t xml:space="preserve"> </w:t>
      </w:r>
      <w:r w:rsidR="007432B5" w:rsidRPr="00575211">
        <w:rPr>
          <w:szCs w:val="22"/>
        </w:rPr>
        <w:t>or</w:t>
      </w:r>
      <w:r w:rsidR="007432B5">
        <w:rPr>
          <w:szCs w:val="22"/>
        </w:rPr>
        <w:t xml:space="preserve"> 40 g/4</w:t>
      </w:r>
      <w:r w:rsidR="007432B5" w:rsidRPr="00575211">
        <w:rPr>
          <w:szCs w:val="22"/>
        </w:rPr>
        <w:t>00 ml</w:t>
      </w:r>
      <w:r w:rsidR="008C2354" w:rsidRPr="00575211">
        <w:rPr>
          <w:szCs w:val="22"/>
        </w:rPr>
        <w:t>),</w:t>
      </w:r>
    </w:p>
    <w:p w14:paraId="67F063ED" w14:textId="77777777" w:rsidR="00E60BC8" w:rsidRPr="00575211" w:rsidRDefault="00253CD6" w:rsidP="00253CD6">
      <w:pPr>
        <w:pStyle w:val="StandardRAL-GB"/>
        <w:rPr>
          <w:sz w:val="22"/>
          <w:szCs w:val="22"/>
        </w:rPr>
      </w:pPr>
      <w:r w:rsidRPr="00575211">
        <w:rPr>
          <w:sz w:val="22"/>
          <w:szCs w:val="22"/>
        </w:rPr>
        <w:t>3 vials (10 g/100 ml or 20 g/200 ml).</w:t>
      </w:r>
    </w:p>
    <w:p w14:paraId="0C36686C" w14:textId="77777777" w:rsidR="00F97A95" w:rsidRPr="00575211" w:rsidRDefault="00F97A95" w:rsidP="00F97A95">
      <w:pPr>
        <w:pStyle w:val="StandardRAL-GB"/>
        <w:rPr>
          <w:sz w:val="22"/>
          <w:szCs w:val="22"/>
        </w:rPr>
      </w:pPr>
    </w:p>
    <w:p w14:paraId="1E50AB3D" w14:textId="77777777" w:rsidR="00F97A95" w:rsidRPr="00575211" w:rsidRDefault="00F97A95" w:rsidP="00F97A95">
      <w:pPr>
        <w:pStyle w:val="StandardRAL-GB"/>
        <w:rPr>
          <w:sz w:val="22"/>
          <w:szCs w:val="22"/>
        </w:rPr>
      </w:pPr>
      <w:r w:rsidRPr="00575211">
        <w:rPr>
          <w:sz w:val="22"/>
          <w:szCs w:val="22"/>
        </w:rPr>
        <w:t>Not all pack sizes may be marketed.</w:t>
      </w:r>
    </w:p>
    <w:p w14:paraId="17C5F8E3" w14:textId="77777777" w:rsidR="00B02EAD" w:rsidRPr="00575211" w:rsidRDefault="00B02EAD" w:rsidP="00F97A95">
      <w:pPr>
        <w:pStyle w:val="StandardRAL-GB"/>
        <w:rPr>
          <w:sz w:val="22"/>
          <w:szCs w:val="22"/>
        </w:rPr>
      </w:pPr>
    </w:p>
    <w:p w14:paraId="20E9D902" w14:textId="77777777" w:rsidR="00F97A95" w:rsidRPr="00575211" w:rsidRDefault="00F97A95" w:rsidP="00AF525B">
      <w:pPr>
        <w:rPr>
          <w:b/>
          <w:szCs w:val="22"/>
        </w:rPr>
      </w:pPr>
      <w:r w:rsidRPr="00575211">
        <w:rPr>
          <w:b/>
          <w:szCs w:val="22"/>
        </w:rPr>
        <w:t>6.6</w:t>
      </w:r>
      <w:r w:rsidRPr="00575211">
        <w:rPr>
          <w:b/>
          <w:szCs w:val="22"/>
        </w:rPr>
        <w:tab/>
        <w:t>Special precautions for disposal and other handling</w:t>
      </w:r>
    </w:p>
    <w:p w14:paraId="4636F293" w14:textId="77777777" w:rsidR="0046004B" w:rsidRPr="00575211" w:rsidRDefault="0046004B" w:rsidP="00F97A95">
      <w:pPr>
        <w:pStyle w:val="StandardRAL-GB"/>
        <w:rPr>
          <w:sz w:val="22"/>
          <w:szCs w:val="22"/>
        </w:rPr>
      </w:pPr>
    </w:p>
    <w:p w14:paraId="4504CADE" w14:textId="2F8E2C3A" w:rsidR="003056B6" w:rsidRPr="00B16AE4" w:rsidRDefault="00AA3C8B" w:rsidP="00F97A95">
      <w:pPr>
        <w:pStyle w:val="StandardRAL-GB"/>
        <w:rPr>
          <w:sz w:val="22"/>
          <w:szCs w:val="22"/>
        </w:rPr>
      </w:pPr>
      <w:r w:rsidRPr="00B16AE4">
        <w:rPr>
          <w:sz w:val="22"/>
          <w:szCs w:val="22"/>
        </w:rPr>
        <w:t xml:space="preserve">Privigen </w:t>
      </w:r>
      <w:r w:rsidR="00F97A95" w:rsidRPr="00B16AE4">
        <w:rPr>
          <w:sz w:val="22"/>
          <w:szCs w:val="22"/>
        </w:rPr>
        <w:t>comes as a ready-</w:t>
      </w:r>
      <w:r w:rsidR="00956AE9" w:rsidRPr="00B16AE4">
        <w:rPr>
          <w:sz w:val="22"/>
          <w:szCs w:val="22"/>
        </w:rPr>
        <w:t>to</w:t>
      </w:r>
      <w:r w:rsidR="00F97A95" w:rsidRPr="00B16AE4">
        <w:rPr>
          <w:sz w:val="22"/>
          <w:szCs w:val="22"/>
        </w:rPr>
        <w:t>-use solution in single-use vials. The product should be</w:t>
      </w:r>
      <w:r w:rsidR="00625A06" w:rsidRPr="00B16AE4">
        <w:rPr>
          <w:sz w:val="22"/>
          <w:szCs w:val="22"/>
        </w:rPr>
        <w:t xml:space="preserve"> brought</w:t>
      </w:r>
      <w:r w:rsidR="00F97A95" w:rsidRPr="00B16AE4">
        <w:rPr>
          <w:sz w:val="22"/>
          <w:szCs w:val="22"/>
        </w:rPr>
        <w:t xml:space="preserve"> </w:t>
      </w:r>
      <w:r w:rsidR="00625A06" w:rsidRPr="00B16AE4">
        <w:rPr>
          <w:sz w:val="22"/>
          <w:szCs w:val="22"/>
        </w:rPr>
        <w:t xml:space="preserve">to </w:t>
      </w:r>
      <w:r w:rsidR="00F97A95" w:rsidRPr="00B16AE4">
        <w:rPr>
          <w:sz w:val="22"/>
          <w:szCs w:val="22"/>
        </w:rPr>
        <w:t xml:space="preserve">room </w:t>
      </w:r>
      <w:r w:rsidR="0072171E" w:rsidRPr="003D5259">
        <w:rPr>
          <w:sz w:val="22"/>
          <w:szCs w:val="22"/>
        </w:rPr>
        <w:t>temperature (25</w:t>
      </w:r>
      <w:r w:rsidR="0052020D">
        <w:rPr>
          <w:sz w:val="22"/>
          <w:szCs w:val="22"/>
        </w:rPr>
        <w:t> </w:t>
      </w:r>
      <w:r w:rsidR="0072171E" w:rsidRPr="003D5259">
        <w:rPr>
          <w:sz w:val="22"/>
          <w:szCs w:val="22"/>
        </w:rPr>
        <w:t xml:space="preserve">°C) </w:t>
      </w:r>
      <w:r w:rsidR="00F97A95" w:rsidRPr="00B16AE4">
        <w:rPr>
          <w:sz w:val="22"/>
          <w:szCs w:val="22"/>
        </w:rPr>
        <w:t xml:space="preserve">before use. A vented infusion line should be used for the administration of </w:t>
      </w:r>
      <w:r w:rsidR="00C83E17" w:rsidRPr="00B16AE4">
        <w:rPr>
          <w:sz w:val="22"/>
          <w:szCs w:val="22"/>
        </w:rPr>
        <w:t>Privigen</w:t>
      </w:r>
      <w:r w:rsidR="00F97A95" w:rsidRPr="00B16AE4">
        <w:rPr>
          <w:sz w:val="22"/>
          <w:szCs w:val="22"/>
        </w:rPr>
        <w:t xml:space="preserve">. </w:t>
      </w:r>
      <w:r w:rsidR="0023460C">
        <w:rPr>
          <w:sz w:val="22"/>
          <w:szCs w:val="22"/>
        </w:rPr>
        <w:t xml:space="preserve">Flushing of the infusion tubes with physiological saline or 5% glucose solution is permitted. </w:t>
      </w:r>
      <w:r w:rsidR="00F97A95" w:rsidRPr="00B16AE4">
        <w:rPr>
          <w:sz w:val="22"/>
          <w:szCs w:val="22"/>
        </w:rPr>
        <w:t>Always pierce the stopper at its centre, within the marked area.</w:t>
      </w:r>
    </w:p>
    <w:p w14:paraId="63E77BD7" w14:textId="77777777" w:rsidR="004274E2" w:rsidRPr="00B16AE4" w:rsidRDefault="004274E2" w:rsidP="00F97A95">
      <w:pPr>
        <w:pStyle w:val="StandardRAL-GB"/>
        <w:rPr>
          <w:sz w:val="22"/>
          <w:szCs w:val="22"/>
        </w:rPr>
      </w:pPr>
    </w:p>
    <w:p w14:paraId="4286D51A" w14:textId="77777777" w:rsidR="003056B6" w:rsidRPr="00B16AE4" w:rsidRDefault="00F97A95" w:rsidP="00F97A95">
      <w:pPr>
        <w:pStyle w:val="StandardRAL-GB"/>
        <w:rPr>
          <w:sz w:val="22"/>
          <w:szCs w:val="22"/>
        </w:rPr>
      </w:pPr>
      <w:r w:rsidRPr="00B16AE4">
        <w:rPr>
          <w:sz w:val="22"/>
          <w:szCs w:val="22"/>
        </w:rPr>
        <w:t>The solution should be clear or slightly opalescent</w:t>
      </w:r>
      <w:r w:rsidR="00956AE9" w:rsidRPr="00B16AE4">
        <w:rPr>
          <w:sz w:val="22"/>
          <w:szCs w:val="22"/>
        </w:rPr>
        <w:t xml:space="preserve"> and colourless or pale yellow</w:t>
      </w:r>
      <w:r w:rsidRPr="00B16AE4">
        <w:rPr>
          <w:sz w:val="22"/>
          <w:szCs w:val="22"/>
        </w:rPr>
        <w:t xml:space="preserve">. </w:t>
      </w:r>
      <w:r w:rsidR="00B72CD1" w:rsidRPr="00B16AE4">
        <w:rPr>
          <w:sz w:val="22"/>
          <w:szCs w:val="22"/>
        </w:rPr>
        <w:t>Solutions that are cloudy or have deposits should not be used.</w:t>
      </w:r>
    </w:p>
    <w:p w14:paraId="49AA12CC" w14:textId="77777777" w:rsidR="000A4197" w:rsidRDefault="000A4197" w:rsidP="006E5CD2">
      <w:pPr>
        <w:pStyle w:val="StandardRAL-GB"/>
        <w:rPr>
          <w:sz w:val="22"/>
          <w:szCs w:val="22"/>
        </w:rPr>
      </w:pPr>
    </w:p>
    <w:p w14:paraId="1C9FF979" w14:textId="77777777" w:rsidR="006E5CD2" w:rsidRPr="00B16AE4" w:rsidRDefault="006E5CD2" w:rsidP="006E5CD2">
      <w:pPr>
        <w:pStyle w:val="StandardRAL-GB"/>
        <w:rPr>
          <w:sz w:val="22"/>
          <w:szCs w:val="22"/>
        </w:rPr>
      </w:pPr>
      <w:r w:rsidRPr="00B16AE4">
        <w:rPr>
          <w:sz w:val="22"/>
          <w:szCs w:val="22"/>
        </w:rPr>
        <w:t>If dilution is desired, 5% glucose solution should be used. For obtaining an immunoglobulin solution of 50 mg/ml (5%), Privigen 100 mg/ml (10%) should be diluted with an equal volume of the 5% glucose solution. Aseptic technique must be strictly observed during the dilution of Privigen.</w:t>
      </w:r>
    </w:p>
    <w:p w14:paraId="403256DF" w14:textId="77777777" w:rsidR="00184807" w:rsidRPr="00B16AE4" w:rsidRDefault="00184807" w:rsidP="00184807">
      <w:pPr>
        <w:pStyle w:val="StandardRAL-GB"/>
        <w:rPr>
          <w:sz w:val="22"/>
          <w:szCs w:val="22"/>
        </w:rPr>
      </w:pPr>
    </w:p>
    <w:p w14:paraId="663B8087" w14:textId="77777777" w:rsidR="00F97A95" w:rsidRPr="00575211" w:rsidRDefault="00F97A95" w:rsidP="00430C19">
      <w:pPr>
        <w:pStyle w:val="StandardRAL-GB"/>
        <w:rPr>
          <w:sz w:val="22"/>
          <w:szCs w:val="22"/>
        </w:rPr>
      </w:pPr>
      <w:r w:rsidRPr="00575211">
        <w:rPr>
          <w:sz w:val="22"/>
          <w:szCs w:val="22"/>
        </w:rPr>
        <w:t xml:space="preserve">Any unused </w:t>
      </w:r>
      <w:r w:rsidR="004C2931" w:rsidRPr="00575211">
        <w:rPr>
          <w:sz w:val="22"/>
          <w:szCs w:val="22"/>
        </w:rPr>
        <w:t xml:space="preserve">medicinal </w:t>
      </w:r>
      <w:r w:rsidRPr="00575211">
        <w:rPr>
          <w:sz w:val="22"/>
          <w:szCs w:val="22"/>
        </w:rPr>
        <w:t>product or waste material should be disposed of in accordance with local requirements.</w:t>
      </w:r>
    </w:p>
    <w:p w14:paraId="13BE9AE1" w14:textId="77777777" w:rsidR="00F97A95" w:rsidRPr="00575211" w:rsidRDefault="00F97A95" w:rsidP="00F97A95">
      <w:pPr>
        <w:pStyle w:val="StandardRAL-GB"/>
        <w:rPr>
          <w:sz w:val="22"/>
          <w:szCs w:val="22"/>
        </w:rPr>
      </w:pPr>
    </w:p>
    <w:p w14:paraId="1248696E" w14:textId="77777777" w:rsidR="00F97A95" w:rsidRPr="00575211" w:rsidRDefault="00F97A95" w:rsidP="00F97A95">
      <w:pPr>
        <w:pStyle w:val="StandardRAL-GB"/>
        <w:rPr>
          <w:sz w:val="22"/>
          <w:szCs w:val="22"/>
        </w:rPr>
      </w:pPr>
    </w:p>
    <w:p w14:paraId="7F016392" w14:textId="77777777" w:rsidR="00F97A95" w:rsidRPr="00575211" w:rsidRDefault="00F97A95" w:rsidP="00AF525B">
      <w:pPr>
        <w:rPr>
          <w:b/>
          <w:szCs w:val="22"/>
        </w:rPr>
      </w:pPr>
      <w:r w:rsidRPr="00575211">
        <w:rPr>
          <w:b/>
          <w:szCs w:val="22"/>
        </w:rPr>
        <w:t>7.</w:t>
      </w:r>
      <w:r w:rsidRPr="00575211">
        <w:rPr>
          <w:b/>
          <w:szCs w:val="22"/>
        </w:rPr>
        <w:tab/>
        <w:t>MARKETING AUTHORISATION HOLDER</w:t>
      </w:r>
    </w:p>
    <w:p w14:paraId="7355C43C" w14:textId="77777777" w:rsidR="00F97A95" w:rsidRPr="00575211" w:rsidRDefault="00F97A95" w:rsidP="00F97A95">
      <w:pPr>
        <w:pStyle w:val="StandardRAL-GB"/>
        <w:rPr>
          <w:sz w:val="22"/>
          <w:szCs w:val="22"/>
        </w:rPr>
      </w:pPr>
    </w:p>
    <w:p w14:paraId="3C5616BA" w14:textId="77777777" w:rsidR="00F97A95" w:rsidRPr="00AA2852" w:rsidRDefault="00F97A95" w:rsidP="00F97A95">
      <w:pPr>
        <w:pStyle w:val="StandardRAL-GB"/>
        <w:rPr>
          <w:sz w:val="22"/>
          <w:szCs w:val="22"/>
          <w:lang w:val="en-US"/>
        </w:rPr>
      </w:pPr>
      <w:r w:rsidRPr="00AA2852">
        <w:rPr>
          <w:sz w:val="22"/>
          <w:szCs w:val="22"/>
          <w:lang w:val="en-US"/>
        </w:rPr>
        <w:t>CSL Behring GmbH</w:t>
      </w:r>
    </w:p>
    <w:p w14:paraId="4DB2AAD2" w14:textId="76A886D2" w:rsidR="00F97A95" w:rsidRPr="00CD766E" w:rsidRDefault="008A025A" w:rsidP="00F97A95">
      <w:pPr>
        <w:pStyle w:val="StandardRAL-GB"/>
        <w:rPr>
          <w:sz w:val="22"/>
          <w:szCs w:val="22"/>
          <w:lang w:val="de-CH"/>
        </w:rPr>
      </w:pPr>
      <w:r w:rsidRPr="008A025A">
        <w:rPr>
          <w:sz w:val="22"/>
          <w:szCs w:val="22"/>
          <w:lang w:val="de-CH"/>
        </w:rPr>
        <w:t>Emil-von-Behring-Strasse</w:t>
      </w:r>
      <w:r w:rsidR="0052020D">
        <w:rPr>
          <w:sz w:val="22"/>
          <w:szCs w:val="22"/>
          <w:lang w:val="de-CH"/>
        </w:rPr>
        <w:t> </w:t>
      </w:r>
      <w:r w:rsidRPr="008A025A">
        <w:rPr>
          <w:sz w:val="22"/>
          <w:szCs w:val="22"/>
          <w:lang w:val="de-CH"/>
        </w:rPr>
        <w:t>76</w:t>
      </w:r>
    </w:p>
    <w:p w14:paraId="5A501E8B" w14:textId="77777777" w:rsidR="00F97A95" w:rsidRPr="00AA2852" w:rsidRDefault="008A025A" w:rsidP="00F97A95">
      <w:pPr>
        <w:pStyle w:val="StandardRAL-GB"/>
        <w:rPr>
          <w:sz w:val="22"/>
          <w:szCs w:val="22"/>
          <w:lang w:val="de-DE"/>
        </w:rPr>
      </w:pPr>
      <w:r w:rsidRPr="00AA2852">
        <w:rPr>
          <w:sz w:val="22"/>
          <w:szCs w:val="22"/>
          <w:lang w:val="de-DE"/>
        </w:rPr>
        <w:lastRenderedPageBreak/>
        <w:t>D-35041 Marburg</w:t>
      </w:r>
    </w:p>
    <w:p w14:paraId="4EB095AF" w14:textId="77777777" w:rsidR="00F97A95" w:rsidRPr="00575211" w:rsidRDefault="00F97A95" w:rsidP="00F97A95">
      <w:pPr>
        <w:pStyle w:val="StandardRAL-GB"/>
        <w:rPr>
          <w:sz w:val="22"/>
          <w:szCs w:val="22"/>
        </w:rPr>
      </w:pPr>
      <w:r w:rsidRPr="00575211">
        <w:rPr>
          <w:sz w:val="22"/>
          <w:szCs w:val="22"/>
        </w:rPr>
        <w:t>Germany</w:t>
      </w:r>
    </w:p>
    <w:p w14:paraId="676B3696" w14:textId="77777777" w:rsidR="00F97A95" w:rsidRPr="00575211" w:rsidRDefault="00F97A95" w:rsidP="00F97A95">
      <w:pPr>
        <w:pStyle w:val="StandardRAL-GB"/>
        <w:rPr>
          <w:sz w:val="22"/>
          <w:szCs w:val="22"/>
        </w:rPr>
      </w:pPr>
    </w:p>
    <w:p w14:paraId="1719F46F" w14:textId="77777777" w:rsidR="00261DB9" w:rsidRPr="00575211" w:rsidRDefault="00261DB9" w:rsidP="00F97A95">
      <w:pPr>
        <w:pStyle w:val="StandardRAL-GB"/>
        <w:rPr>
          <w:sz w:val="22"/>
          <w:szCs w:val="22"/>
        </w:rPr>
      </w:pPr>
    </w:p>
    <w:p w14:paraId="59C2F4EE" w14:textId="77777777" w:rsidR="00F97A95" w:rsidRPr="005D11D1" w:rsidRDefault="005B6021" w:rsidP="00AF525B">
      <w:pPr>
        <w:rPr>
          <w:b/>
          <w:szCs w:val="22"/>
          <w:lang w:val="en-US"/>
        </w:rPr>
      </w:pPr>
      <w:r w:rsidRPr="005B6021">
        <w:rPr>
          <w:b/>
          <w:szCs w:val="22"/>
          <w:lang w:val="en-US"/>
        </w:rPr>
        <w:t>8.</w:t>
      </w:r>
      <w:r w:rsidRPr="005B6021">
        <w:rPr>
          <w:b/>
          <w:szCs w:val="22"/>
          <w:lang w:val="en-US"/>
        </w:rPr>
        <w:tab/>
        <w:t>MARKETING AUTHORISATION NUMBERS</w:t>
      </w:r>
    </w:p>
    <w:p w14:paraId="273B278D" w14:textId="77777777" w:rsidR="00325364" w:rsidRPr="005D11D1" w:rsidRDefault="00325364" w:rsidP="00325364">
      <w:pPr>
        <w:pStyle w:val="StandardRAL-GB"/>
        <w:rPr>
          <w:sz w:val="22"/>
          <w:szCs w:val="22"/>
          <w:lang w:val="en-US"/>
        </w:rPr>
      </w:pPr>
    </w:p>
    <w:p w14:paraId="236924F1" w14:textId="77777777" w:rsidR="00F97A95" w:rsidRPr="00AA2852" w:rsidRDefault="005B6021" w:rsidP="00DE42D3">
      <w:pPr>
        <w:pStyle w:val="StandardRAL-GB"/>
        <w:rPr>
          <w:sz w:val="22"/>
          <w:szCs w:val="22"/>
          <w:lang w:val="en-US"/>
        </w:rPr>
      </w:pPr>
      <w:r w:rsidRPr="00AA2852">
        <w:rPr>
          <w:sz w:val="22"/>
          <w:szCs w:val="22"/>
          <w:lang w:val="en-US"/>
        </w:rPr>
        <w:t>EU/1/08/446/001</w:t>
      </w:r>
    </w:p>
    <w:p w14:paraId="13BAE76D" w14:textId="77777777" w:rsidR="00325364" w:rsidRPr="00E75793" w:rsidRDefault="008A025A" w:rsidP="00DE42D3">
      <w:pPr>
        <w:pStyle w:val="StandardRAL-GB"/>
        <w:rPr>
          <w:sz w:val="22"/>
          <w:szCs w:val="22"/>
          <w:lang w:val="fr-FR"/>
        </w:rPr>
      </w:pPr>
      <w:r w:rsidRPr="00E75793">
        <w:rPr>
          <w:sz w:val="22"/>
          <w:szCs w:val="22"/>
          <w:lang w:val="fr-FR"/>
        </w:rPr>
        <w:t>EU/1/08/446/002</w:t>
      </w:r>
    </w:p>
    <w:p w14:paraId="044D0B15" w14:textId="77777777" w:rsidR="00325364" w:rsidRPr="005D11D1" w:rsidRDefault="005B6021" w:rsidP="00DE42D3">
      <w:pPr>
        <w:pStyle w:val="StandardRAL-GB"/>
        <w:rPr>
          <w:sz w:val="22"/>
          <w:szCs w:val="22"/>
          <w:lang w:val="fr-FR"/>
        </w:rPr>
      </w:pPr>
      <w:r w:rsidRPr="005B6021">
        <w:rPr>
          <w:sz w:val="22"/>
          <w:szCs w:val="22"/>
          <w:lang w:val="fr-FR"/>
        </w:rPr>
        <w:t>EU/1/08/446/003</w:t>
      </w:r>
    </w:p>
    <w:p w14:paraId="1AAEC6E0" w14:textId="77777777" w:rsidR="00F97A95" w:rsidRPr="005D11D1" w:rsidRDefault="005B6021" w:rsidP="00F97A95">
      <w:pPr>
        <w:pStyle w:val="StandardRAL-GB"/>
        <w:rPr>
          <w:sz w:val="22"/>
          <w:szCs w:val="22"/>
          <w:lang w:val="fr-FR"/>
        </w:rPr>
      </w:pPr>
      <w:r w:rsidRPr="005B6021">
        <w:rPr>
          <w:sz w:val="22"/>
          <w:szCs w:val="22"/>
          <w:lang w:val="fr-FR"/>
        </w:rPr>
        <w:t>EU/1/08/446/004</w:t>
      </w:r>
    </w:p>
    <w:p w14:paraId="3E10333A" w14:textId="77777777" w:rsidR="005A5A04" w:rsidRPr="005D11D1" w:rsidRDefault="005B6021" w:rsidP="005A5A04">
      <w:pPr>
        <w:pStyle w:val="StandardRAL-GB"/>
        <w:rPr>
          <w:sz w:val="22"/>
          <w:szCs w:val="22"/>
          <w:lang w:val="fr-FR"/>
        </w:rPr>
      </w:pPr>
      <w:r w:rsidRPr="005B6021">
        <w:rPr>
          <w:sz w:val="22"/>
          <w:szCs w:val="22"/>
          <w:lang w:val="fr-FR"/>
        </w:rPr>
        <w:t>EU/1/08/446/005</w:t>
      </w:r>
    </w:p>
    <w:p w14:paraId="0E8A0639" w14:textId="77777777" w:rsidR="005A5A04" w:rsidRPr="005D11D1" w:rsidRDefault="005B6021" w:rsidP="005A5A04">
      <w:pPr>
        <w:pStyle w:val="StandardRAL-GB"/>
        <w:rPr>
          <w:sz w:val="22"/>
          <w:szCs w:val="22"/>
          <w:lang w:val="fr-FR"/>
        </w:rPr>
      </w:pPr>
      <w:r w:rsidRPr="005B6021">
        <w:rPr>
          <w:sz w:val="22"/>
          <w:szCs w:val="22"/>
          <w:lang w:val="fr-FR"/>
        </w:rPr>
        <w:t>EU/1/08/446/006</w:t>
      </w:r>
    </w:p>
    <w:p w14:paraId="601D7D7D" w14:textId="77777777" w:rsidR="007432B5" w:rsidRPr="000239AF" w:rsidRDefault="007432B5" w:rsidP="007432B5">
      <w:pPr>
        <w:pStyle w:val="StandardRAL-GB"/>
        <w:rPr>
          <w:sz w:val="22"/>
          <w:szCs w:val="22"/>
          <w:lang w:val="en-US"/>
        </w:rPr>
      </w:pPr>
      <w:r w:rsidRPr="000239AF">
        <w:rPr>
          <w:sz w:val="22"/>
          <w:szCs w:val="22"/>
          <w:lang w:val="en-US"/>
        </w:rPr>
        <w:t>EU/1/08/446/007</w:t>
      </w:r>
    </w:p>
    <w:p w14:paraId="66641ADF" w14:textId="77777777" w:rsidR="00886E89" w:rsidRPr="000239AF" w:rsidRDefault="00886E89" w:rsidP="00F97A95">
      <w:pPr>
        <w:pStyle w:val="StandardRAL-GB"/>
        <w:rPr>
          <w:sz w:val="22"/>
          <w:szCs w:val="22"/>
          <w:lang w:val="en-US"/>
        </w:rPr>
      </w:pPr>
    </w:p>
    <w:p w14:paraId="2967BD85" w14:textId="77777777" w:rsidR="0078322E" w:rsidRPr="000239AF" w:rsidRDefault="0078322E" w:rsidP="00F97A95">
      <w:pPr>
        <w:pStyle w:val="StandardRAL-GB"/>
        <w:rPr>
          <w:sz w:val="22"/>
          <w:szCs w:val="22"/>
          <w:lang w:val="en-US"/>
        </w:rPr>
      </w:pPr>
    </w:p>
    <w:p w14:paraId="0BDE6F5C" w14:textId="77777777" w:rsidR="00F97A95" w:rsidRPr="00575211" w:rsidRDefault="00F97A95" w:rsidP="00AF525B">
      <w:pPr>
        <w:rPr>
          <w:b/>
          <w:szCs w:val="22"/>
        </w:rPr>
      </w:pPr>
      <w:r w:rsidRPr="00575211">
        <w:rPr>
          <w:b/>
          <w:szCs w:val="22"/>
        </w:rPr>
        <w:t>9.</w:t>
      </w:r>
      <w:r w:rsidRPr="00575211">
        <w:rPr>
          <w:b/>
          <w:szCs w:val="22"/>
        </w:rPr>
        <w:tab/>
        <w:t>DATE OF FIRST AUTHORISATION/RENEWAL OF THE AUTHORISATION</w:t>
      </w:r>
    </w:p>
    <w:p w14:paraId="6F62E04E" w14:textId="77777777" w:rsidR="00F97A95" w:rsidRPr="00575211" w:rsidRDefault="00F97A95" w:rsidP="00F97A95">
      <w:pPr>
        <w:pStyle w:val="StandardRAL-GB"/>
        <w:rPr>
          <w:sz w:val="22"/>
          <w:szCs w:val="22"/>
        </w:rPr>
      </w:pPr>
    </w:p>
    <w:p w14:paraId="3F43FFE8" w14:textId="5A7E0AEE" w:rsidR="00325364" w:rsidRPr="00575211" w:rsidRDefault="004C2931" w:rsidP="00F97A95">
      <w:pPr>
        <w:pStyle w:val="StandardRAL-GB"/>
        <w:rPr>
          <w:sz w:val="22"/>
          <w:szCs w:val="22"/>
        </w:rPr>
      </w:pPr>
      <w:r w:rsidRPr="00575211">
        <w:rPr>
          <w:sz w:val="22"/>
          <w:szCs w:val="22"/>
        </w:rPr>
        <w:t xml:space="preserve">Date of first authorisation: </w:t>
      </w:r>
      <w:r w:rsidR="00325364" w:rsidRPr="00575211">
        <w:rPr>
          <w:sz w:val="22"/>
          <w:szCs w:val="22"/>
        </w:rPr>
        <w:t>25</w:t>
      </w:r>
      <w:r w:rsidR="00AD16B3">
        <w:rPr>
          <w:sz w:val="22"/>
          <w:szCs w:val="22"/>
        </w:rPr>
        <w:t> </w:t>
      </w:r>
      <w:r w:rsidR="00325364" w:rsidRPr="00575211">
        <w:rPr>
          <w:sz w:val="22"/>
          <w:szCs w:val="22"/>
        </w:rPr>
        <w:t>April</w:t>
      </w:r>
      <w:r w:rsidR="00AD16B3">
        <w:rPr>
          <w:sz w:val="22"/>
          <w:szCs w:val="22"/>
        </w:rPr>
        <w:t> </w:t>
      </w:r>
      <w:r w:rsidR="00325364" w:rsidRPr="00575211">
        <w:rPr>
          <w:sz w:val="22"/>
          <w:szCs w:val="22"/>
        </w:rPr>
        <w:t>2008</w:t>
      </w:r>
    </w:p>
    <w:p w14:paraId="2EBD2C97" w14:textId="407A0034" w:rsidR="00381C41" w:rsidRPr="00902CB4" w:rsidRDefault="0072171E" w:rsidP="00381C41">
      <w:pPr>
        <w:pStyle w:val="StandardRAL-GB"/>
        <w:rPr>
          <w:sz w:val="22"/>
          <w:szCs w:val="22"/>
          <w:lang w:val="en-US"/>
        </w:rPr>
      </w:pPr>
      <w:r w:rsidRPr="003D5259">
        <w:rPr>
          <w:sz w:val="22"/>
          <w:szCs w:val="22"/>
        </w:rPr>
        <w:t xml:space="preserve">Date of </w:t>
      </w:r>
      <w:r w:rsidR="00DC15AB">
        <w:rPr>
          <w:sz w:val="22"/>
          <w:szCs w:val="22"/>
        </w:rPr>
        <w:t>latest</w:t>
      </w:r>
      <w:r w:rsidR="00DC15AB" w:rsidRPr="003D5259">
        <w:rPr>
          <w:sz w:val="22"/>
          <w:szCs w:val="22"/>
        </w:rPr>
        <w:t xml:space="preserve"> </w:t>
      </w:r>
      <w:r w:rsidRPr="003D5259">
        <w:rPr>
          <w:sz w:val="22"/>
          <w:szCs w:val="22"/>
        </w:rPr>
        <w:t>renewal:</w:t>
      </w:r>
      <w:r w:rsidR="00902CB4">
        <w:rPr>
          <w:sz w:val="22"/>
          <w:szCs w:val="22"/>
        </w:rPr>
        <w:t xml:space="preserve"> </w:t>
      </w:r>
      <w:r w:rsidR="00DD053E">
        <w:rPr>
          <w:sz w:val="22"/>
          <w:szCs w:val="22"/>
        </w:rPr>
        <w:t>28</w:t>
      </w:r>
      <w:r w:rsidR="00AD16B3">
        <w:rPr>
          <w:sz w:val="22"/>
          <w:szCs w:val="22"/>
        </w:rPr>
        <w:t> </w:t>
      </w:r>
      <w:r w:rsidR="00DD053E">
        <w:rPr>
          <w:sz w:val="22"/>
          <w:szCs w:val="22"/>
        </w:rPr>
        <w:t>Novem</w:t>
      </w:r>
      <w:r w:rsidR="00DC15AB">
        <w:rPr>
          <w:sz w:val="22"/>
          <w:szCs w:val="22"/>
        </w:rPr>
        <w:t>ber</w:t>
      </w:r>
      <w:r w:rsidR="00AD16B3">
        <w:rPr>
          <w:sz w:val="22"/>
          <w:szCs w:val="22"/>
        </w:rPr>
        <w:t> </w:t>
      </w:r>
      <w:r w:rsidR="00DC15AB">
        <w:rPr>
          <w:sz w:val="22"/>
          <w:szCs w:val="22"/>
        </w:rPr>
        <w:t>2017</w:t>
      </w:r>
    </w:p>
    <w:p w14:paraId="2A64775F" w14:textId="77777777" w:rsidR="00F97A95" w:rsidRPr="00575211" w:rsidRDefault="00F97A95" w:rsidP="00F97A95">
      <w:pPr>
        <w:pStyle w:val="StandardRAL-GB"/>
        <w:rPr>
          <w:sz w:val="22"/>
          <w:szCs w:val="22"/>
        </w:rPr>
      </w:pPr>
    </w:p>
    <w:p w14:paraId="6B443B2B" w14:textId="77777777" w:rsidR="0078322E" w:rsidRPr="00575211" w:rsidRDefault="0078322E" w:rsidP="00F97A95">
      <w:pPr>
        <w:pStyle w:val="StandardRAL-GB"/>
        <w:rPr>
          <w:sz w:val="22"/>
          <w:szCs w:val="22"/>
        </w:rPr>
      </w:pPr>
    </w:p>
    <w:p w14:paraId="339EE1A6" w14:textId="77777777" w:rsidR="00F97A95" w:rsidRPr="00575211" w:rsidRDefault="00F97A95" w:rsidP="00AF525B">
      <w:pPr>
        <w:rPr>
          <w:b/>
          <w:szCs w:val="22"/>
        </w:rPr>
      </w:pPr>
      <w:r w:rsidRPr="00575211">
        <w:rPr>
          <w:b/>
          <w:szCs w:val="22"/>
        </w:rPr>
        <w:t>10.</w:t>
      </w:r>
      <w:r w:rsidRPr="00575211">
        <w:rPr>
          <w:b/>
          <w:szCs w:val="22"/>
        </w:rPr>
        <w:tab/>
        <w:t>DATE OF REVISION OF THE TEXT</w:t>
      </w:r>
    </w:p>
    <w:p w14:paraId="71436F0C" w14:textId="77777777" w:rsidR="00F97A95" w:rsidRPr="00575211" w:rsidRDefault="00F97A95" w:rsidP="00F97A95">
      <w:pPr>
        <w:pStyle w:val="StandardRAL-GB"/>
        <w:rPr>
          <w:sz w:val="22"/>
          <w:szCs w:val="22"/>
        </w:rPr>
      </w:pPr>
    </w:p>
    <w:p w14:paraId="43082615" w14:textId="77777777" w:rsidR="003E5B85" w:rsidRPr="00E2153E" w:rsidRDefault="003E5B85" w:rsidP="00F97A95">
      <w:pPr>
        <w:pStyle w:val="StandardRAL-GB"/>
        <w:rPr>
          <w:sz w:val="22"/>
          <w:szCs w:val="22"/>
        </w:rPr>
      </w:pPr>
    </w:p>
    <w:p w14:paraId="2AA9BDE2" w14:textId="77777777" w:rsidR="00757CBB" w:rsidRPr="00EB4E98" w:rsidRDefault="00757CBB" w:rsidP="00F97A95">
      <w:pPr>
        <w:pStyle w:val="StandardRAL-GB"/>
        <w:rPr>
          <w:sz w:val="22"/>
          <w:szCs w:val="22"/>
          <w:lang w:val="en-US"/>
        </w:rPr>
      </w:pPr>
    </w:p>
    <w:p w14:paraId="4CE6612A" w14:textId="45B66B0C" w:rsidR="00261DB9" w:rsidRPr="00575211" w:rsidRDefault="00F97A95" w:rsidP="00905C0A">
      <w:pPr>
        <w:pStyle w:val="StandardRAL-GB"/>
        <w:rPr>
          <w:sz w:val="22"/>
          <w:szCs w:val="22"/>
        </w:rPr>
      </w:pPr>
      <w:r w:rsidRPr="00575211">
        <w:rPr>
          <w:sz w:val="22"/>
          <w:szCs w:val="22"/>
        </w:rPr>
        <w:t xml:space="preserve">Detailed information on this </w:t>
      </w:r>
      <w:r w:rsidR="004C2931" w:rsidRPr="00575211">
        <w:rPr>
          <w:sz w:val="22"/>
          <w:szCs w:val="22"/>
        </w:rPr>
        <w:t xml:space="preserve">medicinal </w:t>
      </w:r>
      <w:r w:rsidRPr="00575211">
        <w:rPr>
          <w:sz w:val="22"/>
          <w:szCs w:val="22"/>
        </w:rPr>
        <w:t>product is available on the website of the European Medicines Agency: http://www.</w:t>
      </w:r>
      <w:r w:rsidR="00570F45" w:rsidRPr="00575211">
        <w:rPr>
          <w:sz w:val="22"/>
          <w:szCs w:val="22"/>
        </w:rPr>
        <w:t>ema</w:t>
      </w:r>
      <w:r w:rsidRPr="00575211">
        <w:rPr>
          <w:sz w:val="22"/>
          <w:szCs w:val="22"/>
        </w:rPr>
        <w:t>.europa.eu</w:t>
      </w:r>
      <w:r w:rsidR="00261DB9" w:rsidRPr="00575211">
        <w:rPr>
          <w:sz w:val="22"/>
          <w:szCs w:val="22"/>
        </w:rPr>
        <w:br w:type="page"/>
      </w:r>
    </w:p>
    <w:p w14:paraId="3D2A6ED6" w14:textId="77777777" w:rsidR="00261DB9" w:rsidRPr="00575211" w:rsidRDefault="00261DB9" w:rsidP="002306CE">
      <w:pPr>
        <w:pStyle w:val="StandardRAL-GB"/>
        <w:jc w:val="center"/>
        <w:rPr>
          <w:sz w:val="22"/>
          <w:szCs w:val="22"/>
        </w:rPr>
      </w:pPr>
    </w:p>
    <w:p w14:paraId="1FEAD4C5" w14:textId="77777777" w:rsidR="00261DB9" w:rsidRPr="00575211" w:rsidRDefault="00261DB9" w:rsidP="002306CE">
      <w:pPr>
        <w:pStyle w:val="StandardRAL-GB"/>
        <w:jc w:val="center"/>
        <w:rPr>
          <w:sz w:val="22"/>
          <w:szCs w:val="22"/>
        </w:rPr>
      </w:pPr>
    </w:p>
    <w:p w14:paraId="0EF158EB" w14:textId="77777777" w:rsidR="00261DB9" w:rsidRPr="00575211" w:rsidRDefault="00261DB9" w:rsidP="002306CE">
      <w:pPr>
        <w:pStyle w:val="StandardRAL-GB"/>
        <w:jc w:val="center"/>
        <w:rPr>
          <w:sz w:val="22"/>
          <w:szCs w:val="22"/>
        </w:rPr>
      </w:pPr>
    </w:p>
    <w:p w14:paraId="5BECF08F" w14:textId="77777777" w:rsidR="00261DB9" w:rsidRPr="00575211" w:rsidRDefault="00261DB9" w:rsidP="002306CE">
      <w:pPr>
        <w:pStyle w:val="StandardRAL-GB"/>
        <w:jc w:val="center"/>
        <w:rPr>
          <w:sz w:val="22"/>
          <w:szCs w:val="22"/>
        </w:rPr>
      </w:pPr>
    </w:p>
    <w:p w14:paraId="2BD578D7" w14:textId="77777777" w:rsidR="00261DB9" w:rsidRPr="00575211" w:rsidRDefault="00261DB9" w:rsidP="002306CE">
      <w:pPr>
        <w:pStyle w:val="StandardRAL-GB"/>
        <w:jc w:val="center"/>
        <w:rPr>
          <w:sz w:val="22"/>
          <w:szCs w:val="22"/>
        </w:rPr>
      </w:pPr>
    </w:p>
    <w:p w14:paraId="3789903F" w14:textId="77777777" w:rsidR="00261DB9" w:rsidRPr="00575211" w:rsidRDefault="00261DB9" w:rsidP="002306CE">
      <w:pPr>
        <w:pStyle w:val="StandardRAL-GB"/>
        <w:jc w:val="center"/>
        <w:rPr>
          <w:sz w:val="22"/>
          <w:szCs w:val="22"/>
        </w:rPr>
      </w:pPr>
    </w:p>
    <w:p w14:paraId="336F86F2" w14:textId="77777777" w:rsidR="00261DB9" w:rsidRPr="00575211" w:rsidRDefault="00261DB9" w:rsidP="002306CE">
      <w:pPr>
        <w:pStyle w:val="StandardRAL-GB"/>
        <w:jc w:val="center"/>
        <w:rPr>
          <w:sz w:val="22"/>
          <w:szCs w:val="22"/>
        </w:rPr>
      </w:pPr>
    </w:p>
    <w:p w14:paraId="5898C562" w14:textId="77777777" w:rsidR="00261DB9" w:rsidRPr="00575211" w:rsidRDefault="00261DB9" w:rsidP="002306CE">
      <w:pPr>
        <w:pStyle w:val="StandardRAL-GB"/>
        <w:jc w:val="center"/>
        <w:rPr>
          <w:sz w:val="22"/>
          <w:szCs w:val="22"/>
        </w:rPr>
      </w:pPr>
    </w:p>
    <w:p w14:paraId="77D927C6" w14:textId="77777777" w:rsidR="00261DB9" w:rsidRPr="00575211" w:rsidRDefault="00261DB9" w:rsidP="002306CE">
      <w:pPr>
        <w:pStyle w:val="StandardRAL-GB"/>
        <w:jc w:val="center"/>
        <w:rPr>
          <w:sz w:val="22"/>
          <w:szCs w:val="22"/>
        </w:rPr>
      </w:pPr>
    </w:p>
    <w:p w14:paraId="60D7DBB3" w14:textId="77777777" w:rsidR="00261DB9" w:rsidRPr="00575211" w:rsidRDefault="00261DB9" w:rsidP="002306CE">
      <w:pPr>
        <w:pStyle w:val="StandardRAL-GB"/>
        <w:jc w:val="center"/>
        <w:rPr>
          <w:sz w:val="22"/>
          <w:szCs w:val="22"/>
        </w:rPr>
      </w:pPr>
    </w:p>
    <w:p w14:paraId="54145D22" w14:textId="77777777" w:rsidR="00261DB9" w:rsidRPr="00575211" w:rsidRDefault="00261DB9" w:rsidP="002306CE">
      <w:pPr>
        <w:pStyle w:val="StandardRAL-GB"/>
        <w:jc w:val="center"/>
        <w:rPr>
          <w:sz w:val="22"/>
          <w:szCs w:val="22"/>
        </w:rPr>
      </w:pPr>
    </w:p>
    <w:p w14:paraId="2C45CBE7" w14:textId="77777777" w:rsidR="00261DB9" w:rsidRPr="00575211" w:rsidRDefault="00261DB9" w:rsidP="002306CE">
      <w:pPr>
        <w:pStyle w:val="StandardRAL-GB"/>
        <w:jc w:val="center"/>
        <w:rPr>
          <w:sz w:val="22"/>
          <w:szCs w:val="22"/>
        </w:rPr>
      </w:pPr>
    </w:p>
    <w:p w14:paraId="0CAC1BA3" w14:textId="77777777" w:rsidR="00261DB9" w:rsidRPr="00575211" w:rsidRDefault="00261DB9" w:rsidP="002306CE">
      <w:pPr>
        <w:pStyle w:val="StandardRAL-GB"/>
        <w:jc w:val="center"/>
        <w:rPr>
          <w:sz w:val="22"/>
          <w:szCs w:val="22"/>
        </w:rPr>
      </w:pPr>
    </w:p>
    <w:p w14:paraId="41ACF0F7" w14:textId="77777777" w:rsidR="00261DB9" w:rsidRPr="00575211" w:rsidRDefault="00261DB9" w:rsidP="002306CE">
      <w:pPr>
        <w:pStyle w:val="StandardRAL-GB"/>
        <w:jc w:val="center"/>
        <w:rPr>
          <w:sz w:val="22"/>
          <w:szCs w:val="22"/>
        </w:rPr>
      </w:pPr>
    </w:p>
    <w:p w14:paraId="22A508C7" w14:textId="77777777" w:rsidR="00261DB9" w:rsidRPr="00575211" w:rsidRDefault="00261DB9" w:rsidP="002306CE">
      <w:pPr>
        <w:pStyle w:val="StandardRAL-GB"/>
        <w:jc w:val="center"/>
        <w:rPr>
          <w:sz w:val="22"/>
          <w:szCs w:val="22"/>
        </w:rPr>
      </w:pPr>
    </w:p>
    <w:p w14:paraId="304E73FD" w14:textId="77777777" w:rsidR="00261DB9" w:rsidRPr="00575211" w:rsidRDefault="00261DB9" w:rsidP="002306CE">
      <w:pPr>
        <w:pStyle w:val="StandardRAL-GB"/>
        <w:jc w:val="center"/>
        <w:rPr>
          <w:sz w:val="22"/>
          <w:szCs w:val="22"/>
        </w:rPr>
      </w:pPr>
    </w:p>
    <w:p w14:paraId="4CC48581" w14:textId="77777777" w:rsidR="00261DB9" w:rsidRPr="00575211" w:rsidRDefault="00261DB9" w:rsidP="002306CE">
      <w:pPr>
        <w:pStyle w:val="StandardRAL-GB"/>
        <w:jc w:val="center"/>
        <w:rPr>
          <w:sz w:val="22"/>
          <w:szCs w:val="22"/>
        </w:rPr>
      </w:pPr>
    </w:p>
    <w:p w14:paraId="2A42827A" w14:textId="77777777" w:rsidR="00261DB9" w:rsidRPr="00575211" w:rsidRDefault="00261DB9" w:rsidP="002306CE">
      <w:pPr>
        <w:pStyle w:val="StandardRAL-GB"/>
        <w:jc w:val="center"/>
        <w:rPr>
          <w:sz w:val="22"/>
          <w:szCs w:val="22"/>
        </w:rPr>
      </w:pPr>
    </w:p>
    <w:p w14:paraId="54944947" w14:textId="77777777" w:rsidR="00261DB9" w:rsidRPr="00575211" w:rsidRDefault="00261DB9" w:rsidP="002306CE">
      <w:pPr>
        <w:pStyle w:val="StandardRAL-GB"/>
        <w:jc w:val="center"/>
        <w:rPr>
          <w:sz w:val="22"/>
          <w:szCs w:val="22"/>
        </w:rPr>
      </w:pPr>
    </w:p>
    <w:p w14:paraId="57CC0328" w14:textId="77777777" w:rsidR="00261DB9" w:rsidRPr="00575211" w:rsidRDefault="00261DB9" w:rsidP="002306CE">
      <w:pPr>
        <w:pStyle w:val="StandardRAL-GB"/>
        <w:jc w:val="center"/>
        <w:rPr>
          <w:sz w:val="22"/>
          <w:szCs w:val="22"/>
        </w:rPr>
      </w:pPr>
    </w:p>
    <w:p w14:paraId="48A1F19E" w14:textId="77777777" w:rsidR="00261DB9" w:rsidRPr="00575211" w:rsidRDefault="00261DB9" w:rsidP="002306CE">
      <w:pPr>
        <w:pStyle w:val="StandardRAL-GB"/>
        <w:jc w:val="center"/>
        <w:rPr>
          <w:sz w:val="22"/>
          <w:szCs w:val="22"/>
        </w:rPr>
      </w:pPr>
    </w:p>
    <w:p w14:paraId="07BF1D4F" w14:textId="77777777" w:rsidR="00261DB9" w:rsidRPr="00575211" w:rsidRDefault="00261DB9" w:rsidP="002306CE">
      <w:pPr>
        <w:pStyle w:val="StandardRAL-GB"/>
        <w:jc w:val="center"/>
        <w:rPr>
          <w:sz w:val="22"/>
          <w:szCs w:val="22"/>
        </w:rPr>
      </w:pPr>
    </w:p>
    <w:p w14:paraId="49D40A2F" w14:textId="77777777" w:rsidR="00261DB9" w:rsidRPr="00575211" w:rsidRDefault="00261DB9" w:rsidP="00261DB9">
      <w:pPr>
        <w:jc w:val="center"/>
        <w:rPr>
          <w:szCs w:val="22"/>
        </w:rPr>
      </w:pPr>
      <w:r w:rsidRPr="00575211">
        <w:rPr>
          <w:b/>
          <w:szCs w:val="22"/>
        </w:rPr>
        <w:t>ANNEX II</w:t>
      </w:r>
    </w:p>
    <w:p w14:paraId="66978689" w14:textId="77777777" w:rsidR="00261DB9" w:rsidRPr="00575211" w:rsidRDefault="00261DB9" w:rsidP="005A5A04">
      <w:pPr>
        <w:tabs>
          <w:tab w:val="clear" w:pos="567"/>
        </w:tabs>
        <w:ind w:right="-1"/>
        <w:jc w:val="center"/>
        <w:rPr>
          <w:szCs w:val="22"/>
        </w:rPr>
      </w:pPr>
    </w:p>
    <w:p w14:paraId="5E113153" w14:textId="77777777" w:rsidR="00261DB9" w:rsidRPr="00575211" w:rsidRDefault="00261DB9" w:rsidP="002306CE">
      <w:pPr>
        <w:tabs>
          <w:tab w:val="clear" w:pos="567"/>
          <w:tab w:val="left" w:pos="1701"/>
        </w:tabs>
        <w:ind w:left="1701" w:right="1416" w:hanging="567"/>
        <w:rPr>
          <w:b/>
          <w:szCs w:val="22"/>
        </w:rPr>
      </w:pPr>
      <w:r w:rsidRPr="00575211">
        <w:rPr>
          <w:b/>
          <w:szCs w:val="22"/>
        </w:rPr>
        <w:t>A.</w:t>
      </w:r>
      <w:r w:rsidRPr="00575211">
        <w:rPr>
          <w:b/>
          <w:szCs w:val="22"/>
        </w:rPr>
        <w:tab/>
        <w:t xml:space="preserve">MANUFACTURER OF THE BIOLOGICAL ACTIVE SUBSTANCE AND </w:t>
      </w:r>
      <w:r w:rsidR="00905C0A" w:rsidRPr="00575211">
        <w:rPr>
          <w:b/>
          <w:szCs w:val="22"/>
        </w:rPr>
        <w:t>MANUFACTURER(</w:t>
      </w:r>
      <w:r w:rsidRPr="00575211">
        <w:rPr>
          <w:b/>
          <w:szCs w:val="22"/>
        </w:rPr>
        <w:t>S</w:t>
      </w:r>
      <w:r w:rsidR="00905C0A" w:rsidRPr="00575211">
        <w:rPr>
          <w:b/>
          <w:szCs w:val="22"/>
        </w:rPr>
        <w:t>)</w:t>
      </w:r>
      <w:r w:rsidRPr="00575211">
        <w:rPr>
          <w:b/>
          <w:szCs w:val="22"/>
        </w:rPr>
        <w:t xml:space="preserve"> RESPONSIBLE FOR BATCH RELEASE</w:t>
      </w:r>
    </w:p>
    <w:p w14:paraId="549E2B25" w14:textId="77777777" w:rsidR="00261DB9" w:rsidRPr="00575211" w:rsidRDefault="00261DB9" w:rsidP="005A5A04">
      <w:pPr>
        <w:tabs>
          <w:tab w:val="clear" w:pos="567"/>
        </w:tabs>
        <w:jc w:val="center"/>
        <w:rPr>
          <w:szCs w:val="22"/>
        </w:rPr>
      </w:pPr>
    </w:p>
    <w:p w14:paraId="52EA1D28" w14:textId="77777777" w:rsidR="008710B6" w:rsidRPr="00575211" w:rsidRDefault="00261DB9" w:rsidP="002306CE">
      <w:pPr>
        <w:tabs>
          <w:tab w:val="clear" w:pos="567"/>
          <w:tab w:val="left" w:pos="1701"/>
        </w:tabs>
        <w:ind w:left="1701" w:right="1416" w:hanging="567"/>
        <w:rPr>
          <w:b/>
          <w:szCs w:val="22"/>
        </w:rPr>
      </w:pPr>
      <w:r w:rsidRPr="00575211">
        <w:rPr>
          <w:b/>
          <w:szCs w:val="22"/>
        </w:rPr>
        <w:t>B.</w:t>
      </w:r>
      <w:r w:rsidRPr="00575211">
        <w:rPr>
          <w:b/>
          <w:szCs w:val="22"/>
        </w:rPr>
        <w:tab/>
        <w:t>CONDITIONS O</w:t>
      </w:r>
      <w:r w:rsidR="00905C0A" w:rsidRPr="00575211">
        <w:rPr>
          <w:b/>
          <w:szCs w:val="22"/>
        </w:rPr>
        <w:t>R RESTRICTIONS REGARDING SUPPLY AND USE</w:t>
      </w:r>
    </w:p>
    <w:p w14:paraId="7A6D64E3" w14:textId="77777777" w:rsidR="00905C0A" w:rsidRPr="00575211" w:rsidRDefault="00905C0A" w:rsidP="00556102">
      <w:pPr>
        <w:tabs>
          <w:tab w:val="clear" w:pos="567"/>
        </w:tabs>
        <w:jc w:val="center"/>
        <w:rPr>
          <w:b/>
          <w:szCs w:val="22"/>
        </w:rPr>
      </w:pPr>
    </w:p>
    <w:p w14:paraId="51C4651B" w14:textId="77777777" w:rsidR="00905C0A" w:rsidRPr="00575211" w:rsidRDefault="00905C0A" w:rsidP="002306CE">
      <w:pPr>
        <w:tabs>
          <w:tab w:val="clear" w:pos="567"/>
          <w:tab w:val="left" w:pos="1701"/>
        </w:tabs>
        <w:ind w:left="1701" w:right="1416" w:hanging="567"/>
        <w:rPr>
          <w:b/>
          <w:szCs w:val="22"/>
        </w:rPr>
      </w:pPr>
      <w:r w:rsidRPr="00575211">
        <w:rPr>
          <w:b/>
          <w:szCs w:val="22"/>
        </w:rPr>
        <w:t>C.</w:t>
      </w:r>
      <w:r w:rsidRPr="00575211">
        <w:rPr>
          <w:b/>
          <w:szCs w:val="22"/>
        </w:rPr>
        <w:tab/>
        <w:t>OTHER CONDITIONS AND REQUIREMENTS OF THE MARKETING AUTHORISATION</w:t>
      </w:r>
    </w:p>
    <w:p w14:paraId="76679466" w14:textId="77777777" w:rsidR="00D60DF9" w:rsidRDefault="00D60DF9" w:rsidP="00D16C26">
      <w:pPr>
        <w:tabs>
          <w:tab w:val="clear" w:pos="567"/>
        </w:tabs>
        <w:jc w:val="center"/>
        <w:rPr>
          <w:b/>
          <w:szCs w:val="22"/>
        </w:rPr>
      </w:pPr>
    </w:p>
    <w:p w14:paraId="7EB4F3DA" w14:textId="77777777" w:rsidR="00D60DF9" w:rsidRDefault="00D60DF9" w:rsidP="00D16C26">
      <w:pPr>
        <w:pStyle w:val="Default"/>
        <w:ind w:left="1689" w:right="1416" w:hanging="555"/>
        <w:rPr>
          <w:b/>
          <w:color w:val="auto"/>
          <w:sz w:val="22"/>
          <w:szCs w:val="22"/>
          <w:lang w:val="en-GB"/>
        </w:rPr>
      </w:pPr>
      <w:r>
        <w:rPr>
          <w:b/>
          <w:color w:val="auto"/>
          <w:sz w:val="22"/>
          <w:szCs w:val="22"/>
          <w:lang w:val="en-GB"/>
        </w:rPr>
        <w:t>D.</w:t>
      </w:r>
      <w:r>
        <w:rPr>
          <w:b/>
          <w:color w:val="auto"/>
          <w:sz w:val="22"/>
          <w:szCs w:val="22"/>
          <w:lang w:val="en-GB"/>
        </w:rPr>
        <w:tab/>
      </w:r>
      <w:r w:rsidRPr="00C95A5A">
        <w:rPr>
          <w:b/>
          <w:color w:val="auto"/>
          <w:sz w:val="22"/>
          <w:szCs w:val="22"/>
          <w:lang w:val="en-GB"/>
        </w:rPr>
        <w:t>CONDITIONS OR RESTRICTIONS WITH REGARD TO THE SAFE AND EFFECTI</w:t>
      </w:r>
      <w:r>
        <w:rPr>
          <w:b/>
          <w:color w:val="auto"/>
          <w:sz w:val="22"/>
          <w:szCs w:val="22"/>
          <w:lang w:val="en-GB"/>
        </w:rPr>
        <w:t>VE USE OF THE MEDICINAL PRODUCT</w:t>
      </w:r>
    </w:p>
    <w:p w14:paraId="7EFBFA7D" w14:textId="77777777" w:rsidR="00261DB9" w:rsidRPr="00575211" w:rsidRDefault="008710B6" w:rsidP="00D16C26">
      <w:pPr>
        <w:tabs>
          <w:tab w:val="clear" w:pos="567"/>
          <w:tab w:val="left" w:pos="1701"/>
        </w:tabs>
        <w:ind w:left="1701" w:right="1416" w:hanging="567"/>
        <w:jc w:val="center"/>
        <w:rPr>
          <w:b/>
          <w:szCs w:val="22"/>
        </w:rPr>
      </w:pPr>
      <w:r w:rsidRPr="00575211">
        <w:rPr>
          <w:b/>
          <w:szCs w:val="22"/>
        </w:rPr>
        <w:br w:type="page"/>
      </w:r>
    </w:p>
    <w:p w14:paraId="23C576D6" w14:textId="77777777" w:rsidR="00261DB9" w:rsidRPr="00575211" w:rsidRDefault="00261DB9" w:rsidP="008710B6">
      <w:pPr>
        <w:pStyle w:val="TitleB"/>
        <w:rPr>
          <w:noProof w:val="0"/>
          <w:szCs w:val="22"/>
        </w:rPr>
      </w:pPr>
      <w:r w:rsidRPr="00575211">
        <w:rPr>
          <w:noProof w:val="0"/>
          <w:szCs w:val="22"/>
        </w:rPr>
        <w:lastRenderedPageBreak/>
        <w:t>A.</w:t>
      </w:r>
      <w:r w:rsidRPr="00575211">
        <w:rPr>
          <w:noProof w:val="0"/>
          <w:szCs w:val="22"/>
        </w:rPr>
        <w:tab/>
        <w:t xml:space="preserve">MANUFACTURER OF THE BIOLOGICAL ACTIVE SUBSTANCE AND </w:t>
      </w:r>
      <w:r w:rsidR="00905C0A" w:rsidRPr="00575211">
        <w:rPr>
          <w:noProof w:val="0"/>
          <w:szCs w:val="22"/>
        </w:rPr>
        <w:t>MANUFACTURER(S)</w:t>
      </w:r>
      <w:r w:rsidRPr="00575211">
        <w:rPr>
          <w:noProof w:val="0"/>
          <w:szCs w:val="22"/>
        </w:rPr>
        <w:t xml:space="preserve"> RESPONSIBLE FOR BATCH RELEASE</w:t>
      </w:r>
    </w:p>
    <w:p w14:paraId="696CB918" w14:textId="77777777" w:rsidR="00261DB9" w:rsidRPr="00575211" w:rsidRDefault="00261DB9" w:rsidP="00261DB9">
      <w:pPr>
        <w:ind w:right="1416"/>
        <w:rPr>
          <w:szCs w:val="22"/>
        </w:rPr>
      </w:pPr>
    </w:p>
    <w:p w14:paraId="0B05C742" w14:textId="77777777" w:rsidR="00261DB9" w:rsidRPr="00575211" w:rsidRDefault="00261DB9" w:rsidP="00DA0620">
      <w:pPr>
        <w:rPr>
          <w:szCs w:val="22"/>
          <w:u w:val="single"/>
        </w:rPr>
      </w:pPr>
      <w:r w:rsidRPr="00575211">
        <w:rPr>
          <w:szCs w:val="22"/>
          <w:u w:val="single"/>
        </w:rPr>
        <w:t>Name and address of the manufacturer(s) of the biological active substance(s)</w:t>
      </w:r>
    </w:p>
    <w:p w14:paraId="77B9D3EA" w14:textId="77777777" w:rsidR="00261DB9" w:rsidRPr="00575211" w:rsidRDefault="00261DB9" w:rsidP="00261DB9">
      <w:pPr>
        <w:ind w:right="1416"/>
        <w:rPr>
          <w:szCs w:val="22"/>
        </w:rPr>
      </w:pPr>
    </w:p>
    <w:p w14:paraId="2F03A6E7" w14:textId="77777777" w:rsidR="00261DB9" w:rsidRPr="00CD766E" w:rsidRDefault="008A025A" w:rsidP="00261DB9">
      <w:pPr>
        <w:ind w:right="1416"/>
        <w:rPr>
          <w:szCs w:val="22"/>
          <w:lang w:val="de-CH"/>
        </w:rPr>
      </w:pPr>
      <w:r w:rsidRPr="008A025A">
        <w:rPr>
          <w:szCs w:val="22"/>
          <w:lang w:val="de-CH"/>
        </w:rPr>
        <w:t>CSL Behring AG</w:t>
      </w:r>
    </w:p>
    <w:p w14:paraId="3A26BF2A" w14:textId="0697AA61" w:rsidR="00261DB9" w:rsidRPr="00CD766E" w:rsidRDefault="008A025A" w:rsidP="00261DB9">
      <w:pPr>
        <w:ind w:right="1416"/>
        <w:rPr>
          <w:szCs w:val="22"/>
          <w:lang w:val="de-CH"/>
        </w:rPr>
      </w:pPr>
      <w:r w:rsidRPr="008A025A">
        <w:rPr>
          <w:szCs w:val="22"/>
          <w:lang w:val="de-CH"/>
        </w:rPr>
        <w:t>Wankdorfstrasse 10, 3000 Bern</w:t>
      </w:r>
      <w:r w:rsidR="00733370">
        <w:rPr>
          <w:szCs w:val="22"/>
          <w:lang w:val="de-CH"/>
        </w:rPr>
        <w:t> </w:t>
      </w:r>
      <w:r w:rsidRPr="008A025A">
        <w:rPr>
          <w:szCs w:val="22"/>
          <w:lang w:val="de-CH"/>
        </w:rPr>
        <w:t>22</w:t>
      </w:r>
    </w:p>
    <w:p w14:paraId="7B808087" w14:textId="77777777" w:rsidR="00261DB9" w:rsidRPr="00575211" w:rsidRDefault="00261DB9" w:rsidP="00261DB9">
      <w:pPr>
        <w:ind w:right="1416"/>
        <w:rPr>
          <w:szCs w:val="22"/>
        </w:rPr>
      </w:pPr>
      <w:r w:rsidRPr="00575211">
        <w:rPr>
          <w:szCs w:val="22"/>
        </w:rPr>
        <w:t>Switzerland</w:t>
      </w:r>
    </w:p>
    <w:p w14:paraId="0BCFA5D2" w14:textId="77777777" w:rsidR="002F25FC" w:rsidRDefault="002F25FC" w:rsidP="002F25FC">
      <w:pPr>
        <w:ind w:right="1416"/>
        <w:rPr>
          <w:szCs w:val="22"/>
        </w:rPr>
      </w:pPr>
    </w:p>
    <w:p w14:paraId="3819169F" w14:textId="77777777" w:rsidR="002F25FC" w:rsidRDefault="002F25FC" w:rsidP="002F25FC">
      <w:pPr>
        <w:ind w:right="1416"/>
        <w:rPr>
          <w:szCs w:val="22"/>
        </w:rPr>
      </w:pPr>
      <w:r>
        <w:rPr>
          <w:szCs w:val="22"/>
        </w:rPr>
        <w:t>or</w:t>
      </w:r>
    </w:p>
    <w:p w14:paraId="3585A77B" w14:textId="77777777" w:rsidR="002F25FC" w:rsidRDefault="002F25FC" w:rsidP="002F25FC">
      <w:pPr>
        <w:ind w:right="1416"/>
        <w:rPr>
          <w:szCs w:val="22"/>
        </w:rPr>
      </w:pPr>
    </w:p>
    <w:p w14:paraId="6376EBBA" w14:textId="77777777" w:rsidR="002F25FC" w:rsidRDefault="002F25FC" w:rsidP="002F25FC">
      <w:pPr>
        <w:ind w:right="1416"/>
        <w:rPr>
          <w:szCs w:val="22"/>
        </w:rPr>
      </w:pPr>
      <w:r>
        <w:rPr>
          <w:szCs w:val="22"/>
        </w:rPr>
        <w:t>CSL Behring (Australia) Pty Ltd</w:t>
      </w:r>
    </w:p>
    <w:p w14:paraId="643E3ACD" w14:textId="77777777" w:rsidR="002F25FC" w:rsidRDefault="002F25FC" w:rsidP="002F25FC">
      <w:pPr>
        <w:ind w:right="1416"/>
        <w:rPr>
          <w:szCs w:val="22"/>
        </w:rPr>
      </w:pPr>
      <w:r>
        <w:rPr>
          <w:szCs w:val="22"/>
        </w:rPr>
        <w:t>189-209 Camp Road</w:t>
      </w:r>
    </w:p>
    <w:p w14:paraId="4262AA75" w14:textId="77777777" w:rsidR="002F25FC" w:rsidRPr="00575211" w:rsidRDefault="002F25FC" w:rsidP="002F25FC">
      <w:pPr>
        <w:ind w:right="1416"/>
        <w:rPr>
          <w:szCs w:val="22"/>
        </w:rPr>
      </w:pPr>
      <w:r>
        <w:rPr>
          <w:szCs w:val="22"/>
        </w:rPr>
        <w:t>Broadmeadows, Vic 3047, Australia</w:t>
      </w:r>
    </w:p>
    <w:p w14:paraId="5E321821" w14:textId="77777777" w:rsidR="00261DB9" w:rsidRPr="00575211" w:rsidRDefault="00261DB9" w:rsidP="00261DB9">
      <w:pPr>
        <w:rPr>
          <w:szCs w:val="22"/>
        </w:rPr>
      </w:pPr>
    </w:p>
    <w:p w14:paraId="42D48AB9" w14:textId="77777777" w:rsidR="00261DB9" w:rsidRPr="00575211" w:rsidRDefault="00261DB9" w:rsidP="00DA0620">
      <w:pPr>
        <w:rPr>
          <w:szCs w:val="22"/>
          <w:u w:val="single"/>
        </w:rPr>
      </w:pPr>
      <w:r w:rsidRPr="00575211">
        <w:rPr>
          <w:szCs w:val="22"/>
          <w:u w:val="single"/>
        </w:rPr>
        <w:t>Name and address of the manufacturer(s) responsible for batch release</w:t>
      </w:r>
    </w:p>
    <w:p w14:paraId="6EDAA1C9" w14:textId="77777777" w:rsidR="00261DB9" w:rsidRPr="00575211" w:rsidRDefault="00261DB9" w:rsidP="00261DB9">
      <w:pPr>
        <w:rPr>
          <w:szCs w:val="22"/>
        </w:rPr>
      </w:pPr>
    </w:p>
    <w:p w14:paraId="547DA044" w14:textId="77777777" w:rsidR="00261DB9" w:rsidRPr="00CD766E" w:rsidRDefault="008A025A" w:rsidP="00261DB9">
      <w:pPr>
        <w:jc w:val="both"/>
        <w:rPr>
          <w:iCs/>
          <w:szCs w:val="22"/>
          <w:lang w:val="de-CH"/>
        </w:rPr>
      </w:pPr>
      <w:r w:rsidRPr="008A025A">
        <w:rPr>
          <w:iCs/>
          <w:szCs w:val="22"/>
          <w:lang w:val="de-CH"/>
        </w:rPr>
        <w:t>CSL Behring GmbH</w:t>
      </w:r>
    </w:p>
    <w:p w14:paraId="727A4178" w14:textId="6421B980" w:rsidR="00261DB9" w:rsidRPr="00CD766E" w:rsidRDefault="008A025A" w:rsidP="00261DB9">
      <w:pPr>
        <w:rPr>
          <w:iCs/>
          <w:szCs w:val="22"/>
          <w:lang w:val="de-CH"/>
        </w:rPr>
      </w:pPr>
      <w:r w:rsidRPr="008A025A">
        <w:rPr>
          <w:iCs/>
          <w:szCs w:val="22"/>
          <w:lang w:val="de-CH"/>
        </w:rPr>
        <w:t>Emil-von-Behring-Strasse</w:t>
      </w:r>
      <w:r w:rsidR="00E25F2F">
        <w:rPr>
          <w:iCs/>
          <w:szCs w:val="22"/>
          <w:lang w:val="de-CH"/>
        </w:rPr>
        <w:t> </w:t>
      </w:r>
      <w:r w:rsidRPr="008A025A">
        <w:rPr>
          <w:iCs/>
          <w:szCs w:val="22"/>
          <w:lang w:val="de-CH"/>
        </w:rPr>
        <w:t>76</w:t>
      </w:r>
    </w:p>
    <w:p w14:paraId="572E8098" w14:textId="77777777" w:rsidR="00261DB9" w:rsidRPr="00575211" w:rsidRDefault="00261DB9" w:rsidP="00261DB9">
      <w:pPr>
        <w:rPr>
          <w:iCs/>
          <w:szCs w:val="22"/>
        </w:rPr>
      </w:pPr>
      <w:r w:rsidRPr="00575211">
        <w:rPr>
          <w:iCs/>
          <w:szCs w:val="22"/>
        </w:rPr>
        <w:t>D-35041 Marburg</w:t>
      </w:r>
    </w:p>
    <w:p w14:paraId="2E08258E" w14:textId="77777777" w:rsidR="00261DB9" w:rsidRPr="00575211" w:rsidRDefault="00261DB9" w:rsidP="00261DB9">
      <w:pPr>
        <w:rPr>
          <w:iCs/>
          <w:szCs w:val="22"/>
        </w:rPr>
      </w:pPr>
      <w:r w:rsidRPr="00575211">
        <w:rPr>
          <w:iCs/>
          <w:szCs w:val="22"/>
        </w:rPr>
        <w:t>Germany</w:t>
      </w:r>
    </w:p>
    <w:p w14:paraId="0995865D" w14:textId="77777777" w:rsidR="00261DB9" w:rsidRPr="00575211" w:rsidRDefault="00261DB9" w:rsidP="00261DB9">
      <w:pPr>
        <w:pStyle w:val="Date"/>
        <w:rPr>
          <w:szCs w:val="22"/>
        </w:rPr>
      </w:pPr>
    </w:p>
    <w:p w14:paraId="48506617" w14:textId="77777777" w:rsidR="00261DB9" w:rsidRPr="00575211" w:rsidRDefault="00261DB9" w:rsidP="00261DB9">
      <w:pPr>
        <w:rPr>
          <w:szCs w:val="22"/>
        </w:rPr>
      </w:pPr>
      <w:r w:rsidRPr="00575211">
        <w:rPr>
          <w:szCs w:val="22"/>
        </w:rPr>
        <w:t>The printed package leaflet of the medicinal product must state the name and address of the manufacturer responsible for the release of the concerned batch.</w:t>
      </w:r>
    </w:p>
    <w:p w14:paraId="4F69650F" w14:textId="77777777" w:rsidR="00261DB9" w:rsidRPr="00575211" w:rsidRDefault="00261DB9" w:rsidP="00261DB9">
      <w:pPr>
        <w:rPr>
          <w:szCs w:val="22"/>
        </w:rPr>
      </w:pPr>
    </w:p>
    <w:p w14:paraId="1956CF16" w14:textId="77777777" w:rsidR="00261DB9" w:rsidRPr="00575211" w:rsidRDefault="00261DB9" w:rsidP="00261DB9">
      <w:pPr>
        <w:rPr>
          <w:szCs w:val="22"/>
        </w:rPr>
      </w:pPr>
    </w:p>
    <w:p w14:paraId="32534247" w14:textId="77777777" w:rsidR="00261DB9" w:rsidRPr="00575211" w:rsidRDefault="00261DB9" w:rsidP="008710B6">
      <w:pPr>
        <w:pStyle w:val="TitleB"/>
        <w:rPr>
          <w:noProof w:val="0"/>
          <w:szCs w:val="22"/>
        </w:rPr>
      </w:pPr>
      <w:r w:rsidRPr="00575211">
        <w:rPr>
          <w:noProof w:val="0"/>
          <w:szCs w:val="22"/>
        </w:rPr>
        <w:t>B.</w:t>
      </w:r>
      <w:r w:rsidRPr="00575211">
        <w:rPr>
          <w:noProof w:val="0"/>
          <w:szCs w:val="22"/>
        </w:rPr>
        <w:tab/>
        <w:t>CONDITIONS O</w:t>
      </w:r>
      <w:r w:rsidR="00905C0A" w:rsidRPr="00575211">
        <w:rPr>
          <w:noProof w:val="0"/>
          <w:szCs w:val="22"/>
        </w:rPr>
        <w:t>R RESTRICTIONS REGARDING SUPPLY AND USE</w:t>
      </w:r>
    </w:p>
    <w:p w14:paraId="3F227BFA" w14:textId="77777777" w:rsidR="00261DB9" w:rsidRPr="00575211" w:rsidRDefault="00261DB9" w:rsidP="00261DB9">
      <w:pPr>
        <w:rPr>
          <w:szCs w:val="22"/>
        </w:rPr>
      </w:pPr>
    </w:p>
    <w:p w14:paraId="28FB0C06" w14:textId="36A867DA" w:rsidR="00261DB9" w:rsidRPr="00575211" w:rsidRDefault="00261DB9" w:rsidP="00261DB9">
      <w:pPr>
        <w:numPr>
          <w:ilvl w:val="12"/>
          <w:numId w:val="0"/>
        </w:numPr>
        <w:rPr>
          <w:szCs w:val="22"/>
        </w:rPr>
      </w:pPr>
      <w:r w:rsidRPr="00575211">
        <w:rPr>
          <w:szCs w:val="22"/>
        </w:rPr>
        <w:t xml:space="preserve">Medicinal product subject to </w:t>
      </w:r>
      <w:r w:rsidR="00790865" w:rsidRPr="00575211">
        <w:rPr>
          <w:szCs w:val="22"/>
        </w:rPr>
        <w:t xml:space="preserve">restricted </w:t>
      </w:r>
      <w:r w:rsidRPr="00575211">
        <w:rPr>
          <w:szCs w:val="22"/>
        </w:rPr>
        <w:t>medical prescription</w:t>
      </w:r>
      <w:r w:rsidR="00790865" w:rsidRPr="00575211">
        <w:rPr>
          <w:szCs w:val="22"/>
        </w:rPr>
        <w:t xml:space="preserve"> (see Annex</w:t>
      </w:r>
      <w:r w:rsidR="00E25F2F">
        <w:rPr>
          <w:szCs w:val="22"/>
        </w:rPr>
        <w:t> </w:t>
      </w:r>
      <w:r w:rsidR="00790865" w:rsidRPr="00575211">
        <w:rPr>
          <w:szCs w:val="22"/>
        </w:rPr>
        <w:t>I: Summary of Product Characteristics, section</w:t>
      </w:r>
      <w:r w:rsidR="00E25F2F">
        <w:rPr>
          <w:szCs w:val="22"/>
        </w:rPr>
        <w:t> </w:t>
      </w:r>
      <w:r w:rsidR="00790865" w:rsidRPr="00575211">
        <w:rPr>
          <w:szCs w:val="22"/>
        </w:rPr>
        <w:t>4.2)</w:t>
      </w:r>
      <w:r w:rsidRPr="00575211">
        <w:rPr>
          <w:szCs w:val="22"/>
        </w:rPr>
        <w:t>.</w:t>
      </w:r>
    </w:p>
    <w:p w14:paraId="420912BA" w14:textId="77777777" w:rsidR="00CE7100" w:rsidRPr="00575211" w:rsidRDefault="00CE7100" w:rsidP="00261DB9">
      <w:pPr>
        <w:numPr>
          <w:ilvl w:val="12"/>
          <w:numId w:val="0"/>
        </w:numPr>
        <w:rPr>
          <w:szCs w:val="22"/>
        </w:rPr>
      </w:pPr>
    </w:p>
    <w:p w14:paraId="71204D86" w14:textId="77777777" w:rsidR="00261DB9" w:rsidRPr="00575211" w:rsidRDefault="00905C0A" w:rsidP="00121146">
      <w:pPr>
        <w:pStyle w:val="Date"/>
        <w:numPr>
          <w:ilvl w:val="0"/>
          <w:numId w:val="9"/>
        </w:numPr>
        <w:ind w:left="567" w:hanging="567"/>
        <w:rPr>
          <w:b/>
          <w:szCs w:val="22"/>
        </w:rPr>
      </w:pPr>
      <w:r w:rsidRPr="00575211">
        <w:rPr>
          <w:b/>
          <w:szCs w:val="22"/>
        </w:rPr>
        <w:t>Official batch release</w:t>
      </w:r>
    </w:p>
    <w:p w14:paraId="7F4AF35B" w14:textId="77777777" w:rsidR="00CE7100" w:rsidRPr="00575211" w:rsidRDefault="00CE7100" w:rsidP="00905C0A">
      <w:pPr>
        <w:rPr>
          <w:szCs w:val="22"/>
        </w:rPr>
      </w:pPr>
    </w:p>
    <w:p w14:paraId="7966D6A0" w14:textId="75A4EE88" w:rsidR="00905C0A" w:rsidRPr="00575211" w:rsidRDefault="00CE7100" w:rsidP="00905C0A">
      <w:pPr>
        <w:rPr>
          <w:szCs w:val="22"/>
        </w:rPr>
      </w:pPr>
      <w:r w:rsidRPr="00575211">
        <w:rPr>
          <w:szCs w:val="22"/>
        </w:rPr>
        <w:t>In accordance with Article</w:t>
      </w:r>
      <w:r w:rsidR="00E25F2F">
        <w:rPr>
          <w:szCs w:val="22"/>
        </w:rPr>
        <w:t> </w:t>
      </w:r>
      <w:r w:rsidRPr="00575211">
        <w:rPr>
          <w:szCs w:val="22"/>
        </w:rPr>
        <w:t>114 of Directive 2001/83/EC, the official batch release will be undertaken by a state laboratory or a laboratory designated for that purpose</w:t>
      </w:r>
      <w:r w:rsidR="00B91141" w:rsidRPr="00575211">
        <w:rPr>
          <w:szCs w:val="22"/>
        </w:rPr>
        <w:t>.</w:t>
      </w:r>
    </w:p>
    <w:p w14:paraId="7944BFF8" w14:textId="77777777" w:rsidR="00CE7100" w:rsidRDefault="00CE7100" w:rsidP="00905C0A">
      <w:pPr>
        <w:rPr>
          <w:szCs w:val="22"/>
          <w:highlight w:val="cyan"/>
        </w:rPr>
      </w:pPr>
    </w:p>
    <w:p w14:paraId="5D857312" w14:textId="77777777" w:rsidR="00313C2E" w:rsidRPr="00575211" w:rsidRDefault="00313C2E" w:rsidP="00905C0A">
      <w:pPr>
        <w:rPr>
          <w:szCs w:val="22"/>
          <w:highlight w:val="cyan"/>
        </w:rPr>
      </w:pPr>
    </w:p>
    <w:p w14:paraId="639C5B9E" w14:textId="77777777" w:rsidR="00261DB9" w:rsidRPr="00575211" w:rsidRDefault="00945548" w:rsidP="00945548">
      <w:pPr>
        <w:pStyle w:val="TitleB"/>
        <w:rPr>
          <w:noProof w:val="0"/>
          <w:szCs w:val="22"/>
        </w:rPr>
      </w:pPr>
      <w:r w:rsidRPr="00575211">
        <w:rPr>
          <w:noProof w:val="0"/>
          <w:szCs w:val="22"/>
        </w:rPr>
        <w:t>C.</w:t>
      </w:r>
      <w:r w:rsidR="00905C0A" w:rsidRPr="00575211">
        <w:rPr>
          <w:noProof w:val="0"/>
          <w:szCs w:val="22"/>
        </w:rPr>
        <w:tab/>
        <w:t>OTHER CONDITIONS AND REQUIREMENTS OF THE MARKETING AUTHORISATION</w:t>
      </w:r>
    </w:p>
    <w:p w14:paraId="0073B3B0" w14:textId="77777777" w:rsidR="00905C0A" w:rsidRPr="00575211" w:rsidRDefault="00905C0A" w:rsidP="00261DB9">
      <w:pPr>
        <w:ind w:right="-1"/>
        <w:rPr>
          <w:szCs w:val="22"/>
          <w:highlight w:val="cyan"/>
        </w:rPr>
      </w:pPr>
    </w:p>
    <w:p w14:paraId="71C12101" w14:textId="4DBE9A5C" w:rsidR="00D60DF9" w:rsidRPr="000D6542" w:rsidRDefault="00D60DF9" w:rsidP="00D60DF9">
      <w:pPr>
        <w:pStyle w:val="Date"/>
        <w:numPr>
          <w:ilvl w:val="0"/>
          <w:numId w:val="9"/>
        </w:numPr>
        <w:ind w:left="567" w:hanging="567"/>
        <w:rPr>
          <w:b/>
          <w:szCs w:val="22"/>
        </w:rPr>
      </w:pPr>
      <w:r>
        <w:rPr>
          <w:b/>
          <w:szCs w:val="22"/>
        </w:rPr>
        <w:t xml:space="preserve">Periodic </w:t>
      </w:r>
      <w:r w:rsidR="00BB6A71">
        <w:rPr>
          <w:b/>
          <w:szCs w:val="22"/>
        </w:rPr>
        <w:t>s</w:t>
      </w:r>
      <w:r>
        <w:rPr>
          <w:b/>
          <w:szCs w:val="22"/>
        </w:rPr>
        <w:t xml:space="preserve">afety </w:t>
      </w:r>
      <w:r w:rsidR="00BB6A71">
        <w:rPr>
          <w:b/>
          <w:szCs w:val="22"/>
        </w:rPr>
        <w:t>u</w:t>
      </w:r>
      <w:r>
        <w:rPr>
          <w:b/>
          <w:szCs w:val="22"/>
        </w:rPr>
        <w:t xml:space="preserve">pdate </w:t>
      </w:r>
      <w:r w:rsidR="00BB6A71">
        <w:rPr>
          <w:b/>
          <w:szCs w:val="22"/>
        </w:rPr>
        <w:t>r</w:t>
      </w:r>
      <w:r>
        <w:rPr>
          <w:b/>
          <w:szCs w:val="22"/>
        </w:rPr>
        <w:t>eports</w:t>
      </w:r>
      <w:r w:rsidR="00BB6A71">
        <w:rPr>
          <w:b/>
          <w:szCs w:val="22"/>
        </w:rPr>
        <w:t xml:space="preserve"> (PSURs)</w:t>
      </w:r>
    </w:p>
    <w:p w14:paraId="191C1ACE" w14:textId="77777777" w:rsidR="00D60DF9" w:rsidRPr="00575211" w:rsidRDefault="00D60DF9" w:rsidP="00D60DF9">
      <w:pPr>
        <w:ind w:right="-1"/>
        <w:rPr>
          <w:szCs w:val="22"/>
          <w:highlight w:val="cyan"/>
        </w:rPr>
      </w:pPr>
    </w:p>
    <w:p w14:paraId="663CFE04" w14:textId="243490C4" w:rsidR="00942C83" w:rsidRPr="00D16C26" w:rsidRDefault="0018137E" w:rsidP="00D16C26">
      <w:pPr>
        <w:pStyle w:val="BodytextAgency"/>
        <w:spacing w:after="0" w:line="240" w:lineRule="auto"/>
        <w:rPr>
          <w:rFonts w:ascii="Times New Roman" w:eastAsia="Times New Roman" w:hAnsi="Times New Roman" w:cs="Times New Roman"/>
          <w:sz w:val="22"/>
          <w:szCs w:val="22"/>
          <w:lang w:eastAsia="en-US"/>
        </w:rPr>
      </w:pPr>
      <w:r w:rsidRPr="0018137E">
        <w:rPr>
          <w:rFonts w:ascii="Times New Roman" w:hAnsi="Times New Roman"/>
          <w:sz w:val="22"/>
          <w:szCs w:val="22"/>
          <w:lang w:eastAsia="en-US"/>
        </w:rPr>
        <w:t xml:space="preserve">The requirements for submission of </w:t>
      </w:r>
      <w:r w:rsidR="00BB6A71">
        <w:rPr>
          <w:rFonts w:ascii="Times New Roman" w:hAnsi="Times New Roman"/>
          <w:sz w:val="22"/>
          <w:szCs w:val="22"/>
          <w:lang w:eastAsia="en-US"/>
        </w:rPr>
        <w:t xml:space="preserve">PSURs </w:t>
      </w:r>
      <w:r w:rsidRPr="0018137E">
        <w:rPr>
          <w:rFonts w:ascii="Times New Roman" w:hAnsi="Times New Roman"/>
          <w:sz w:val="22"/>
          <w:szCs w:val="22"/>
          <w:lang w:eastAsia="en-US"/>
        </w:rPr>
        <w:t>for this medicinal product are set out in the list of Union reference dates (EURD list) provided for under Article 107</w:t>
      </w:r>
      <w:proofErr w:type="gramStart"/>
      <w:r w:rsidRPr="0018137E">
        <w:rPr>
          <w:rFonts w:ascii="Times New Roman" w:hAnsi="Times New Roman"/>
          <w:sz w:val="22"/>
          <w:szCs w:val="22"/>
          <w:lang w:eastAsia="en-US"/>
        </w:rPr>
        <w:t>c(</w:t>
      </w:r>
      <w:proofErr w:type="gramEnd"/>
      <w:r w:rsidRPr="0018137E">
        <w:rPr>
          <w:rFonts w:ascii="Times New Roman" w:hAnsi="Times New Roman"/>
          <w:sz w:val="22"/>
          <w:szCs w:val="22"/>
          <w:lang w:eastAsia="en-US"/>
        </w:rPr>
        <w:t>7) of Directive 2001/83/EC and any subsequent updates published on the European medicines web-portal.</w:t>
      </w:r>
    </w:p>
    <w:p w14:paraId="4CE9CD99" w14:textId="77777777" w:rsidR="00D60DF9" w:rsidRPr="00D16C26" w:rsidRDefault="00D60DF9" w:rsidP="00261DB9">
      <w:pPr>
        <w:ind w:right="-1"/>
        <w:rPr>
          <w:iCs/>
          <w:szCs w:val="22"/>
        </w:rPr>
      </w:pPr>
    </w:p>
    <w:p w14:paraId="408140DF" w14:textId="77777777" w:rsidR="00261DB9" w:rsidRPr="00D16C26" w:rsidRDefault="00261DB9" w:rsidP="00261DB9">
      <w:pPr>
        <w:ind w:right="-1"/>
        <w:rPr>
          <w:iCs/>
          <w:szCs w:val="22"/>
        </w:rPr>
      </w:pPr>
    </w:p>
    <w:p w14:paraId="39A28022" w14:textId="77777777" w:rsidR="00D60DF9" w:rsidRDefault="00D60DF9" w:rsidP="00D60DF9">
      <w:pPr>
        <w:pStyle w:val="TitleB"/>
        <w:rPr>
          <w:noProof w:val="0"/>
          <w:szCs w:val="22"/>
        </w:rPr>
      </w:pPr>
      <w:r w:rsidRPr="00B11931">
        <w:rPr>
          <w:noProof w:val="0"/>
          <w:szCs w:val="22"/>
        </w:rPr>
        <w:t>D.</w:t>
      </w:r>
      <w:r w:rsidRPr="00B11931">
        <w:rPr>
          <w:noProof w:val="0"/>
          <w:szCs w:val="22"/>
        </w:rPr>
        <w:tab/>
        <w:t>CONDITIONS OR RESTRICTIONS WITH REGARD TO THE SAFE AND EFFECTIVE USE OF THE MEDICINAL PRODUCT</w:t>
      </w:r>
    </w:p>
    <w:p w14:paraId="2A1A5904" w14:textId="77777777" w:rsidR="00D60DF9" w:rsidRPr="00575211" w:rsidRDefault="00D60DF9" w:rsidP="00261DB9">
      <w:pPr>
        <w:ind w:right="-1"/>
        <w:rPr>
          <w:i/>
          <w:iCs/>
          <w:szCs w:val="22"/>
        </w:rPr>
      </w:pPr>
    </w:p>
    <w:p w14:paraId="4FD5BEED" w14:textId="68CC640A" w:rsidR="00261DB9" w:rsidRPr="00D60DF9" w:rsidRDefault="00C9089F" w:rsidP="00261DB9">
      <w:pPr>
        <w:ind w:right="-1"/>
        <w:rPr>
          <w:b/>
          <w:iCs/>
          <w:szCs w:val="22"/>
        </w:rPr>
      </w:pPr>
      <w:r w:rsidRPr="00D60DF9">
        <w:rPr>
          <w:b/>
          <w:iCs/>
          <w:szCs w:val="22"/>
        </w:rPr>
        <w:t xml:space="preserve">Risk </w:t>
      </w:r>
      <w:r w:rsidR="00BB6A71">
        <w:rPr>
          <w:b/>
          <w:iCs/>
          <w:szCs w:val="22"/>
        </w:rPr>
        <w:t>m</w:t>
      </w:r>
      <w:r w:rsidRPr="00D60DF9">
        <w:rPr>
          <w:b/>
          <w:iCs/>
          <w:szCs w:val="22"/>
        </w:rPr>
        <w:t xml:space="preserve">anagement </w:t>
      </w:r>
      <w:r w:rsidR="00BB6A71">
        <w:rPr>
          <w:b/>
          <w:iCs/>
          <w:szCs w:val="22"/>
        </w:rPr>
        <w:t>p</w:t>
      </w:r>
      <w:r w:rsidRPr="00D60DF9">
        <w:rPr>
          <w:b/>
          <w:iCs/>
          <w:szCs w:val="22"/>
        </w:rPr>
        <w:t>lan</w:t>
      </w:r>
      <w:r w:rsidR="00905C0A" w:rsidRPr="00D60DF9">
        <w:rPr>
          <w:b/>
          <w:iCs/>
          <w:szCs w:val="22"/>
        </w:rPr>
        <w:t xml:space="preserve"> (RMP)</w:t>
      </w:r>
    </w:p>
    <w:p w14:paraId="560A6715" w14:textId="6F829104" w:rsidR="00261DB9" w:rsidRPr="004F15E4" w:rsidRDefault="00261DB9" w:rsidP="00261DB9">
      <w:pPr>
        <w:ind w:right="-1"/>
        <w:rPr>
          <w:i/>
          <w:szCs w:val="22"/>
        </w:rPr>
      </w:pPr>
      <w:r w:rsidRPr="00575211">
        <w:rPr>
          <w:iCs/>
          <w:szCs w:val="22"/>
        </w:rPr>
        <w:t xml:space="preserve">The </w:t>
      </w:r>
      <w:r w:rsidR="00BB6A71">
        <w:rPr>
          <w:iCs/>
          <w:szCs w:val="22"/>
        </w:rPr>
        <w:t>marketing authorisation holder (</w:t>
      </w:r>
      <w:r w:rsidRPr="00575211">
        <w:rPr>
          <w:iCs/>
          <w:szCs w:val="22"/>
        </w:rPr>
        <w:t>MAH</w:t>
      </w:r>
      <w:r w:rsidR="00BB6A71">
        <w:rPr>
          <w:iCs/>
          <w:szCs w:val="22"/>
        </w:rPr>
        <w:t>)</w:t>
      </w:r>
      <w:r w:rsidRPr="00575211">
        <w:rPr>
          <w:iCs/>
          <w:szCs w:val="22"/>
        </w:rPr>
        <w:t xml:space="preserve"> </w:t>
      </w:r>
      <w:r w:rsidR="00905C0A" w:rsidRPr="00575211">
        <w:rPr>
          <w:szCs w:val="22"/>
        </w:rPr>
        <w:t xml:space="preserve">shall perform </w:t>
      </w:r>
      <w:r w:rsidRPr="00575211">
        <w:rPr>
          <w:iCs/>
          <w:szCs w:val="22"/>
        </w:rPr>
        <w:t xml:space="preserve">the </w:t>
      </w:r>
      <w:r w:rsidR="00D60DF9">
        <w:rPr>
          <w:iCs/>
          <w:szCs w:val="22"/>
        </w:rPr>
        <w:t>required</w:t>
      </w:r>
      <w:r w:rsidR="00D60DF9" w:rsidRPr="00575211">
        <w:rPr>
          <w:iCs/>
          <w:szCs w:val="22"/>
        </w:rPr>
        <w:t xml:space="preserve"> </w:t>
      </w:r>
      <w:r w:rsidRPr="00575211">
        <w:rPr>
          <w:iCs/>
          <w:szCs w:val="22"/>
        </w:rPr>
        <w:t xml:space="preserve">pharmacovigilance activities </w:t>
      </w:r>
      <w:r w:rsidR="00D60DF9">
        <w:rPr>
          <w:iCs/>
          <w:szCs w:val="22"/>
        </w:rPr>
        <w:t xml:space="preserve">and interventions </w:t>
      </w:r>
      <w:r w:rsidRPr="00575211">
        <w:rPr>
          <w:iCs/>
          <w:szCs w:val="22"/>
        </w:rPr>
        <w:t xml:space="preserve">detailed in the </w:t>
      </w:r>
      <w:r w:rsidR="00D60DF9">
        <w:rPr>
          <w:iCs/>
          <w:szCs w:val="22"/>
        </w:rPr>
        <w:t>agreed</w:t>
      </w:r>
      <w:r w:rsidRPr="00575211">
        <w:rPr>
          <w:iCs/>
          <w:szCs w:val="22"/>
        </w:rPr>
        <w:t xml:space="preserve"> RMP presented in Module</w:t>
      </w:r>
      <w:r w:rsidR="00E25F2F">
        <w:rPr>
          <w:iCs/>
          <w:szCs w:val="22"/>
        </w:rPr>
        <w:t> </w:t>
      </w:r>
      <w:r w:rsidRPr="00575211">
        <w:rPr>
          <w:iCs/>
          <w:szCs w:val="22"/>
        </w:rPr>
        <w:t xml:space="preserve">1.8.2 of the </w:t>
      </w:r>
      <w:r w:rsidR="00BB6A71">
        <w:rPr>
          <w:iCs/>
          <w:szCs w:val="22"/>
        </w:rPr>
        <w:t>m</w:t>
      </w:r>
      <w:r w:rsidRPr="00575211">
        <w:rPr>
          <w:iCs/>
          <w:szCs w:val="22"/>
        </w:rPr>
        <w:t xml:space="preserve">arketing </w:t>
      </w:r>
      <w:r w:rsidR="00BB6A71">
        <w:rPr>
          <w:iCs/>
          <w:szCs w:val="22"/>
        </w:rPr>
        <w:t>a</w:t>
      </w:r>
      <w:r w:rsidRPr="00575211">
        <w:rPr>
          <w:iCs/>
          <w:szCs w:val="22"/>
        </w:rPr>
        <w:t xml:space="preserve">uthorisation </w:t>
      </w:r>
      <w:r w:rsidRPr="004F15E4">
        <w:rPr>
          <w:iCs/>
          <w:szCs w:val="22"/>
        </w:rPr>
        <w:t xml:space="preserve">and any </w:t>
      </w:r>
      <w:r w:rsidR="00D60DF9" w:rsidRPr="004F15E4">
        <w:rPr>
          <w:iCs/>
          <w:szCs w:val="22"/>
        </w:rPr>
        <w:t xml:space="preserve">agreed </w:t>
      </w:r>
      <w:r w:rsidRPr="004F15E4">
        <w:rPr>
          <w:iCs/>
          <w:szCs w:val="22"/>
        </w:rPr>
        <w:t>subsequent updates of the RMP</w:t>
      </w:r>
      <w:r w:rsidR="00D60DF9" w:rsidRPr="004F15E4">
        <w:rPr>
          <w:iCs/>
          <w:szCs w:val="22"/>
        </w:rPr>
        <w:t>.</w:t>
      </w:r>
    </w:p>
    <w:p w14:paraId="68217A6D" w14:textId="77777777" w:rsidR="00D60DF9" w:rsidRPr="004F15E4" w:rsidRDefault="00D60DF9" w:rsidP="00261DB9">
      <w:pPr>
        <w:ind w:right="-1"/>
        <w:rPr>
          <w:iCs/>
          <w:szCs w:val="22"/>
        </w:rPr>
      </w:pPr>
    </w:p>
    <w:p w14:paraId="676293B8" w14:textId="77777777" w:rsidR="00261DB9" w:rsidRPr="00575211" w:rsidRDefault="00261DB9" w:rsidP="00261DB9">
      <w:pPr>
        <w:ind w:right="-1"/>
        <w:rPr>
          <w:iCs/>
          <w:szCs w:val="22"/>
        </w:rPr>
      </w:pPr>
    </w:p>
    <w:p w14:paraId="4BC9D7CE" w14:textId="77777777" w:rsidR="00261DB9" w:rsidRPr="00575211" w:rsidRDefault="00F07039" w:rsidP="00261DB9">
      <w:pPr>
        <w:ind w:right="-1"/>
        <w:rPr>
          <w:iCs/>
          <w:szCs w:val="22"/>
        </w:rPr>
      </w:pPr>
      <w:r w:rsidRPr="00E24E1A">
        <w:rPr>
          <w:iCs/>
          <w:szCs w:val="22"/>
        </w:rPr>
        <w:lastRenderedPageBreak/>
        <w:t>A</w:t>
      </w:r>
      <w:r w:rsidR="00261DB9" w:rsidRPr="00E24E1A">
        <w:rPr>
          <w:iCs/>
          <w:szCs w:val="22"/>
        </w:rPr>
        <w:t>n</w:t>
      </w:r>
      <w:r w:rsidR="00261DB9" w:rsidRPr="00575211">
        <w:rPr>
          <w:iCs/>
          <w:szCs w:val="22"/>
        </w:rPr>
        <w:t xml:space="preserve"> updated RMP should be submitted</w:t>
      </w:r>
      <w:r w:rsidR="00B91141" w:rsidRPr="00575211">
        <w:rPr>
          <w:iCs/>
          <w:szCs w:val="22"/>
        </w:rPr>
        <w:t>:</w:t>
      </w:r>
    </w:p>
    <w:p w14:paraId="1968CB23" w14:textId="77777777" w:rsidR="00D60DF9" w:rsidRPr="00E24E1A" w:rsidRDefault="00D60DF9" w:rsidP="00E24E1A">
      <w:pPr>
        <w:pStyle w:val="ListParagraph"/>
        <w:numPr>
          <w:ilvl w:val="0"/>
          <w:numId w:val="9"/>
        </w:numPr>
        <w:tabs>
          <w:tab w:val="clear" w:pos="567"/>
        </w:tabs>
        <w:ind w:right="-1"/>
        <w:rPr>
          <w:iCs/>
          <w:szCs w:val="22"/>
        </w:rPr>
      </w:pPr>
      <w:r w:rsidRPr="00E24E1A">
        <w:rPr>
          <w:iCs/>
          <w:szCs w:val="22"/>
        </w:rPr>
        <w:t xml:space="preserve">At the request of the </w:t>
      </w:r>
      <w:r w:rsidRPr="00E24E1A">
        <w:rPr>
          <w:szCs w:val="22"/>
        </w:rPr>
        <w:t>European Medicines Agency</w:t>
      </w:r>
      <w:r w:rsidR="00F07039" w:rsidRPr="00E24E1A">
        <w:rPr>
          <w:szCs w:val="22"/>
        </w:rPr>
        <w:t>;</w:t>
      </w:r>
    </w:p>
    <w:p w14:paraId="6445B443" w14:textId="77777777" w:rsidR="00261DB9" w:rsidRPr="00E24E1A" w:rsidRDefault="00261DB9" w:rsidP="00E24E1A">
      <w:pPr>
        <w:pStyle w:val="ListParagraph"/>
        <w:numPr>
          <w:ilvl w:val="0"/>
          <w:numId w:val="9"/>
        </w:numPr>
        <w:tabs>
          <w:tab w:val="clear" w:pos="567"/>
        </w:tabs>
        <w:ind w:right="-1"/>
        <w:rPr>
          <w:iCs/>
          <w:szCs w:val="22"/>
        </w:rPr>
      </w:pPr>
      <w:r w:rsidRPr="00E24E1A">
        <w:rPr>
          <w:iCs/>
          <w:szCs w:val="22"/>
        </w:rPr>
        <w:t>When</w:t>
      </w:r>
      <w:r w:rsidR="00D60DF9" w:rsidRPr="00E24E1A">
        <w:rPr>
          <w:iCs/>
          <w:szCs w:val="22"/>
        </w:rPr>
        <w:t>ever</w:t>
      </w:r>
      <w:r w:rsidRPr="00E24E1A">
        <w:rPr>
          <w:iCs/>
          <w:szCs w:val="22"/>
        </w:rPr>
        <w:t xml:space="preserve"> </w:t>
      </w:r>
      <w:r w:rsidR="00D60DF9" w:rsidRPr="00E24E1A">
        <w:rPr>
          <w:iCs/>
          <w:szCs w:val="22"/>
        </w:rPr>
        <w:t xml:space="preserve">the risk management system is modified, especially as the result of </w:t>
      </w:r>
      <w:r w:rsidRPr="00E24E1A">
        <w:rPr>
          <w:iCs/>
          <w:szCs w:val="22"/>
        </w:rPr>
        <w:t xml:space="preserve">new information </w:t>
      </w:r>
      <w:r w:rsidR="00D60DF9" w:rsidRPr="00E24E1A">
        <w:rPr>
          <w:iCs/>
          <w:szCs w:val="22"/>
        </w:rPr>
        <w:t xml:space="preserve">being </w:t>
      </w:r>
      <w:r w:rsidRPr="00E24E1A">
        <w:rPr>
          <w:iCs/>
          <w:szCs w:val="22"/>
        </w:rPr>
        <w:t xml:space="preserve">received that may </w:t>
      </w:r>
      <w:r w:rsidR="00D60DF9" w:rsidRPr="00E24E1A">
        <w:rPr>
          <w:iCs/>
          <w:szCs w:val="22"/>
        </w:rPr>
        <w:t xml:space="preserve">lead to a significant change to the benefit/risk profile or as the result </w:t>
      </w:r>
      <w:r w:rsidRPr="00E24E1A">
        <w:rPr>
          <w:iCs/>
          <w:szCs w:val="22"/>
        </w:rPr>
        <w:t>of an important (pharmacovigilance or risk minimisation) milestone being reached</w:t>
      </w:r>
      <w:r w:rsidR="00D60DF9" w:rsidRPr="00E24E1A">
        <w:rPr>
          <w:iCs/>
          <w:szCs w:val="22"/>
        </w:rPr>
        <w:t>.</w:t>
      </w:r>
    </w:p>
    <w:p w14:paraId="6121512B" w14:textId="77777777" w:rsidR="00F07039" w:rsidRPr="00E24E1A" w:rsidRDefault="00F07039" w:rsidP="00E24E1A">
      <w:pPr>
        <w:pStyle w:val="ListParagraph"/>
        <w:numPr>
          <w:ilvl w:val="0"/>
          <w:numId w:val="9"/>
        </w:numPr>
        <w:tabs>
          <w:tab w:val="clear" w:pos="567"/>
        </w:tabs>
        <w:ind w:right="-1"/>
        <w:rPr>
          <w:iCs/>
          <w:szCs w:val="22"/>
        </w:rPr>
      </w:pPr>
      <w:r w:rsidRPr="00E24E1A">
        <w:rPr>
          <w:iCs/>
          <w:szCs w:val="22"/>
        </w:rPr>
        <w:t>If the submission of a PSUR and the update of a RMP coincide, they can be submitted at the same time.</w:t>
      </w:r>
    </w:p>
    <w:p w14:paraId="5633CEDD" w14:textId="77777777" w:rsidR="00E54CD7" w:rsidRDefault="00E54CD7">
      <w:pPr>
        <w:tabs>
          <w:tab w:val="clear" w:pos="567"/>
        </w:tabs>
        <w:spacing w:line="240" w:lineRule="auto"/>
        <w:rPr>
          <w:szCs w:val="22"/>
        </w:rPr>
      </w:pPr>
      <w:r>
        <w:rPr>
          <w:szCs w:val="22"/>
        </w:rPr>
        <w:br w:type="page"/>
      </w:r>
    </w:p>
    <w:p w14:paraId="1C93D1E0" w14:textId="77777777" w:rsidR="002F1AAE" w:rsidRPr="00575211" w:rsidRDefault="002F1AAE" w:rsidP="00796855">
      <w:pPr>
        <w:tabs>
          <w:tab w:val="clear" w:pos="567"/>
        </w:tabs>
        <w:spacing w:line="240" w:lineRule="auto"/>
        <w:jc w:val="center"/>
        <w:rPr>
          <w:szCs w:val="22"/>
        </w:rPr>
      </w:pPr>
    </w:p>
    <w:p w14:paraId="6DE72CD4" w14:textId="77777777" w:rsidR="002F1AAE" w:rsidRPr="00575211" w:rsidRDefault="002F1AAE" w:rsidP="00796855">
      <w:pPr>
        <w:tabs>
          <w:tab w:val="clear" w:pos="567"/>
        </w:tabs>
        <w:spacing w:line="240" w:lineRule="auto"/>
        <w:jc w:val="center"/>
        <w:rPr>
          <w:szCs w:val="22"/>
        </w:rPr>
      </w:pPr>
    </w:p>
    <w:p w14:paraId="58AFB288" w14:textId="77777777" w:rsidR="002F1AAE" w:rsidRPr="00575211" w:rsidRDefault="002F1AAE" w:rsidP="00796855">
      <w:pPr>
        <w:tabs>
          <w:tab w:val="clear" w:pos="567"/>
        </w:tabs>
        <w:spacing w:line="240" w:lineRule="auto"/>
        <w:jc w:val="center"/>
        <w:rPr>
          <w:szCs w:val="22"/>
        </w:rPr>
      </w:pPr>
    </w:p>
    <w:p w14:paraId="6760EC70" w14:textId="77777777" w:rsidR="002F1AAE" w:rsidRPr="00575211" w:rsidRDefault="002F1AAE" w:rsidP="00796855">
      <w:pPr>
        <w:tabs>
          <w:tab w:val="clear" w:pos="567"/>
        </w:tabs>
        <w:spacing w:line="240" w:lineRule="auto"/>
        <w:jc w:val="center"/>
        <w:rPr>
          <w:szCs w:val="22"/>
        </w:rPr>
      </w:pPr>
    </w:p>
    <w:p w14:paraId="0C5B6726" w14:textId="77777777" w:rsidR="002F1AAE" w:rsidRPr="00575211" w:rsidRDefault="002F1AAE" w:rsidP="00796855">
      <w:pPr>
        <w:tabs>
          <w:tab w:val="clear" w:pos="567"/>
        </w:tabs>
        <w:spacing w:line="240" w:lineRule="auto"/>
        <w:jc w:val="center"/>
        <w:rPr>
          <w:szCs w:val="22"/>
        </w:rPr>
      </w:pPr>
    </w:p>
    <w:p w14:paraId="2990C3D8" w14:textId="77777777" w:rsidR="002F1AAE" w:rsidRPr="00575211" w:rsidRDefault="002F1AAE" w:rsidP="00796855">
      <w:pPr>
        <w:tabs>
          <w:tab w:val="clear" w:pos="567"/>
        </w:tabs>
        <w:spacing w:line="240" w:lineRule="auto"/>
        <w:jc w:val="center"/>
        <w:rPr>
          <w:szCs w:val="22"/>
        </w:rPr>
      </w:pPr>
    </w:p>
    <w:p w14:paraId="31B6014C" w14:textId="77777777" w:rsidR="002F1AAE" w:rsidRDefault="002F1AAE" w:rsidP="00796855">
      <w:pPr>
        <w:tabs>
          <w:tab w:val="clear" w:pos="567"/>
        </w:tabs>
        <w:spacing w:line="240" w:lineRule="auto"/>
        <w:jc w:val="center"/>
        <w:rPr>
          <w:szCs w:val="22"/>
        </w:rPr>
      </w:pPr>
    </w:p>
    <w:p w14:paraId="2E5C938E" w14:textId="77777777" w:rsidR="00D60DF9" w:rsidRDefault="00D60DF9" w:rsidP="00796855">
      <w:pPr>
        <w:tabs>
          <w:tab w:val="clear" w:pos="567"/>
        </w:tabs>
        <w:spacing w:line="240" w:lineRule="auto"/>
        <w:jc w:val="center"/>
        <w:rPr>
          <w:szCs w:val="22"/>
        </w:rPr>
      </w:pPr>
    </w:p>
    <w:p w14:paraId="30958B59" w14:textId="77777777" w:rsidR="00D60DF9" w:rsidRDefault="00D60DF9" w:rsidP="00796855">
      <w:pPr>
        <w:tabs>
          <w:tab w:val="clear" w:pos="567"/>
        </w:tabs>
        <w:spacing w:line="240" w:lineRule="auto"/>
        <w:jc w:val="center"/>
        <w:rPr>
          <w:szCs w:val="22"/>
        </w:rPr>
      </w:pPr>
    </w:p>
    <w:p w14:paraId="740FAA39" w14:textId="77777777" w:rsidR="00D60DF9" w:rsidRDefault="00D60DF9" w:rsidP="00796855">
      <w:pPr>
        <w:tabs>
          <w:tab w:val="clear" w:pos="567"/>
        </w:tabs>
        <w:spacing w:line="240" w:lineRule="auto"/>
        <w:jc w:val="center"/>
        <w:rPr>
          <w:szCs w:val="22"/>
        </w:rPr>
      </w:pPr>
    </w:p>
    <w:p w14:paraId="18024532" w14:textId="77777777" w:rsidR="00D60DF9" w:rsidRDefault="00D60DF9" w:rsidP="00796855">
      <w:pPr>
        <w:tabs>
          <w:tab w:val="clear" w:pos="567"/>
        </w:tabs>
        <w:spacing w:line="240" w:lineRule="auto"/>
        <w:jc w:val="center"/>
        <w:rPr>
          <w:szCs w:val="22"/>
        </w:rPr>
      </w:pPr>
    </w:p>
    <w:p w14:paraId="2A2545A3" w14:textId="77777777" w:rsidR="00D60DF9" w:rsidRDefault="00D60DF9" w:rsidP="00796855">
      <w:pPr>
        <w:tabs>
          <w:tab w:val="clear" w:pos="567"/>
        </w:tabs>
        <w:spacing w:line="240" w:lineRule="auto"/>
        <w:jc w:val="center"/>
        <w:rPr>
          <w:szCs w:val="22"/>
        </w:rPr>
      </w:pPr>
    </w:p>
    <w:p w14:paraId="72ED5A13" w14:textId="77777777" w:rsidR="00D60DF9" w:rsidRDefault="00D60DF9" w:rsidP="00796855">
      <w:pPr>
        <w:tabs>
          <w:tab w:val="clear" w:pos="567"/>
        </w:tabs>
        <w:spacing w:line="240" w:lineRule="auto"/>
        <w:jc w:val="center"/>
        <w:rPr>
          <w:szCs w:val="22"/>
        </w:rPr>
      </w:pPr>
    </w:p>
    <w:p w14:paraId="16A57F45" w14:textId="77777777" w:rsidR="00D60DF9" w:rsidRDefault="00D60DF9" w:rsidP="00796855">
      <w:pPr>
        <w:tabs>
          <w:tab w:val="clear" w:pos="567"/>
        </w:tabs>
        <w:spacing w:line="240" w:lineRule="auto"/>
        <w:jc w:val="center"/>
        <w:rPr>
          <w:szCs w:val="22"/>
        </w:rPr>
      </w:pPr>
    </w:p>
    <w:p w14:paraId="661030FD" w14:textId="77777777" w:rsidR="00D60DF9" w:rsidRDefault="00D60DF9" w:rsidP="00796855">
      <w:pPr>
        <w:tabs>
          <w:tab w:val="clear" w:pos="567"/>
        </w:tabs>
        <w:spacing w:line="240" w:lineRule="auto"/>
        <w:jc w:val="center"/>
        <w:rPr>
          <w:szCs w:val="22"/>
        </w:rPr>
      </w:pPr>
    </w:p>
    <w:p w14:paraId="16343939" w14:textId="77777777" w:rsidR="00D60DF9" w:rsidRDefault="00D60DF9" w:rsidP="00796855">
      <w:pPr>
        <w:tabs>
          <w:tab w:val="clear" w:pos="567"/>
        </w:tabs>
        <w:spacing w:line="240" w:lineRule="auto"/>
        <w:jc w:val="center"/>
        <w:rPr>
          <w:szCs w:val="22"/>
        </w:rPr>
      </w:pPr>
    </w:p>
    <w:p w14:paraId="6C83F4FB" w14:textId="77777777" w:rsidR="00D60DF9" w:rsidRDefault="00D60DF9" w:rsidP="00796855">
      <w:pPr>
        <w:tabs>
          <w:tab w:val="clear" w:pos="567"/>
        </w:tabs>
        <w:spacing w:line="240" w:lineRule="auto"/>
        <w:jc w:val="center"/>
        <w:rPr>
          <w:szCs w:val="22"/>
        </w:rPr>
      </w:pPr>
    </w:p>
    <w:p w14:paraId="1D5A20A5" w14:textId="77777777" w:rsidR="00D60DF9" w:rsidRPr="00575211" w:rsidRDefault="00D60DF9" w:rsidP="00796855">
      <w:pPr>
        <w:tabs>
          <w:tab w:val="clear" w:pos="567"/>
        </w:tabs>
        <w:spacing w:line="240" w:lineRule="auto"/>
        <w:jc w:val="center"/>
        <w:rPr>
          <w:szCs w:val="22"/>
        </w:rPr>
      </w:pPr>
    </w:p>
    <w:p w14:paraId="25A31D4E" w14:textId="77777777" w:rsidR="002F1AAE" w:rsidRPr="00575211" w:rsidRDefault="002F1AAE" w:rsidP="00796855">
      <w:pPr>
        <w:tabs>
          <w:tab w:val="clear" w:pos="567"/>
        </w:tabs>
        <w:spacing w:line="240" w:lineRule="auto"/>
        <w:jc w:val="center"/>
        <w:rPr>
          <w:szCs w:val="22"/>
        </w:rPr>
      </w:pPr>
    </w:p>
    <w:p w14:paraId="7DA7F81F" w14:textId="77777777" w:rsidR="002F1AAE" w:rsidRPr="00575211" w:rsidRDefault="002F1AAE" w:rsidP="00796855">
      <w:pPr>
        <w:tabs>
          <w:tab w:val="clear" w:pos="567"/>
        </w:tabs>
        <w:spacing w:line="240" w:lineRule="auto"/>
        <w:jc w:val="center"/>
        <w:rPr>
          <w:szCs w:val="22"/>
        </w:rPr>
      </w:pPr>
    </w:p>
    <w:p w14:paraId="2FE6C5B5" w14:textId="77777777" w:rsidR="002F1AAE" w:rsidRPr="00575211" w:rsidRDefault="002F1AAE" w:rsidP="00796855">
      <w:pPr>
        <w:tabs>
          <w:tab w:val="clear" w:pos="567"/>
        </w:tabs>
        <w:spacing w:line="240" w:lineRule="auto"/>
        <w:jc w:val="center"/>
        <w:rPr>
          <w:szCs w:val="22"/>
        </w:rPr>
      </w:pPr>
    </w:p>
    <w:p w14:paraId="433B81C0" w14:textId="77777777" w:rsidR="002F1AAE" w:rsidRPr="00575211" w:rsidRDefault="002F1AAE" w:rsidP="00DA0620">
      <w:pPr>
        <w:jc w:val="center"/>
        <w:rPr>
          <w:b/>
          <w:szCs w:val="22"/>
        </w:rPr>
      </w:pPr>
      <w:r w:rsidRPr="00575211">
        <w:rPr>
          <w:b/>
          <w:szCs w:val="22"/>
        </w:rPr>
        <w:t>ANNEX III</w:t>
      </w:r>
    </w:p>
    <w:p w14:paraId="5CED8A26" w14:textId="77777777" w:rsidR="002F1AAE" w:rsidRPr="00575211" w:rsidRDefault="002F1AAE">
      <w:pPr>
        <w:tabs>
          <w:tab w:val="clear" w:pos="567"/>
        </w:tabs>
        <w:spacing w:line="240" w:lineRule="auto"/>
        <w:jc w:val="center"/>
        <w:rPr>
          <w:b/>
          <w:szCs w:val="22"/>
        </w:rPr>
      </w:pPr>
    </w:p>
    <w:p w14:paraId="1FD9C71F" w14:textId="77777777" w:rsidR="002F1AAE" w:rsidRPr="00575211" w:rsidRDefault="002F1AAE" w:rsidP="00DA0620">
      <w:pPr>
        <w:jc w:val="center"/>
        <w:rPr>
          <w:b/>
          <w:szCs w:val="22"/>
        </w:rPr>
      </w:pPr>
      <w:r w:rsidRPr="00575211">
        <w:rPr>
          <w:b/>
          <w:szCs w:val="22"/>
        </w:rPr>
        <w:t>LABELLING AND PACKAGE LEAFLET</w:t>
      </w:r>
    </w:p>
    <w:p w14:paraId="00B8B8A6" w14:textId="77777777" w:rsidR="002F1AAE" w:rsidRPr="00575211" w:rsidRDefault="002F1AAE" w:rsidP="00796855">
      <w:pPr>
        <w:tabs>
          <w:tab w:val="clear" w:pos="567"/>
        </w:tabs>
        <w:spacing w:line="240" w:lineRule="auto"/>
        <w:jc w:val="center"/>
        <w:rPr>
          <w:szCs w:val="22"/>
        </w:rPr>
      </w:pPr>
      <w:r w:rsidRPr="00575211">
        <w:rPr>
          <w:szCs w:val="22"/>
        </w:rPr>
        <w:br w:type="page"/>
      </w:r>
    </w:p>
    <w:p w14:paraId="49905740" w14:textId="77777777" w:rsidR="002F1AAE" w:rsidRPr="00575211" w:rsidRDefault="002F1AAE" w:rsidP="00796855">
      <w:pPr>
        <w:tabs>
          <w:tab w:val="clear" w:pos="567"/>
        </w:tabs>
        <w:spacing w:line="240" w:lineRule="auto"/>
        <w:jc w:val="center"/>
        <w:rPr>
          <w:szCs w:val="22"/>
        </w:rPr>
      </w:pPr>
    </w:p>
    <w:p w14:paraId="41700CC4" w14:textId="77777777" w:rsidR="002F1AAE" w:rsidRPr="00575211" w:rsidRDefault="002F1AAE" w:rsidP="00796855">
      <w:pPr>
        <w:tabs>
          <w:tab w:val="clear" w:pos="567"/>
        </w:tabs>
        <w:spacing w:line="240" w:lineRule="auto"/>
        <w:jc w:val="center"/>
        <w:rPr>
          <w:szCs w:val="22"/>
        </w:rPr>
      </w:pPr>
    </w:p>
    <w:p w14:paraId="02A68A55" w14:textId="77777777" w:rsidR="002F1AAE" w:rsidRPr="00575211" w:rsidRDefault="002F1AAE" w:rsidP="00796855">
      <w:pPr>
        <w:tabs>
          <w:tab w:val="clear" w:pos="567"/>
        </w:tabs>
        <w:spacing w:line="240" w:lineRule="auto"/>
        <w:jc w:val="center"/>
        <w:rPr>
          <w:szCs w:val="22"/>
        </w:rPr>
      </w:pPr>
    </w:p>
    <w:p w14:paraId="4A158B29" w14:textId="77777777" w:rsidR="002F1AAE" w:rsidRPr="00575211" w:rsidRDefault="002F1AAE" w:rsidP="00796855">
      <w:pPr>
        <w:tabs>
          <w:tab w:val="clear" w:pos="567"/>
        </w:tabs>
        <w:spacing w:line="240" w:lineRule="auto"/>
        <w:jc w:val="center"/>
        <w:rPr>
          <w:szCs w:val="22"/>
        </w:rPr>
      </w:pPr>
    </w:p>
    <w:p w14:paraId="37888B26" w14:textId="77777777" w:rsidR="002F1AAE" w:rsidRPr="00575211" w:rsidRDefault="002F1AAE" w:rsidP="00796855">
      <w:pPr>
        <w:tabs>
          <w:tab w:val="clear" w:pos="567"/>
        </w:tabs>
        <w:spacing w:line="240" w:lineRule="auto"/>
        <w:jc w:val="center"/>
        <w:rPr>
          <w:szCs w:val="22"/>
        </w:rPr>
      </w:pPr>
    </w:p>
    <w:p w14:paraId="0C4F06D3" w14:textId="77777777" w:rsidR="002F1AAE" w:rsidRPr="00575211" w:rsidRDefault="002F1AAE" w:rsidP="00796855">
      <w:pPr>
        <w:tabs>
          <w:tab w:val="clear" w:pos="567"/>
        </w:tabs>
        <w:spacing w:line="240" w:lineRule="auto"/>
        <w:jc w:val="center"/>
        <w:rPr>
          <w:szCs w:val="22"/>
        </w:rPr>
      </w:pPr>
    </w:p>
    <w:p w14:paraId="4EC59435" w14:textId="77777777" w:rsidR="002F1AAE" w:rsidRPr="00575211" w:rsidRDefault="002F1AAE" w:rsidP="00796855">
      <w:pPr>
        <w:tabs>
          <w:tab w:val="clear" w:pos="567"/>
        </w:tabs>
        <w:spacing w:line="240" w:lineRule="auto"/>
        <w:jc w:val="center"/>
        <w:rPr>
          <w:szCs w:val="22"/>
        </w:rPr>
      </w:pPr>
    </w:p>
    <w:p w14:paraId="0CD3A101" w14:textId="77777777" w:rsidR="002F1AAE" w:rsidRPr="00575211" w:rsidRDefault="002F1AAE" w:rsidP="00796855">
      <w:pPr>
        <w:tabs>
          <w:tab w:val="clear" w:pos="567"/>
        </w:tabs>
        <w:spacing w:line="240" w:lineRule="auto"/>
        <w:jc w:val="center"/>
        <w:rPr>
          <w:szCs w:val="22"/>
        </w:rPr>
      </w:pPr>
    </w:p>
    <w:p w14:paraId="2DD45E7C" w14:textId="77777777" w:rsidR="002F1AAE" w:rsidRPr="00575211" w:rsidRDefault="002F1AAE" w:rsidP="00796855">
      <w:pPr>
        <w:tabs>
          <w:tab w:val="clear" w:pos="567"/>
        </w:tabs>
        <w:spacing w:line="240" w:lineRule="auto"/>
        <w:jc w:val="center"/>
        <w:rPr>
          <w:szCs w:val="22"/>
        </w:rPr>
      </w:pPr>
    </w:p>
    <w:p w14:paraId="47397A96" w14:textId="77777777" w:rsidR="002F1AAE" w:rsidRPr="00575211" w:rsidRDefault="002F1AAE" w:rsidP="00796855">
      <w:pPr>
        <w:tabs>
          <w:tab w:val="clear" w:pos="567"/>
        </w:tabs>
        <w:spacing w:line="240" w:lineRule="auto"/>
        <w:jc w:val="center"/>
        <w:rPr>
          <w:szCs w:val="22"/>
        </w:rPr>
      </w:pPr>
    </w:p>
    <w:p w14:paraId="0320A789" w14:textId="77777777" w:rsidR="002F1AAE" w:rsidRPr="00575211" w:rsidRDefault="002F1AAE" w:rsidP="00796855">
      <w:pPr>
        <w:tabs>
          <w:tab w:val="clear" w:pos="567"/>
        </w:tabs>
        <w:spacing w:line="240" w:lineRule="auto"/>
        <w:jc w:val="center"/>
        <w:rPr>
          <w:szCs w:val="22"/>
        </w:rPr>
      </w:pPr>
    </w:p>
    <w:p w14:paraId="16C7DA7C" w14:textId="77777777" w:rsidR="002F1AAE" w:rsidRPr="00575211" w:rsidRDefault="002F1AAE" w:rsidP="00796855">
      <w:pPr>
        <w:tabs>
          <w:tab w:val="clear" w:pos="567"/>
        </w:tabs>
        <w:spacing w:line="240" w:lineRule="auto"/>
        <w:jc w:val="center"/>
        <w:rPr>
          <w:szCs w:val="22"/>
        </w:rPr>
      </w:pPr>
    </w:p>
    <w:p w14:paraId="0C1584DE" w14:textId="77777777" w:rsidR="002F1AAE" w:rsidRPr="00575211" w:rsidRDefault="002F1AAE" w:rsidP="00796855">
      <w:pPr>
        <w:tabs>
          <w:tab w:val="clear" w:pos="567"/>
        </w:tabs>
        <w:spacing w:line="240" w:lineRule="auto"/>
        <w:jc w:val="center"/>
        <w:rPr>
          <w:szCs w:val="22"/>
        </w:rPr>
      </w:pPr>
    </w:p>
    <w:p w14:paraId="3096FD82" w14:textId="77777777" w:rsidR="002F1AAE" w:rsidRPr="00575211" w:rsidRDefault="002F1AAE" w:rsidP="00796855">
      <w:pPr>
        <w:tabs>
          <w:tab w:val="clear" w:pos="567"/>
        </w:tabs>
        <w:spacing w:line="240" w:lineRule="auto"/>
        <w:jc w:val="center"/>
        <w:rPr>
          <w:szCs w:val="22"/>
        </w:rPr>
      </w:pPr>
    </w:p>
    <w:p w14:paraId="2B883B4B" w14:textId="77777777" w:rsidR="002F1AAE" w:rsidRPr="00575211" w:rsidRDefault="002F1AAE" w:rsidP="00796855">
      <w:pPr>
        <w:tabs>
          <w:tab w:val="clear" w:pos="567"/>
        </w:tabs>
        <w:spacing w:line="240" w:lineRule="auto"/>
        <w:jc w:val="center"/>
        <w:rPr>
          <w:szCs w:val="22"/>
        </w:rPr>
      </w:pPr>
    </w:p>
    <w:p w14:paraId="245788A2" w14:textId="77777777" w:rsidR="002F1AAE" w:rsidRPr="00575211" w:rsidRDefault="002F1AAE" w:rsidP="00796855">
      <w:pPr>
        <w:tabs>
          <w:tab w:val="clear" w:pos="567"/>
        </w:tabs>
        <w:spacing w:line="240" w:lineRule="auto"/>
        <w:jc w:val="center"/>
        <w:rPr>
          <w:szCs w:val="22"/>
        </w:rPr>
      </w:pPr>
    </w:p>
    <w:p w14:paraId="4D218744" w14:textId="77777777" w:rsidR="002F1AAE" w:rsidRPr="00575211" w:rsidRDefault="002F1AAE" w:rsidP="00796855">
      <w:pPr>
        <w:tabs>
          <w:tab w:val="clear" w:pos="567"/>
        </w:tabs>
        <w:spacing w:line="240" w:lineRule="auto"/>
        <w:jc w:val="center"/>
        <w:rPr>
          <w:szCs w:val="22"/>
        </w:rPr>
      </w:pPr>
    </w:p>
    <w:p w14:paraId="1A4F226F" w14:textId="77777777" w:rsidR="002F1AAE" w:rsidRPr="00575211" w:rsidRDefault="002F1AAE" w:rsidP="00796855">
      <w:pPr>
        <w:tabs>
          <w:tab w:val="clear" w:pos="567"/>
        </w:tabs>
        <w:spacing w:line="240" w:lineRule="auto"/>
        <w:jc w:val="center"/>
        <w:rPr>
          <w:szCs w:val="22"/>
        </w:rPr>
      </w:pPr>
    </w:p>
    <w:p w14:paraId="68E8B0EC" w14:textId="77777777" w:rsidR="002F1AAE" w:rsidRPr="00575211" w:rsidRDefault="002F1AAE" w:rsidP="00796855">
      <w:pPr>
        <w:tabs>
          <w:tab w:val="clear" w:pos="567"/>
        </w:tabs>
        <w:spacing w:line="240" w:lineRule="auto"/>
        <w:jc w:val="center"/>
        <w:rPr>
          <w:szCs w:val="22"/>
        </w:rPr>
      </w:pPr>
    </w:p>
    <w:p w14:paraId="41D83B34" w14:textId="77777777" w:rsidR="002F1AAE" w:rsidRPr="00575211" w:rsidRDefault="002F1AAE" w:rsidP="00796855">
      <w:pPr>
        <w:tabs>
          <w:tab w:val="clear" w:pos="567"/>
        </w:tabs>
        <w:spacing w:line="240" w:lineRule="auto"/>
        <w:jc w:val="center"/>
        <w:rPr>
          <w:szCs w:val="22"/>
        </w:rPr>
      </w:pPr>
    </w:p>
    <w:p w14:paraId="1F642231" w14:textId="77777777" w:rsidR="002F1AAE" w:rsidRPr="00575211" w:rsidRDefault="002F1AAE" w:rsidP="00796855">
      <w:pPr>
        <w:tabs>
          <w:tab w:val="clear" w:pos="567"/>
        </w:tabs>
        <w:spacing w:line="240" w:lineRule="auto"/>
        <w:jc w:val="center"/>
        <w:rPr>
          <w:szCs w:val="22"/>
        </w:rPr>
      </w:pPr>
    </w:p>
    <w:p w14:paraId="5F8085A5" w14:textId="77777777" w:rsidR="002F1AAE" w:rsidRPr="00575211" w:rsidRDefault="002F1AAE" w:rsidP="00796855">
      <w:pPr>
        <w:tabs>
          <w:tab w:val="clear" w:pos="567"/>
        </w:tabs>
        <w:spacing w:line="240" w:lineRule="auto"/>
        <w:jc w:val="center"/>
        <w:rPr>
          <w:szCs w:val="22"/>
        </w:rPr>
      </w:pPr>
    </w:p>
    <w:p w14:paraId="6093EE98" w14:textId="77777777" w:rsidR="002F1AAE" w:rsidRPr="00575211" w:rsidRDefault="002F1AAE" w:rsidP="008710B6">
      <w:pPr>
        <w:pStyle w:val="TitleA"/>
        <w:rPr>
          <w:noProof w:val="0"/>
          <w:sz w:val="22"/>
          <w:szCs w:val="22"/>
          <w:lang w:val="en-GB"/>
        </w:rPr>
      </w:pPr>
      <w:r w:rsidRPr="00575211">
        <w:rPr>
          <w:noProof w:val="0"/>
          <w:sz w:val="22"/>
          <w:szCs w:val="22"/>
          <w:lang w:val="en-GB"/>
        </w:rPr>
        <w:t>A. LABELLING</w:t>
      </w:r>
    </w:p>
    <w:p w14:paraId="26352D63" w14:textId="77777777" w:rsidR="002F1AAE" w:rsidRPr="00575211" w:rsidRDefault="002F1AAE" w:rsidP="008D1EE4">
      <w:pPr>
        <w:pageBreakBefore/>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575211">
        <w:rPr>
          <w:b/>
          <w:szCs w:val="22"/>
        </w:rPr>
        <w:lastRenderedPageBreak/>
        <w:t>PARTICULARS TO APPEAR ON THE OUTER PACKAGING</w:t>
      </w:r>
    </w:p>
    <w:p w14:paraId="611B0595" w14:textId="77777777" w:rsidR="002F1AAE" w:rsidRPr="00575211" w:rsidRDefault="002F1AAE">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64B1FE11" w14:textId="77777777" w:rsidR="002F1AAE" w:rsidRPr="00575211" w:rsidRDefault="00517087">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575211">
        <w:rPr>
          <w:b/>
          <w:szCs w:val="22"/>
        </w:rPr>
        <w:t xml:space="preserve">OUTER </w:t>
      </w:r>
      <w:r w:rsidR="008A7556" w:rsidRPr="00575211">
        <w:rPr>
          <w:b/>
          <w:szCs w:val="22"/>
        </w:rPr>
        <w:t>BOX</w:t>
      </w:r>
    </w:p>
    <w:p w14:paraId="1B6CC352" w14:textId="77777777" w:rsidR="002F1AAE" w:rsidRPr="00575211" w:rsidRDefault="002F1AAE">
      <w:pPr>
        <w:tabs>
          <w:tab w:val="clear" w:pos="567"/>
        </w:tabs>
        <w:spacing w:line="240" w:lineRule="auto"/>
        <w:rPr>
          <w:szCs w:val="22"/>
        </w:rPr>
      </w:pPr>
    </w:p>
    <w:p w14:paraId="368DDEE8"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w:t>
      </w:r>
      <w:r w:rsidRPr="00575211">
        <w:rPr>
          <w:b/>
          <w:szCs w:val="22"/>
        </w:rPr>
        <w:tab/>
        <w:t>NAME OF THE MEDICINAL PRODUCT</w:t>
      </w:r>
    </w:p>
    <w:p w14:paraId="7BAD3402" w14:textId="77777777" w:rsidR="002F1AAE" w:rsidRPr="00575211" w:rsidRDefault="002F1AAE">
      <w:pPr>
        <w:tabs>
          <w:tab w:val="clear" w:pos="567"/>
        </w:tabs>
        <w:spacing w:line="240" w:lineRule="auto"/>
        <w:rPr>
          <w:szCs w:val="22"/>
        </w:rPr>
      </w:pPr>
    </w:p>
    <w:p w14:paraId="3EB126BD" w14:textId="77777777" w:rsidR="008A7556" w:rsidRPr="00575211" w:rsidRDefault="00810826" w:rsidP="008A7556">
      <w:pPr>
        <w:tabs>
          <w:tab w:val="clear" w:pos="567"/>
        </w:tabs>
        <w:spacing w:line="240" w:lineRule="auto"/>
        <w:rPr>
          <w:szCs w:val="22"/>
        </w:rPr>
      </w:pPr>
      <w:r w:rsidRPr="00575211">
        <w:rPr>
          <w:szCs w:val="22"/>
        </w:rPr>
        <w:t xml:space="preserve">Privigen </w:t>
      </w:r>
      <w:r w:rsidR="008A7556" w:rsidRPr="00575211">
        <w:rPr>
          <w:szCs w:val="22"/>
        </w:rPr>
        <w:t>100</w:t>
      </w:r>
      <w:r w:rsidR="00BC4D6C" w:rsidRPr="00575211">
        <w:rPr>
          <w:szCs w:val="22"/>
        </w:rPr>
        <w:t> </w:t>
      </w:r>
      <w:r w:rsidR="008A7556" w:rsidRPr="00575211">
        <w:rPr>
          <w:szCs w:val="22"/>
        </w:rPr>
        <w:t>mg/ml solution for infusion</w:t>
      </w:r>
    </w:p>
    <w:p w14:paraId="2D27FDCC" w14:textId="7E39A9A4" w:rsidR="002F1AAE" w:rsidRPr="00575211" w:rsidRDefault="00D92FCE" w:rsidP="008A7556">
      <w:pPr>
        <w:tabs>
          <w:tab w:val="clear" w:pos="567"/>
        </w:tabs>
        <w:spacing w:line="240" w:lineRule="auto"/>
        <w:rPr>
          <w:szCs w:val="22"/>
        </w:rPr>
      </w:pPr>
      <w:r>
        <w:rPr>
          <w:szCs w:val="22"/>
        </w:rPr>
        <w:t>h</w:t>
      </w:r>
      <w:r w:rsidR="008A7556" w:rsidRPr="00575211">
        <w:rPr>
          <w:szCs w:val="22"/>
        </w:rPr>
        <w:t>uman normal immunoglobulin</w:t>
      </w:r>
      <w:r w:rsidR="00442FE7" w:rsidRPr="00575211">
        <w:rPr>
          <w:szCs w:val="22"/>
        </w:rPr>
        <w:t xml:space="preserve"> (IVIg)</w:t>
      </w:r>
    </w:p>
    <w:p w14:paraId="72404C7B" w14:textId="77777777" w:rsidR="008A7556" w:rsidRPr="00575211" w:rsidRDefault="008A7556" w:rsidP="008A7556">
      <w:pPr>
        <w:tabs>
          <w:tab w:val="clear" w:pos="567"/>
        </w:tabs>
        <w:spacing w:line="240" w:lineRule="auto"/>
        <w:rPr>
          <w:szCs w:val="22"/>
        </w:rPr>
      </w:pPr>
    </w:p>
    <w:p w14:paraId="27C2EE91" w14:textId="77777777" w:rsidR="002F1AAE" w:rsidRPr="00575211" w:rsidRDefault="002F1AAE">
      <w:pPr>
        <w:tabs>
          <w:tab w:val="clear" w:pos="567"/>
        </w:tabs>
        <w:rPr>
          <w:szCs w:val="22"/>
        </w:rPr>
      </w:pPr>
    </w:p>
    <w:p w14:paraId="7C46E918"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2.</w:t>
      </w:r>
      <w:r w:rsidRPr="00575211">
        <w:rPr>
          <w:b/>
          <w:szCs w:val="22"/>
        </w:rPr>
        <w:tab/>
        <w:t>STATEMENT OF ACTIVE SUBSTANCE(S)</w:t>
      </w:r>
    </w:p>
    <w:p w14:paraId="4769354E" w14:textId="77777777" w:rsidR="002F1AAE" w:rsidRPr="00575211" w:rsidRDefault="002F1AAE">
      <w:pPr>
        <w:tabs>
          <w:tab w:val="clear" w:pos="567"/>
        </w:tabs>
        <w:spacing w:line="240" w:lineRule="auto"/>
        <w:rPr>
          <w:szCs w:val="22"/>
        </w:rPr>
      </w:pPr>
    </w:p>
    <w:p w14:paraId="2A2EC748" w14:textId="03D7743C" w:rsidR="008A7556" w:rsidRPr="00575211" w:rsidRDefault="00627D58" w:rsidP="008A7556">
      <w:pPr>
        <w:tabs>
          <w:tab w:val="clear" w:pos="567"/>
        </w:tabs>
        <w:spacing w:line="240" w:lineRule="auto"/>
        <w:rPr>
          <w:szCs w:val="22"/>
        </w:rPr>
      </w:pPr>
      <w:r w:rsidRPr="00575211">
        <w:rPr>
          <w:szCs w:val="22"/>
        </w:rPr>
        <w:t>1</w:t>
      </w:r>
      <w:r w:rsidR="00515BBE">
        <w:rPr>
          <w:szCs w:val="22"/>
        </w:rPr>
        <w:t> </w:t>
      </w:r>
      <w:r w:rsidR="00442FE7" w:rsidRPr="00575211">
        <w:rPr>
          <w:szCs w:val="22"/>
        </w:rPr>
        <w:t>ml</w:t>
      </w:r>
      <w:r w:rsidR="008A7556" w:rsidRPr="00575211">
        <w:rPr>
          <w:szCs w:val="22"/>
        </w:rPr>
        <w:t xml:space="preserve"> contains:</w:t>
      </w:r>
    </w:p>
    <w:p w14:paraId="5F9FD5BE" w14:textId="77777777" w:rsidR="008A7556" w:rsidRPr="00575211" w:rsidRDefault="009C5CDC">
      <w:pPr>
        <w:tabs>
          <w:tab w:val="clear" w:pos="567"/>
          <w:tab w:val="right" w:leader="dot" w:pos="3402"/>
        </w:tabs>
        <w:spacing w:line="240" w:lineRule="auto"/>
        <w:rPr>
          <w:szCs w:val="22"/>
        </w:rPr>
      </w:pPr>
      <w:r w:rsidRPr="00575211">
        <w:rPr>
          <w:szCs w:val="22"/>
        </w:rPr>
        <w:t>Human normal immunoglobulin</w:t>
      </w:r>
      <w:r w:rsidR="008A7556" w:rsidRPr="00575211">
        <w:rPr>
          <w:szCs w:val="22"/>
        </w:rPr>
        <w:tab/>
      </w:r>
      <w:r w:rsidR="00AA4CFA">
        <w:rPr>
          <w:szCs w:val="22"/>
        </w:rPr>
        <w:t xml:space="preserve"> </w:t>
      </w:r>
      <w:r w:rsidR="008A7556" w:rsidRPr="00575211">
        <w:rPr>
          <w:szCs w:val="22"/>
        </w:rPr>
        <w:t>100</w:t>
      </w:r>
      <w:r w:rsidR="00627D58" w:rsidRPr="00575211">
        <w:rPr>
          <w:szCs w:val="22"/>
        </w:rPr>
        <w:t> </w:t>
      </w:r>
      <w:r w:rsidR="008A7556" w:rsidRPr="00575211">
        <w:rPr>
          <w:szCs w:val="22"/>
        </w:rPr>
        <w:t>mg</w:t>
      </w:r>
    </w:p>
    <w:p w14:paraId="11D7C9E5" w14:textId="77777777" w:rsidR="008A7556" w:rsidRPr="00575211" w:rsidRDefault="008A7556" w:rsidP="00CC7DA1">
      <w:pPr>
        <w:tabs>
          <w:tab w:val="clear" w:pos="567"/>
          <w:tab w:val="right" w:leader="dot" w:pos="3402"/>
        </w:tabs>
        <w:spacing w:line="240" w:lineRule="auto"/>
        <w:rPr>
          <w:szCs w:val="22"/>
        </w:rPr>
      </w:pPr>
      <w:r w:rsidRPr="00575211">
        <w:rPr>
          <w:szCs w:val="22"/>
        </w:rPr>
        <w:t>IgG</w:t>
      </w:r>
      <w:r w:rsidR="00442FE7" w:rsidRPr="00575211">
        <w:rPr>
          <w:szCs w:val="22"/>
        </w:rPr>
        <w:t xml:space="preserve"> purity</w:t>
      </w:r>
      <w:r w:rsidRPr="00575211">
        <w:rPr>
          <w:szCs w:val="22"/>
        </w:rPr>
        <w:tab/>
        <w:t>≥</w:t>
      </w:r>
      <w:r w:rsidR="00627D58" w:rsidRPr="00575211">
        <w:rPr>
          <w:szCs w:val="22"/>
        </w:rPr>
        <w:t> </w:t>
      </w:r>
      <w:r w:rsidRPr="00575211">
        <w:rPr>
          <w:szCs w:val="22"/>
        </w:rPr>
        <w:t>98%</w:t>
      </w:r>
    </w:p>
    <w:p w14:paraId="1E6910F0" w14:textId="7B92CF33" w:rsidR="002F1AAE" w:rsidRPr="00575211" w:rsidRDefault="008A7556" w:rsidP="00CC7DA1">
      <w:pPr>
        <w:tabs>
          <w:tab w:val="clear" w:pos="567"/>
          <w:tab w:val="right" w:leader="dot" w:pos="3402"/>
        </w:tabs>
        <w:spacing w:line="240" w:lineRule="auto"/>
        <w:rPr>
          <w:szCs w:val="22"/>
        </w:rPr>
      </w:pPr>
      <w:r w:rsidRPr="00B444AB">
        <w:rPr>
          <w:szCs w:val="22"/>
        </w:rPr>
        <w:t>IgA</w:t>
      </w:r>
      <w:r w:rsidRPr="00B444AB">
        <w:rPr>
          <w:szCs w:val="22"/>
        </w:rPr>
        <w:tab/>
        <w:t>≤</w:t>
      </w:r>
      <w:r w:rsidR="00627D58" w:rsidRPr="00B444AB">
        <w:rPr>
          <w:szCs w:val="22"/>
        </w:rPr>
        <w:t> </w:t>
      </w:r>
      <w:r w:rsidR="001C7480" w:rsidRPr="00B444AB">
        <w:rPr>
          <w:szCs w:val="22"/>
        </w:rPr>
        <w:t>25</w:t>
      </w:r>
      <w:r w:rsidR="00E25F2F">
        <w:rPr>
          <w:szCs w:val="22"/>
        </w:rPr>
        <w:t> </w:t>
      </w:r>
      <w:r w:rsidR="001C7480" w:rsidRPr="00B444AB">
        <w:rPr>
          <w:szCs w:val="22"/>
        </w:rPr>
        <w:t>microgram</w:t>
      </w:r>
      <w:r w:rsidR="00A45E9B" w:rsidRPr="00B444AB">
        <w:rPr>
          <w:szCs w:val="22"/>
        </w:rPr>
        <w:t>s</w:t>
      </w:r>
    </w:p>
    <w:p w14:paraId="3FBB8A40" w14:textId="77777777" w:rsidR="00003BB0" w:rsidRPr="00575211" w:rsidRDefault="00003BB0">
      <w:pPr>
        <w:tabs>
          <w:tab w:val="clear" w:pos="567"/>
          <w:tab w:val="right" w:leader="dot" w:pos="3402"/>
        </w:tabs>
        <w:spacing w:line="240" w:lineRule="auto"/>
        <w:rPr>
          <w:szCs w:val="22"/>
        </w:rPr>
      </w:pPr>
    </w:p>
    <w:p w14:paraId="18B38288" w14:textId="77777777" w:rsidR="00C459C0" w:rsidRPr="004B73B1" w:rsidRDefault="00C459C0" w:rsidP="00DE7643">
      <w:pPr>
        <w:tabs>
          <w:tab w:val="right" w:pos="567"/>
          <w:tab w:val="left" w:pos="709"/>
          <w:tab w:val="right" w:pos="1560"/>
        </w:tabs>
        <w:spacing w:line="240" w:lineRule="auto"/>
        <w:rPr>
          <w:szCs w:val="22"/>
          <w:lang w:val="en-US"/>
        </w:rPr>
      </w:pPr>
      <w:r w:rsidRPr="004B73B1">
        <w:rPr>
          <w:szCs w:val="22"/>
          <w:lang w:val="en-US"/>
        </w:rPr>
        <w:t>2.5 g/25 ml</w:t>
      </w:r>
    </w:p>
    <w:p w14:paraId="39A3679C" w14:textId="77777777" w:rsidR="00DE7643" w:rsidRPr="00546D7C" w:rsidRDefault="00DE7643" w:rsidP="00DE7643">
      <w:pPr>
        <w:tabs>
          <w:tab w:val="right" w:pos="567"/>
          <w:tab w:val="left" w:pos="709"/>
          <w:tab w:val="right" w:pos="1560"/>
        </w:tabs>
        <w:spacing w:line="240" w:lineRule="auto"/>
        <w:rPr>
          <w:szCs w:val="22"/>
          <w:highlight w:val="lightGray"/>
          <w:lang w:val="de-DE"/>
        </w:rPr>
      </w:pPr>
      <w:r w:rsidRPr="00546D7C">
        <w:rPr>
          <w:szCs w:val="22"/>
          <w:highlight w:val="lightGray"/>
          <w:lang w:val="de-DE"/>
        </w:rPr>
        <w:t>5</w:t>
      </w:r>
      <w:r w:rsidR="00B36B8B" w:rsidRPr="00546D7C">
        <w:rPr>
          <w:szCs w:val="22"/>
          <w:highlight w:val="lightGray"/>
          <w:lang w:val="de-DE"/>
        </w:rPr>
        <w:t> </w:t>
      </w:r>
      <w:r w:rsidRPr="00546D7C">
        <w:rPr>
          <w:szCs w:val="22"/>
          <w:highlight w:val="lightGray"/>
          <w:lang w:val="de-DE"/>
        </w:rPr>
        <w:t>g/50</w:t>
      </w:r>
      <w:r w:rsidR="00B36B8B" w:rsidRPr="00546D7C">
        <w:rPr>
          <w:szCs w:val="22"/>
          <w:highlight w:val="lightGray"/>
          <w:lang w:val="de-DE"/>
        </w:rPr>
        <w:t> </w:t>
      </w:r>
      <w:r w:rsidRPr="00546D7C">
        <w:rPr>
          <w:szCs w:val="22"/>
          <w:highlight w:val="lightGray"/>
          <w:lang w:val="de-DE"/>
        </w:rPr>
        <w:t>ml</w:t>
      </w:r>
    </w:p>
    <w:p w14:paraId="4CCA9B18" w14:textId="77777777" w:rsidR="00DE7643" w:rsidRPr="00546D7C" w:rsidRDefault="00DE7643" w:rsidP="00DE7643">
      <w:pPr>
        <w:tabs>
          <w:tab w:val="right" w:pos="567"/>
          <w:tab w:val="left" w:pos="709"/>
          <w:tab w:val="right" w:pos="1560"/>
        </w:tabs>
        <w:spacing w:line="240" w:lineRule="auto"/>
        <w:rPr>
          <w:szCs w:val="22"/>
          <w:lang w:val="de-DE"/>
        </w:rPr>
      </w:pPr>
      <w:r w:rsidRPr="00546D7C">
        <w:rPr>
          <w:szCs w:val="22"/>
          <w:lang w:val="de-DE"/>
        </w:rPr>
        <w:tab/>
      </w:r>
      <w:r w:rsidRPr="00546D7C">
        <w:rPr>
          <w:szCs w:val="22"/>
          <w:highlight w:val="lightGray"/>
          <w:lang w:val="de-DE"/>
        </w:rPr>
        <w:t>10</w:t>
      </w:r>
      <w:r w:rsidR="00B36B8B" w:rsidRPr="00546D7C">
        <w:rPr>
          <w:szCs w:val="22"/>
          <w:highlight w:val="lightGray"/>
          <w:lang w:val="de-DE"/>
        </w:rPr>
        <w:t> </w:t>
      </w:r>
      <w:r w:rsidRPr="00546D7C">
        <w:rPr>
          <w:szCs w:val="22"/>
          <w:highlight w:val="lightGray"/>
          <w:lang w:val="de-DE"/>
        </w:rPr>
        <w:t>g/100</w:t>
      </w:r>
      <w:r w:rsidR="00B36B8B" w:rsidRPr="00546D7C">
        <w:rPr>
          <w:szCs w:val="22"/>
          <w:highlight w:val="lightGray"/>
          <w:lang w:val="de-DE"/>
        </w:rPr>
        <w:t> </w:t>
      </w:r>
      <w:r w:rsidRPr="00546D7C">
        <w:rPr>
          <w:szCs w:val="22"/>
          <w:highlight w:val="lightGray"/>
          <w:lang w:val="de-DE"/>
        </w:rPr>
        <w:t>ml</w:t>
      </w:r>
    </w:p>
    <w:p w14:paraId="13ACD63E" w14:textId="77777777" w:rsidR="00DE7643" w:rsidRPr="00546D7C" w:rsidRDefault="00DE7643" w:rsidP="00DE7643">
      <w:pPr>
        <w:tabs>
          <w:tab w:val="right" w:pos="567"/>
          <w:tab w:val="left" w:pos="709"/>
          <w:tab w:val="right" w:pos="1560"/>
        </w:tabs>
        <w:spacing w:line="240" w:lineRule="auto"/>
        <w:rPr>
          <w:szCs w:val="22"/>
          <w:lang w:val="de-DE"/>
        </w:rPr>
      </w:pPr>
      <w:r w:rsidRPr="00546D7C">
        <w:rPr>
          <w:szCs w:val="22"/>
          <w:highlight w:val="lightGray"/>
          <w:lang w:val="de-DE"/>
        </w:rPr>
        <w:tab/>
        <w:t>20</w:t>
      </w:r>
      <w:r w:rsidR="00B36B8B" w:rsidRPr="00546D7C">
        <w:rPr>
          <w:szCs w:val="22"/>
          <w:highlight w:val="lightGray"/>
          <w:lang w:val="de-DE"/>
        </w:rPr>
        <w:t> </w:t>
      </w:r>
      <w:r w:rsidRPr="00546D7C">
        <w:rPr>
          <w:szCs w:val="22"/>
          <w:highlight w:val="lightGray"/>
          <w:lang w:val="de-DE"/>
        </w:rPr>
        <w:t>g/200</w:t>
      </w:r>
      <w:r w:rsidR="00B36B8B" w:rsidRPr="00546D7C">
        <w:rPr>
          <w:szCs w:val="22"/>
          <w:highlight w:val="lightGray"/>
          <w:lang w:val="de-DE"/>
        </w:rPr>
        <w:t> </w:t>
      </w:r>
      <w:r w:rsidRPr="00546D7C">
        <w:rPr>
          <w:szCs w:val="22"/>
          <w:highlight w:val="lightGray"/>
          <w:lang w:val="de-DE"/>
        </w:rPr>
        <w:t>ml</w:t>
      </w:r>
    </w:p>
    <w:p w14:paraId="68A3B8ED" w14:textId="77777777" w:rsidR="007432B5" w:rsidRPr="00546D7C" w:rsidRDefault="007432B5" w:rsidP="007432B5">
      <w:pPr>
        <w:tabs>
          <w:tab w:val="clear" w:pos="567"/>
        </w:tabs>
        <w:spacing w:line="240" w:lineRule="auto"/>
        <w:rPr>
          <w:szCs w:val="22"/>
          <w:highlight w:val="lightGray"/>
          <w:lang w:val="de-DE"/>
        </w:rPr>
      </w:pPr>
      <w:r w:rsidRPr="00546D7C">
        <w:rPr>
          <w:szCs w:val="22"/>
          <w:highlight w:val="lightGray"/>
          <w:lang w:val="de-DE"/>
        </w:rPr>
        <w:t>40 g/400 ml</w:t>
      </w:r>
    </w:p>
    <w:p w14:paraId="6BFA42F9" w14:textId="77777777" w:rsidR="00DE7643" w:rsidRPr="00575211" w:rsidRDefault="00DE7643" w:rsidP="00DE7643">
      <w:pPr>
        <w:tabs>
          <w:tab w:val="clear" w:pos="567"/>
        </w:tabs>
        <w:spacing w:line="240" w:lineRule="auto"/>
        <w:rPr>
          <w:szCs w:val="22"/>
        </w:rPr>
      </w:pPr>
      <w:r w:rsidRPr="00944FB5">
        <w:rPr>
          <w:szCs w:val="22"/>
          <w:highlight w:val="lightGray"/>
        </w:rPr>
        <w:t>Will be placed in the upper right corner of the main face of the box to give total content and volume of the container</w:t>
      </w:r>
    </w:p>
    <w:p w14:paraId="7AE8335A" w14:textId="77777777" w:rsidR="00003BB0" w:rsidRPr="00575211" w:rsidRDefault="00003BB0" w:rsidP="00003BB0">
      <w:pPr>
        <w:tabs>
          <w:tab w:val="clear" w:pos="567"/>
        </w:tabs>
        <w:spacing w:line="240" w:lineRule="auto"/>
        <w:rPr>
          <w:szCs w:val="22"/>
        </w:rPr>
      </w:pPr>
    </w:p>
    <w:p w14:paraId="39070F4A" w14:textId="77777777" w:rsidR="008A7556" w:rsidRPr="00575211" w:rsidRDefault="008A7556" w:rsidP="008A7556">
      <w:pPr>
        <w:tabs>
          <w:tab w:val="clear" w:pos="567"/>
        </w:tabs>
        <w:spacing w:line="240" w:lineRule="auto"/>
        <w:rPr>
          <w:szCs w:val="22"/>
        </w:rPr>
      </w:pPr>
    </w:p>
    <w:p w14:paraId="5EE24CA4"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3.</w:t>
      </w:r>
      <w:r w:rsidRPr="00575211">
        <w:rPr>
          <w:b/>
          <w:szCs w:val="22"/>
        </w:rPr>
        <w:tab/>
        <w:t>LIST OF EXCIPIENTS</w:t>
      </w:r>
    </w:p>
    <w:p w14:paraId="2AA329B6" w14:textId="77777777" w:rsidR="002F1AAE" w:rsidRPr="00575211" w:rsidRDefault="002F1AAE">
      <w:pPr>
        <w:tabs>
          <w:tab w:val="clear" w:pos="567"/>
        </w:tabs>
        <w:spacing w:line="240" w:lineRule="auto"/>
        <w:rPr>
          <w:szCs w:val="22"/>
        </w:rPr>
      </w:pPr>
    </w:p>
    <w:p w14:paraId="508407CE" w14:textId="5F18987D" w:rsidR="002F1AAE" w:rsidRDefault="008A7556">
      <w:pPr>
        <w:tabs>
          <w:tab w:val="clear" w:pos="567"/>
        </w:tabs>
        <w:spacing w:line="240" w:lineRule="auto"/>
        <w:rPr>
          <w:szCs w:val="22"/>
        </w:rPr>
      </w:pPr>
      <w:r w:rsidRPr="00575211">
        <w:rPr>
          <w:szCs w:val="22"/>
        </w:rPr>
        <w:t>Excipients: L-</w:t>
      </w:r>
      <w:r w:rsidR="00932BDE" w:rsidRPr="00575211">
        <w:rPr>
          <w:szCs w:val="22"/>
        </w:rPr>
        <w:t>proline</w:t>
      </w:r>
      <w:r w:rsidRPr="00575211">
        <w:rPr>
          <w:szCs w:val="22"/>
        </w:rPr>
        <w:t xml:space="preserve">, </w:t>
      </w:r>
      <w:r w:rsidR="00DE7643" w:rsidRPr="00575211">
        <w:rPr>
          <w:szCs w:val="22"/>
        </w:rPr>
        <w:t xml:space="preserve">water </w:t>
      </w:r>
      <w:r w:rsidRPr="00575211">
        <w:rPr>
          <w:szCs w:val="22"/>
        </w:rPr>
        <w:t xml:space="preserve">for </w:t>
      </w:r>
      <w:r w:rsidR="00DE7643" w:rsidRPr="00575211">
        <w:rPr>
          <w:szCs w:val="22"/>
        </w:rPr>
        <w:t>injections</w:t>
      </w:r>
      <w:r w:rsidR="00BB56FE" w:rsidRPr="00BB56FE">
        <w:rPr>
          <w:szCs w:val="22"/>
        </w:rPr>
        <w:t>, hydrochloric acid, sodium hydroxide</w:t>
      </w:r>
      <w:r w:rsidRPr="00575211">
        <w:rPr>
          <w:szCs w:val="22"/>
        </w:rPr>
        <w:t>.</w:t>
      </w:r>
    </w:p>
    <w:p w14:paraId="742C37C2" w14:textId="77777777" w:rsidR="004E6D37" w:rsidRPr="004E6D37" w:rsidRDefault="004E6D37" w:rsidP="004E6D37">
      <w:pPr>
        <w:pStyle w:val="CommentText"/>
        <w:rPr>
          <w:sz w:val="22"/>
          <w:szCs w:val="22"/>
        </w:rPr>
      </w:pPr>
      <w:bookmarkStart w:id="10" w:name="OLE_LINK19"/>
      <w:bookmarkStart w:id="11" w:name="OLE_LINK20"/>
      <w:r w:rsidRPr="004E6D37">
        <w:rPr>
          <w:sz w:val="22"/>
          <w:szCs w:val="22"/>
        </w:rPr>
        <w:t xml:space="preserve">See </w:t>
      </w:r>
      <w:r>
        <w:rPr>
          <w:sz w:val="22"/>
          <w:szCs w:val="22"/>
        </w:rPr>
        <w:t>leaflet for further information.</w:t>
      </w:r>
    </w:p>
    <w:bookmarkEnd w:id="10"/>
    <w:bookmarkEnd w:id="11"/>
    <w:p w14:paraId="5F640A15" w14:textId="77777777" w:rsidR="004E6D37" w:rsidRPr="00575211" w:rsidRDefault="004E6D37">
      <w:pPr>
        <w:tabs>
          <w:tab w:val="clear" w:pos="567"/>
        </w:tabs>
        <w:spacing w:line="240" w:lineRule="auto"/>
        <w:rPr>
          <w:szCs w:val="22"/>
        </w:rPr>
      </w:pPr>
    </w:p>
    <w:p w14:paraId="1BE3A42B" w14:textId="77777777" w:rsidR="00A0680B" w:rsidRPr="00575211" w:rsidRDefault="00A0680B">
      <w:pPr>
        <w:tabs>
          <w:tab w:val="clear" w:pos="567"/>
        </w:tabs>
        <w:spacing w:line="240" w:lineRule="auto"/>
        <w:rPr>
          <w:szCs w:val="22"/>
        </w:rPr>
      </w:pPr>
    </w:p>
    <w:p w14:paraId="071DC59D" w14:textId="77777777" w:rsidR="008A7556" w:rsidRPr="00575211" w:rsidRDefault="008A7556">
      <w:pPr>
        <w:tabs>
          <w:tab w:val="clear" w:pos="567"/>
        </w:tabs>
        <w:spacing w:line="240" w:lineRule="auto"/>
        <w:rPr>
          <w:szCs w:val="22"/>
        </w:rPr>
      </w:pPr>
    </w:p>
    <w:p w14:paraId="1C32D029"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4.</w:t>
      </w:r>
      <w:r w:rsidRPr="00575211">
        <w:rPr>
          <w:b/>
          <w:szCs w:val="22"/>
        </w:rPr>
        <w:tab/>
        <w:t>PHARMACEUTICAL FORM AND CONTENTS</w:t>
      </w:r>
    </w:p>
    <w:p w14:paraId="64686A3E" w14:textId="77777777" w:rsidR="002F1AAE" w:rsidRPr="00575211" w:rsidRDefault="002F1AAE">
      <w:pPr>
        <w:tabs>
          <w:tab w:val="clear" w:pos="567"/>
        </w:tabs>
        <w:spacing w:line="240" w:lineRule="auto"/>
        <w:rPr>
          <w:szCs w:val="22"/>
        </w:rPr>
      </w:pPr>
    </w:p>
    <w:p w14:paraId="14C0B2F4" w14:textId="77777777" w:rsidR="008A7556" w:rsidRPr="00575211" w:rsidRDefault="008A7556" w:rsidP="008A7556">
      <w:pPr>
        <w:tabs>
          <w:tab w:val="clear" w:pos="567"/>
        </w:tabs>
        <w:spacing w:line="240" w:lineRule="auto"/>
        <w:rPr>
          <w:szCs w:val="22"/>
        </w:rPr>
      </w:pPr>
      <w:r w:rsidRPr="00575211">
        <w:rPr>
          <w:szCs w:val="22"/>
        </w:rPr>
        <w:t>Solution for infusion</w:t>
      </w:r>
      <w:r w:rsidR="0085698E" w:rsidRPr="00575211">
        <w:rPr>
          <w:szCs w:val="22"/>
        </w:rPr>
        <w:t xml:space="preserve"> </w:t>
      </w:r>
      <w:r w:rsidR="00DE7643" w:rsidRPr="00575211">
        <w:rPr>
          <w:szCs w:val="22"/>
        </w:rPr>
        <w:t>(10%)</w:t>
      </w:r>
    </w:p>
    <w:p w14:paraId="3F9DF9BB" w14:textId="77777777" w:rsidR="008A7556" w:rsidRPr="00575211" w:rsidRDefault="008A7556" w:rsidP="008A7556">
      <w:pPr>
        <w:tabs>
          <w:tab w:val="clear" w:pos="567"/>
        </w:tabs>
        <w:spacing w:line="240" w:lineRule="auto"/>
        <w:rPr>
          <w:szCs w:val="22"/>
        </w:rPr>
      </w:pPr>
    </w:p>
    <w:p w14:paraId="2A825287" w14:textId="77777777" w:rsidR="00EC5F52" w:rsidRPr="00575211" w:rsidRDefault="00DE7643" w:rsidP="008A7556">
      <w:pPr>
        <w:tabs>
          <w:tab w:val="right" w:pos="567"/>
          <w:tab w:val="left" w:pos="709"/>
          <w:tab w:val="right" w:pos="1560"/>
        </w:tabs>
        <w:spacing w:line="240" w:lineRule="auto"/>
        <w:rPr>
          <w:szCs w:val="22"/>
        </w:rPr>
      </w:pPr>
      <w:r w:rsidRPr="00575211">
        <w:rPr>
          <w:szCs w:val="22"/>
        </w:rPr>
        <w:t>Contains 1</w:t>
      </w:r>
      <w:r w:rsidR="00627D58" w:rsidRPr="00575211">
        <w:rPr>
          <w:szCs w:val="22"/>
        </w:rPr>
        <w:t> </w:t>
      </w:r>
      <w:r w:rsidRPr="00575211">
        <w:rPr>
          <w:szCs w:val="22"/>
        </w:rPr>
        <w:t>vial.</w:t>
      </w:r>
    </w:p>
    <w:p w14:paraId="64A4C57B" w14:textId="77777777" w:rsidR="008A7556" w:rsidRPr="00575211" w:rsidRDefault="008C2354" w:rsidP="008A7556">
      <w:pPr>
        <w:tabs>
          <w:tab w:val="clear" w:pos="567"/>
        </w:tabs>
        <w:spacing w:line="240" w:lineRule="auto"/>
        <w:rPr>
          <w:szCs w:val="22"/>
        </w:rPr>
      </w:pPr>
      <w:r w:rsidRPr="00944FB5">
        <w:rPr>
          <w:szCs w:val="22"/>
          <w:highlight w:val="lightGray"/>
        </w:rPr>
        <w:t>C</w:t>
      </w:r>
      <w:r w:rsidRPr="00A40642">
        <w:rPr>
          <w:szCs w:val="22"/>
          <w:highlight w:val="lightGray"/>
        </w:rPr>
        <w:t>ontains 3</w:t>
      </w:r>
      <w:r w:rsidR="00544E1D" w:rsidRPr="00A40642">
        <w:rPr>
          <w:szCs w:val="22"/>
          <w:highlight w:val="lightGray"/>
        </w:rPr>
        <w:t> </w:t>
      </w:r>
      <w:r w:rsidRPr="00A40642">
        <w:rPr>
          <w:szCs w:val="22"/>
          <w:highlight w:val="lightGray"/>
        </w:rPr>
        <w:t>vial</w:t>
      </w:r>
      <w:r w:rsidRPr="00944FB5">
        <w:rPr>
          <w:szCs w:val="22"/>
          <w:highlight w:val="lightGray"/>
        </w:rPr>
        <w:t>s.</w:t>
      </w:r>
    </w:p>
    <w:p w14:paraId="2038E19E" w14:textId="77777777" w:rsidR="008C2354" w:rsidRPr="00575211" w:rsidRDefault="008C2354" w:rsidP="008A7556">
      <w:pPr>
        <w:tabs>
          <w:tab w:val="clear" w:pos="567"/>
        </w:tabs>
        <w:spacing w:line="240" w:lineRule="auto"/>
        <w:rPr>
          <w:szCs w:val="22"/>
        </w:rPr>
      </w:pPr>
    </w:p>
    <w:p w14:paraId="41342D62" w14:textId="77777777" w:rsidR="008A7556" w:rsidRPr="00575211" w:rsidRDefault="008A7556" w:rsidP="008A7556">
      <w:pPr>
        <w:tabs>
          <w:tab w:val="clear" w:pos="567"/>
        </w:tabs>
        <w:spacing w:line="240" w:lineRule="auto"/>
        <w:rPr>
          <w:szCs w:val="22"/>
        </w:rPr>
      </w:pPr>
    </w:p>
    <w:p w14:paraId="09BDF148"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5.</w:t>
      </w:r>
      <w:r w:rsidRPr="00575211">
        <w:rPr>
          <w:b/>
          <w:szCs w:val="22"/>
        </w:rPr>
        <w:tab/>
        <w:t>METHOD AND ROUTE(S) OF ADMINISTRATION</w:t>
      </w:r>
    </w:p>
    <w:p w14:paraId="56DE011D" w14:textId="77777777" w:rsidR="002F1AAE" w:rsidRPr="00575211" w:rsidRDefault="002F1AAE">
      <w:pPr>
        <w:tabs>
          <w:tab w:val="clear" w:pos="567"/>
        </w:tabs>
        <w:spacing w:line="240" w:lineRule="auto"/>
        <w:rPr>
          <w:i/>
          <w:szCs w:val="22"/>
        </w:rPr>
      </w:pPr>
    </w:p>
    <w:p w14:paraId="1DDDAAF3" w14:textId="77777777" w:rsidR="008A7556" w:rsidRPr="00575211" w:rsidRDefault="008A7556">
      <w:pPr>
        <w:tabs>
          <w:tab w:val="clear" w:pos="567"/>
        </w:tabs>
        <w:spacing w:line="240" w:lineRule="auto"/>
        <w:rPr>
          <w:szCs w:val="22"/>
        </w:rPr>
      </w:pPr>
      <w:r w:rsidRPr="00575211">
        <w:rPr>
          <w:szCs w:val="22"/>
        </w:rPr>
        <w:t>For intravenous use only.</w:t>
      </w:r>
    </w:p>
    <w:p w14:paraId="5BF3F7F4" w14:textId="77777777" w:rsidR="002F1AAE" w:rsidRPr="00575211" w:rsidRDefault="002F1AAE">
      <w:pPr>
        <w:tabs>
          <w:tab w:val="clear" w:pos="567"/>
        </w:tabs>
        <w:spacing w:line="240" w:lineRule="auto"/>
        <w:rPr>
          <w:szCs w:val="22"/>
        </w:rPr>
      </w:pPr>
      <w:r w:rsidRPr="00575211">
        <w:rPr>
          <w:szCs w:val="22"/>
        </w:rPr>
        <w:t>Read the package leaflet before use.</w:t>
      </w:r>
    </w:p>
    <w:p w14:paraId="397C3703" w14:textId="77777777" w:rsidR="002F1AAE" w:rsidRPr="00575211" w:rsidRDefault="002F1AAE">
      <w:pPr>
        <w:tabs>
          <w:tab w:val="clear" w:pos="567"/>
        </w:tabs>
        <w:spacing w:line="240" w:lineRule="auto"/>
        <w:rPr>
          <w:szCs w:val="22"/>
        </w:rPr>
      </w:pPr>
    </w:p>
    <w:p w14:paraId="6D575317" w14:textId="77777777" w:rsidR="002F1AAE" w:rsidRPr="00575211" w:rsidRDefault="002F1AAE">
      <w:pPr>
        <w:tabs>
          <w:tab w:val="clear" w:pos="567"/>
        </w:tabs>
        <w:spacing w:line="240" w:lineRule="auto"/>
        <w:rPr>
          <w:szCs w:val="22"/>
        </w:rPr>
      </w:pPr>
    </w:p>
    <w:p w14:paraId="4A1B93DD" w14:textId="77777777" w:rsidR="002F1AAE" w:rsidRPr="00575211" w:rsidRDefault="002F1AAE" w:rsidP="00DA0620">
      <w:pPr>
        <w:pBdr>
          <w:top w:val="single" w:sz="4" w:space="1" w:color="auto"/>
          <w:left w:val="single" w:sz="4" w:space="4" w:color="auto"/>
          <w:bottom w:val="single" w:sz="4" w:space="1" w:color="auto"/>
          <w:right w:val="single" w:sz="4" w:space="4" w:color="auto"/>
        </w:pBdr>
        <w:ind w:left="567" w:hanging="567"/>
        <w:rPr>
          <w:b/>
          <w:szCs w:val="22"/>
        </w:rPr>
      </w:pPr>
      <w:r w:rsidRPr="00575211">
        <w:rPr>
          <w:b/>
          <w:szCs w:val="22"/>
        </w:rPr>
        <w:t>6.</w:t>
      </w:r>
      <w:r w:rsidRPr="00575211">
        <w:rPr>
          <w:b/>
          <w:szCs w:val="22"/>
        </w:rPr>
        <w:tab/>
        <w:t xml:space="preserve">SPECIAL WARNING THAT THE MEDICINAL PRODUCT MUST BE STORED OUT OF THE </w:t>
      </w:r>
      <w:r w:rsidR="00CE7100" w:rsidRPr="00575211">
        <w:rPr>
          <w:b/>
          <w:szCs w:val="22"/>
        </w:rPr>
        <w:t xml:space="preserve">SIGHT AND </w:t>
      </w:r>
      <w:r w:rsidRPr="00575211">
        <w:rPr>
          <w:b/>
          <w:szCs w:val="22"/>
        </w:rPr>
        <w:t>REACH OF CHILDREN</w:t>
      </w:r>
    </w:p>
    <w:p w14:paraId="1F045E87" w14:textId="77777777" w:rsidR="002F1AAE" w:rsidRPr="00575211" w:rsidRDefault="002F1AAE" w:rsidP="00852664">
      <w:pPr>
        <w:tabs>
          <w:tab w:val="clear" w:pos="567"/>
        </w:tabs>
        <w:spacing w:line="240" w:lineRule="auto"/>
        <w:rPr>
          <w:szCs w:val="22"/>
        </w:rPr>
      </w:pPr>
    </w:p>
    <w:p w14:paraId="05AB2156" w14:textId="77777777" w:rsidR="002F1AAE" w:rsidRPr="00575211" w:rsidRDefault="002F1AAE" w:rsidP="00852664">
      <w:pPr>
        <w:tabs>
          <w:tab w:val="clear" w:pos="567"/>
        </w:tabs>
        <w:spacing w:line="240" w:lineRule="auto"/>
        <w:rPr>
          <w:szCs w:val="22"/>
        </w:rPr>
      </w:pPr>
      <w:r w:rsidRPr="00575211">
        <w:rPr>
          <w:szCs w:val="22"/>
        </w:rPr>
        <w:t xml:space="preserve">Keep out of the </w:t>
      </w:r>
      <w:r w:rsidR="00CE7100" w:rsidRPr="00575211">
        <w:rPr>
          <w:szCs w:val="22"/>
        </w:rPr>
        <w:t xml:space="preserve">sight and </w:t>
      </w:r>
      <w:r w:rsidRPr="00575211">
        <w:rPr>
          <w:szCs w:val="22"/>
        </w:rPr>
        <w:t>reach of children.</w:t>
      </w:r>
    </w:p>
    <w:p w14:paraId="112A8DE0" w14:textId="77777777" w:rsidR="002F1AAE" w:rsidRPr="00575211" w:rsidRDefault="002F1AAE" w:rsidP="00852664">
      <w:pPr>
        <w:tabs>
          <w:tab w:val="clear" w:pos="567"/>
        </w:tabs>
        <w:spacing w:line="240" w:lineRule="auto"/>
        <w:rPr>
          <w:szCs w:val="22"/>
        </w:rPr>
      </w:pPr>
    </w:p>
    <w:p w14:paraId="2891959B" w14:textId="77777777" w:rsidR="002F1AAE" w:rsidRPr="00575211" w:rsidRDefault="002F1AAE">
      <w:pPr>
        <w:tabs>
          <w:tab w:val="clear" w:pos="567"/>
        </w:tabs>
        <w:spacing w:line="240" w:lineRule="auto"/>
        <w:rPr>
          <w:szCs w:val="22"/>
        </w:rPr>
      </w:pPr>
    </w:p>
    <w:p w14:paraId="74251CDE"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7.</w:t>
      </w:r>
      <w:r w:rsidRPr="00575211">
        <w:rPr>
          <w:b/>
          <w:szCs w:val="22"/>
        </w:rPr>
        <w:tab/>
        <w:t>OTHER SPECIAL WARNING(S), IF NECESSARY</w:t>
      </w:r>
    </w:p>
    <w:p w14:paraId="4ED16E61" w14:textId="77777777" w:rsidR="002F1AAE" w:rsidRPr="00575211" w:rsidRDefault="002F1AAE">
      <w:pPr>
        <w:tabs>
          <w:tab w:val="clear" w:pos="567"/>
        </w:tabs>
        <w:spacing w:line="240" w:lineRule="auto"/>
        <w:rPr>
          <w:szCs w:val="22"/>
        </w:rPr>
      </w:pPr>
    </w:p>
    <w:p w14:paraId="53845149" w14:textId="77777777" w:rsidR="008A7556" w:rsidRDefault="008A7556">
      <w:pPr>
        <w:tabs>
          <w:tab w:val="clear" w:pos="567"/>
        </w:tabs>
        <w:spacing w:line="240" w:lineRule="auto"/>
        <w:rPr>
          <w:szCs w:val="22"/>
        </w:rPr>
      </w:pPr>
    </w:p>
    <w:p w14:paraId="162F3364" w14:textId="77777777" w:rsidR="00313C2E" w:rsidRPr="00575211" w:rsidRDefault="00313C2E">
      <w:pPr>
        <w:tabs>
          <w:tab w:val="clear" w:pos="567"/>
        </w:tabs>
        <w:spacing w:line="240" w:lineRule="auto"/>
        <w:rPr>
          <w:szCs w:val="22"/>
        </w:rPr>
      </w:pPr>
    </w:p>
    <w:p w14:paraId="2BD33CF3"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8.</w:t>
      </w:r>
      <w:r w:rsidRPr="00575211">
        <w:rPr>
          <w:b/>
          <w:szCs w:val="22"/>
        </w:rPr>
        <w:tab/>
        <w:t>EXPIRY DATE</w:t>
      </w:r>
    </w:p>
    <w:p w14:paraId="61D603E7" w14:textId="77777777" w:rsidR="002F1AAE" w:rsidRPr="00575211" w:rsidRDefault="002F1AAE">
      <w:pPr>
        <w:tabs>
          <w:tab w:val="clear" w:pos="567"/>
        </w:tabs>
        <w:spacing w:line="240" w:lineRule="auto"/>
        <w:rPr>
          <w:szCs w:val="22"/>
        </w:rPr>
      </w:pPr>
    </w:p>
    <w:p w14:paraId="6A6095A6" w14:textId="77777777" w:rsidR="002F1AAE" w:rsidRPr="00575211" w:rsidRDefault="008A7556">
      <w:pPr>
        <w:tabs>
          <w:tab w:val="clear" w:pos="567"/>
        </w:tabs>
        <w:spacing w:line="240" w:lineRule="auto"/>
        <w:rPr>
          <w:szCs w:val="22"/>
        </w:rPr>
      </w:pPr>
      <w:r w:rsidRPr="00575211">
        <w:rPr>
          <w:szCs w:val="22"/>
        </w:rPr>
        <w:t>EXP</w:t>
      </w:r>
    </w:p>
    <w:p w14:paraId="1659EE41" w14:textId="77777777" w:rsidR="003F4CD9" w:rsidRPr="00575211" w:rsidRDefault="003F4CD9">
      <w:pPr>
        <w:tabs>
          <w:tab w:val="clear" w:pos="567"/>
        </w:tabs>
        <w:spacing w:line="240" w:lineRule="auto"/>
        <w:rPr>
          <w:szCs w:val="22"/>
        </w:rPr>
      </w:pPr>
    </w:p>
    <w:p w14:paraId="1315EB23" w14:textId="77777777" w:rsidR="003F4CD9" w:rsidRPr="00575211" w:rsidRDefault="003F4CD9">
      <w:pPr>
        <w:tabs>
          <w:tab w:val="clear" w:pos="567"/>
        </w:tabs>
        <w:spacing w:line="240" w:lineRule="auto"/>
        <w:rPr>
          <w:szCs w:val="22"/>
        </w:rPr>
      </w:pPr>
    </w:p>
    <w:p w14:paraId="4AEA680B"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9.</w:t>
      </w:r>
      <w:r w:rsidRPr="00575211">
        <w:rPr>
          <w:b/>
          <w:szCs w:val="22"/>
        </w:rPr>
        <w:tab/>
        <w:t>SPECIAL STORAGE CONDITIONS</w:t>
      </w:r>
    </w:p>
    <w:p w14:paraId="1DA64F08" w14:textId="77777777" w:rsidR="002F1AAE" w:rsidRPr="00575211" w:rsidRDefault="002F1AAE">
      <w:pPr>
        <w:tabs>
          <w:tab w:val="clear" w:pos="567"/>
        </w:tabs>
        <w:spacing w:line="240" w:lineRule="auto"/>
        <w:rPr>
          <w:szCs w:val="22"/>
        </w:rPr>
      </w:pPr>
    </w:p>
    <w:p w14:paraId="1032A201" w14:textId="77777777" w:rsidR="00517087" w:rsidRPr="00575211" w:rsidRDefault="008A7556" w:rsidP="008A7556">
      <w:pPr>
        <w:tabs>
          <w:tab w:val="clear" w:pos="567"/>
        </w:tabs>
        <w:spacing w:line="240" w:lineRule="auto"/>
        <w:rPr>
          <w:szCs w:val="22"/>
        </w:rPr>
      </w:pPr>
      <w:r w:rsidRPr="00575211">
        <w:rPr>
          <w:szCs w:val="22"/>
        </w:rPr>
        <w:t>Do not store above 25</w:t>
      </w:r>
      <w:r w:rsidR="00627D58" w:rsidRPr="00575211">
        <w:rPr>
          <w:szCs w:val="22"/>
        </w:rPr>
        <w:t> </w:t>
      </w:r>
      <w:r w:rsidRPr="00575211">
        <w:rPr>
          <w:szCs w:val="22"/>
        </w:rPr>
        <w:t>°C.</w:t>
      </w:r>
    </w:p>
    <w:p w14:paraId="017DA768" w14:textId="77777777" w:rsidR="008A7556" w:rsidRPr="00575211" w:rsidRDefault="008A7556" w:rsidP="008A7556">
      <w:pPr>
        <w:tabs>
          <w:tab w:val="clear" w:pos="567"/>
        </w:tabs>
        <w:spacing w:line="240" w:lineRule="auto"/>
        <w:rPr>
          <w:szCs w:val="22"/>
        </w:rPr>
      </w:pPr>
      <w:r w:rsidRPr="00575211">
        <w:rPr>
          <w:szCs w:val="22"/>
        </w:rPr>
        <w:t>Do not freeze.</w:t>
      </w:r>
    </w:p>
    <w:p w14:paraId="4C8BE63F" w14:textId="77777777" w:rsidR="008A7556" w:rsidRPr="00575211" w:rsidRDefault="008A7556" w:rsidP="008A7556">
      <w:pPr>
        <w:tabs>
          <w:tab w:val="clear" w:pos="567"/>
        </w:tabs>
        <w:spacing w:line="240" w:lineRule="auto"/>
        <w:rPr>
          <w:szCs w:val="22"/>
        </w:rPr>
      </w:pPr>
      <w:r w:rsidRPr="00575211">
        <w:rPr>
          <w:szCs w:val="22"/>
        </w:rPr>
        <w:t xml:space="preserve">Keep the vial in the </w:t>
      </w:r>
      <w:r w:rsidR="00517087" w:rsidRPr="00575211">
        <w:rPr>
          <w:szCs w:val="22"/>
        </w:rPr>
        <w:t xml:space="preserve">outer </w:t>
      </w:r>
      <w:r w:rsidRPr="00575211">
        <w:rPr>
          <w:szCs w:val="22"/>
        </w:rPr>
        <w:t>carton in order to protect from light.</w:t>
      </w:r>
    </w:p>
    <w:p w14:paraId="2E0CD1D6" w14:textId="77777777" w:rsidR="008A7556" w:rsidRPr="00575211" w:rsidRDefault="008A7556" w:rsidP="008A7556">
      <w:pPr>
        <w:tabs>
          <w:tab w:val="clear" w:pos="567"/>
        </w:tabs>
        <w:spacing w:line="240" w:lineRule="auto"/>
        <w:rPr>
          <w:szCs w:val="22"/>
        </w:rPr>
      </w:pPr>
    </w:p>
    <w:p w14:paraId="3CDAC09B" w14:textId="77777777" w:rsidR="002F1AAE" w:rsidRPr="00575211" w:rsidRDefault="002F1AAE">
      <w:pPr>
        <w:tabs>
          <w:tab w:val="clear" w:pos="567"/>
        </w:tabs>
        <w:spacing w:line="240" w:lineRule="auto"/>
        <w:ind w:left="567" w:hanging="567"/>
        <w:rPr>
          <w:szCs w:val="22"/>
        </w:rPr>
      </w:pPr>
    </w:p>
    <w:p w14:paraId="2F1BC730" w14:textId="77777777" w:rsidR="002F1AAE" w:rsidRPr="00575211" w:rsidRDefault="002F1AAE" w:rsidP="00DA0620">
      <w:pPr>
        <w:pBdr>
          <w:top w:val="single" w:sz="4" w:space="1" w:color="auto"/>
          <w:left w:val="single" w:sz="4" w:space="4" w:color="auto"/>
          <w:bottom w:val="single" w:sz="4" w:space="1" w:color="auto"/>
          <w:right w:val="single" w:sz="4" w:space="4" w:color="auto"/>
        </w:pBdr>
        <w:ind w:left="567" w:hanging="567"/>
        <w:rPr>
          <w:b/>
          <w:szCs w:val="22"/>
        </w:rPr>
      </w:pPr>
      <w:r w:rsidRPr="00575211">
        <w:rPr>
          <w:b/>
          <w:szCs w:val="22"/>
        </w:rPr>
        <w:t>10.</w:t>
      </w:r>
      <w:r w:rsidRPr="00575211">
        <w:rPr>
          <w:b/>
          <w:szCs w:val="22"/>
        </w:rPr>
        <w:tab/>
        <w:t>SPECIAL PRECAUTIONS FOR DISPOSAL OF UNUSED MEDICINAL PRODUCTS OR WASTE MATERIALS DERIVED FROM SUCH MEDICINAL PRODUCTS, IF APPROPRIATE</w:t>
      </w:r>
    </w:p>
    <w:p w14:paraId="57B53DD9" w14:textId="77777777" w:rsidR="002F1AAE" w:rsidRPr="00575211" w:rsidRDefault="002F1AAE">
      <w:pPr>
        <w:tabs>
          <w:tab w:val="clear" w:pos="567"/>
        </w:tabs>
        <w:spacing w:line="240" w:lineRule="auto"/>
        <w:rPr>
          <w:szCs w:val="22"/>
        </w:rPr>
      </w:pPr>
    </w:p>
    <w:p w14:paraId="5F129DA0" w14:textId="77777777" w:rsidR="008A7556" w:rsidRDefault="008A7556">
      <w:pPr>
        <w:tabs>
          <w:tab w:val="clear" w:pos="567"/>
        </w:tabs>
        <w:spacing w:line="240" w:lineRule="auto"/>
        <w:rPr>
          <w:szCs w:val="22"/>
        </w:rPr>
      </w:pPr>
    </w:p>
    <w:p w14:paraId="6835DD43" w14:textId="77777777" w:rsidR="00313C2E" w:rsidRPr="00575211" w:rsidRDefault="00313C2E">
      <w:pPr>
        <w:tabs>
          <w:tab w:val="clear" w:pos="567"/>
        </w:tabs>
        <w:spacing w:line="240" w:lineRule="auto"/>
        <w:rPr>
          <w:szCs w:val="22"/>
        </w:rPr>
      </w:pPr>
    </w:p>
    <w:p w14:paraId="757640E2"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11.</w:t>
      </w:r>
      <w:r w:rsidRPr="00575211">
        <w:rPr>
          <w:b/>
          <w:szCs w:val="22"/>
        </w:rPr>
        <w:tab/>
        <w:t>NAME AND ADDRESS OF THE MARKETING AUTHORISATION HOLDER</w:t>
      </w:r>
    </w:p>
    <w:p w14:paraId="54A40D5F" w14:textId="77777777" w:rsidR="002F1AAE" w:rsidRPr="00575211" w:rsidRDefault="002F1AAE">
      <w:pPr>
        <w:tabs>
          <w:tab w:val="clear" w:pos="567"/>
        </w:tabs>
        <w:spacing w:line="240" w:lineRule="auto"/>
        <w:rPr>
          <w:szCs w:val="22"/>
        </w:rPr>
      </w:pPr>
    </w:p>
    <w:p w14:paraId="34A1C550" w14:textId="77777777" w:rsidR="008A7556" w:rsidRPr="00575211" w:rsidRDefault="008A7556" w:rsidP="008A7556">
      <w:pPr>
        <w:tabs>
          <w:tab w:val="clear" w:pos="567"/>
        </w:tabs>
        <w:spacing w:line="240" w:lineRule="auto"/>
        <w:rPr>
          <w:szCs w:val="22"/>
        </w:rPr>
      </w:pPr>
      <w:r w:rsidRPr="00575211">
        <w:rPr>
          <w:szCs w:val="22"/>
        </w:rPr>
        <w:t>Marketing authorisation holder:</w:t>
      </w:r>
    </w:p>
    <w:p w14:paraId="3D1B52B3" w14:textId="77777777" w:rsidR="008A7556" w:rsidRPr="00575211" w:rsidRDefault="008A7556" w:rsidP="008A7556">
      <w:pPr>
        <w:tabs>
          <w:tab w:val="clear" w:pos="567"/>
        </w:tabs>
        <w:spacing w:line="240" w:lineRule="auto"/>
        <w:rPr>
          <w:szCs w:val="22"/>
        </w:rPr>
      </w:pPr>
      <w:r w:rsidRPr="00575211">
        <w:rPr>
          <w:szCs w:val="22"/>
        </w:rPr>
        <w:t>CSL Behring GmbH</w:t>
      </w:r>
    </w:p>
    <w:p w14:paraId="5C405F30" w14:textId="77777777" w:rsidR="008A7556" w:rsidRPr="00575211" w:rsidRDefault="008A7556" w:rsidP="008A7556">
      <w:pPr>
        <w:tabs>
          <w:tab w:val="clear" w:pos="567"/>
        </w:tabs>
        <w:spacing w:line="240" w:lineRule="auto"/>
        <w:rPr>
          <w:szCs w:val="22"/>
        </w:rPr>
      </w:pPr>
      <w:r w:rsidRPr="00575211">
        <w:rPr>
          <w:szCs w:val="22"/>
        </w:rPr>
        <w:t>D-35041 Marburg</w:t>
      </w:r>
    </w:p>
    <w:p w14:paraId="2C909D30" w14:textId="77777777" w:rsidR="002F1AAE" w:rsidRPr="00575211" w:rsidRDefault="008A7556" w:rsidP="008A7556">
      <w:pPr>
        <w:tabs>
          <w:tab w:val="clear" w:pos="567"/>
        </w:tabs>
        <w:spacing w:line="240" w:lineRule="auto"/>
        <w:rPr>
          <w:szCs w:val="22"/>
        </w:rPr>
      </w:pPr>
      <w:r w:rsidRPr="00575211">
        <w:rPr>
          <w:szCs w:val="22"/>
        </w:rPr>
        <w:t>Germany</w:t>
      </w:r>
    </w:p>
    <w:p w14:paraId="42EB11BB" w14:textId="77777777" w:rsidR="002F1AAE" w:rsidRPr="00575211" w:rsidRDefault="002F1AAE">
      <w:pPr>
        <w:tabs>
          <w:tab w:val="clear" w:pos="567"/>
        </w:tabs>
        <w:spacing w:line="240" w:lineRule="auto"/>
        <w:rPr>
          <w:szCs w:val="22"/>
        </w:rPr>
      </w:pPr>
    </w:p>
    <w:p w14:paraId="4F13FDDC" w14:textId="77777777" w:rsidR="008D1EE4" w:rsidRPr="00575211" w:rsidRDefault="008D1EE4">
      <w:pPr>
        <w:tabs>
          <w:tab w:val="clear" w:pos="567"/>
        </w:tabs>
        <w:spacing w:line="240" w:lineRule="auto"/>
        <w:rPr>
          <w:szCs w:val="22"/>
        </w:rPr>
      </w:pPr>
    </w:p>
    <w:p w14:paraId="4CFED356" w14:textId="77777777" w:rsidR="00F97A95"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12.</w:t>
      </w:r>
      <w:r w:rsidRPr="00575211">
        <w:rPr>
          <w:b/>
          <w:szCs w:val="22"/>
        </w:rPr>
        <w:tab/>
        <w:t>MARKETING AUTHORISATION NUMBER(S)</w:t>
      </w:r>
    </w:p>
    <w:p w14:paraId="66FE7217" w14:textId="77777777" w:rsidR="002F1AAE" w:rsidRPr="00575211" w:rsidRDefault="002F1AAE">
      <w:pPr>
        <w:tabs>
          <w:tab w:val="clear" w:pos="567"/>
        </w:tabs>
        <w:spacing w:line="240" w:lineRule="auto"/>
        <w:rPr>
          <w:szCs w:val="22"/>
        </w:rPr>
      </w:pPr>
    </w:p>
    <w:p w14:paraId="4A6BD31E" w14:textId="77777777" w:rsidR="00366A1F" w:rsidRPr="00E75793" w:rsidRDefault="002F0035" w:rsidP="00C51886">
      <w:pPr>
        <w:tabs>
          <w:tab w:val="right" w:pos="567"/>
          <w:tab w:val="left" w:pos="709"/>
          <w:tab w:val="right" w:pos="1560"/>
          <w:tab w:val="left" w:pos="2820"/>
        </w:tabs>
        <w:spacing w:line="240" w:lineRule="auto"/>
        <w:rPr>
          <w:szCs w:val="22"/>
          <w:lang w:val="fr-FR"/>
        </w:rPr>
      </w:pPr>
      <w:bookmarkStart w:id="12" w:name="OLE_LINK3"/>
      <w:bookmarkStart w:id="13" w:name="OLE_LINK4"/>
      <w:bookmarkStart w:id="14" w:name="OLE_LINK5"/>
      <w:bookmarkStart w:id="15" w:name="OLE_LINK6"/>
      <w:r w:rsidRPr="00E75793">
        <w:rPr>
          <w:szCs w:val="22"/>
          <w:lang w:val="fr-FR"/>
        </w:rPr>
        <w:t xml:space="preserve">EU/1/08/446/001 </w:t>
      </w:r>
      <w:r w:rsidRPr="00944FB5">
        <w:rPr>
          <w:szCs w:val="22"/>
          <w:highlight w:val="lightGray"/>
          <w:lang w:val="fr-FR"/>
        </w:rPr>
        <w:t>5 g/50 ml</w:t>
      </w:r>
    </w:p>
    <w:p w14:paraId="258EFBEB" w14:textId="77777777" w:rsidR="00366A1F" w:rsidRPr="00944FB5" w:rsidRDefault="002F0035" w:rsidP="00366A1F">
      <w:pPr>
        <w:pStyle w:val="StandardRAL-GB"/>
        <w:rPr>
          <w:sz w:val="22"/>
          <w:szCs w:val="22"/>
          <w:highlight w:val="lightGray"/>
          <w:lang w:val="fr-FR"/>
        </w:rPr>
      </w:pPr>
      <w:r w:rsidRPr="00944FB5">
        <w:rPr>
          <w:sz w:val="22"/>
          <w:szCs w:val="22"/>
          <w:highlight w:val="lightGray"/>
          <w:lang w:val="fr-FR"/>
        </w:rPr>
        <w:t>EU/1/08/446/002 10 g/100 ml</w:t>
      </w:r>
    </w:p>
    <w:p w14:paraId="79632DED" w14:textId="77777777" w:rsidR="00366A1F" w:rsidRPr="00E75793" w:rsidRDefault="002F0035" w:rsidP="00366A1F">
      <w:pPr>
        <w:tabs>
          <w:tab w:val="right" w:pos="567"/>
          <w:tab w:val="left" w:pos="709"/>
          <w:tab w:val="right" w:pos="1560"/>
        </w:tabs>
        <w:spacing w:line="240" w:lineRule="auto"/>
        <w:rPr>
          <w:szCs w:val="22"/>
          <w:lang w:val="fr-FR"/>
        </w:rPr>
      </w:pPr>
      <w:r w:rsidRPr="00944FB5">
        <w:rPr>
          <w:szCs w:val="22"/>
          <w:highlight w:val="lightGray"/>
          <w:lang w:val="fr-FR"/>
        </w:rPr>
        <w:t>EU/1/08/446/003 20 g/200 ml</w:t>
      </w:r>
    </w:p>
    <w:p w14:paraId="6CE5C8D8" w14:textId="77777777" w:rsidR="005A5A04" w:rsidRPr="00944FB5" w:rsidRDefault="001B16DE" w:rsidP="005A5A04">
      <w:pPr>
        <w:tabs>
          <w:tab w:val="right" w:pos="567"/>
          <w:tab w:val="left" w:pos="709"/>
          <w:tab w:val="right" w:pos="1560"/>
          <w:tab w:val="left" w:pos="2820"/>
        </w:tabs>
        <w:spacing w:line="240" w:lineRule="auto"/>
        <w:rPr>
          <w:szCs w:val="22"/>
          <w:highlight w:val="lightGray"/>
          <w:lang w:val="fr-FR"/>
        </w:rPr>
      </w:pPr>
      <w:r w:rsidRPr="00944FB5">
        <w:rPr>
          <w:szCs w:val="22"/>
          <w:highlight w:val="lightGray"/>
          <w:lang w:val="fr-FR"/>
        </w:rPr>
        <w:t>EU/1/08/446/004 2.5 g/25 ml</w:t>
      </w:r>
    </w:p>
    <w:p w14:paraId="4656E81A" w14:textId="4274C7AC" w:rsidR="005A5A04" w:rsidRPr="001334F0" w:rsidRDefault="001B16DE" w:rsidP="005A5A04">
      <w:pPr>
        <w:tabs>
          <w:tab w:val="right" w:pos="567"/>
          <w:tab w:val="left" w:pos="709"/>
          <w:tab w:val="right" w:pos="1560"/>
        </w:tabs>
        <w:spacing w:line="240" w:lineRule="auto"/>
        <w:rPr>
          <w:szCs w:val="22"/>
          <w:highlight w:val="lightGray"/>
          <w:lang w:val="fr-CH"/>
        </w:rPr>
      </w:pPr>
      <w:r w:rsidRPr="001334F0">
        <w:rPr>
          <w:szCs w:val="22"/>
          <w:highlight w:val="lightGray"/>
          <w:lang w:val="fr-CH"/>
        </w:rPr>
        <w:t>EU/1/08/446/005 10</w:t>
      </w:r>
      <w:r w:rsidR="005864C7" w:rsidRPr="001334F0">
        <w:rPr>
          <w:szCs w:val="22"/>
          <w:highlight w:val="lightGray"/>
          <w:lang w:val="fr-CH"/>
        </w:rPr>
        <w:t> </w:t>
      </w:r>
      <w:r w:rsidRPr="001334F0">
        <w:rPr>
          <w:szCs w:val="22"/>
          <w:highlight w:val="lightGray"/>
          <w:lang w:val="fr-CH"/>
        </w:rPr>
        <w:t>g/100 ml (3</w:t>
      </w:r>
      <w:r w:rsidR="00E25F2F" w:rsidRPr="001334F0">
        <w:rPr>
          <w:szCs w:val="22"/>
          <w:highlight w:val="lightGray"/>
          <w:lang w:val="fr-CH"/>
        </w:rPr>
        <w:t> </w:t>
      </w:r>
      <w:r w:rsidRPr="001334F0">
        <w:rPr>
          <w:szCs w:val="22"/>
          <w:highlight w:val="lightGray"/>
          <w:lang w:val="fr-CH"/>
        </w:rPr>
        <w:t>vial pack size)</w:t>
      </w:r>
    </w:p>
    <w:p w14:paraId="0F12FB00" w14:textId="151CF897" w:rsidR="005A5A04" w:rsidRPr="00575211" w:rsidRDefault="005A5A04" w:rsidP="005A5A04">
      <w:pPr>
        <w:tabs>
          <w:tab w:val="right" w:pos="567"/>
          <w:tab w:val="left" w:pos="709"/>
          <w:tab w:val="right" w:pos="1560"/>
        </w:tabs>
        <w:spacing w:line="240" w:lineRule="auto"/>
        <w:rPr>
          <w:szCs w:val="22"/>
        </w:rPr>
      </w:pPr>
      <w:r w:rsidRPr="00944FB5">
        <w:rPr>
          <w:szCs w:val="22"/>
          <w:highlight w:val="lightGray"/>
        </w:rPr>
        <w:t>EU/1/08/446/006 20</w:t>
      </w:r>
      <w:r w:rsidR="00C06F6E" w:rsidRPr="00944FB5">
        <w:rPr>
          <w:szCs w:val="22"/>
          <w:highlight w:val="lightGray"/>
          <w:lang w:val="en-US"/>
        </w:rPr>
        <w:t> </w:t>
      </w:r>
      <w:r w:rsidRPr="00944FB5">
        <w:rPr>
          <w:szCs w:val="22"/>
          <w:highlight w:val="lightGray"/>
        </w:rPr>
        <w:t>g/200 ml (3</w:t>
      </w:r>
      <w:r w:rsidR="00E25F2F">
        <w:rPr>
          <w:szCs w:val="22"/>
          <w:highlight w:val="lightGray"/>
        </w:rPr>
        <w:t> </w:t>
      </w:r>
      <w:r w:rsidRPr="00944FB5">
        <w:rPr>
          <w:szCs w:val="22"/>
          <w:highlight w:val="lightGray"/>
        </w:rPr>
        <w:t>vial pack size)</w:t>
      </w:r>
    </w:p>
    <w:bookmarkEnd w:id="12"/>
    <w:bookmarkEnd w:id="13"/>
    <w:bookmarkEnd w:id="14"/>
    <w:bookmarkEnd w:id="15"/>
    <w:p w14:paraId="6633E266" w14:textId="77777777" w:rsidR="00C0332E" w:rsidRPr="00575211" w:rsidRDefault="00C0332E" w:rsidP="00C0332E">
      <w:pPr>
        <w:tabs>
          <w:tab w:val="right" w:pos="567"/>
          <w:tab w:val="left" w:pos="709"/>
          <w:tab w:val="right" w:pos="1560"/>
        </w:tabs>
        <w:spacing w:line="240" w:lineRule="auto"/>
        <w:rPr>
          <w:szCs w:val="22"/>
        </w:rPr>
      </w:pPr>
      <w:r w:rsidRPr="000239AF">
        <w:rPr>
          <w:szCs w:val="22"/>
          <w:highlight w:val="lightGray"/>
          <w:lang w:val="en-US"/>
        </w:rPr>
        <w:t>EU/1/08/446/007 40 g</w:t>
      </w:r>
      <w:r w:rsidRPr="00C0332E">
        <w:rPr>
          <w:szCs w:val="22"/>
          <w:highlight w:val="lightGray"/>
        </w:rPr>
        <w:t>/400</w:t>
      </w:r>
      <w:r w:rsidRPr="000239AF">
        <w:rPr>
          <w:szCs w:val="22"/>
          <w:highlight w:val="lightGray"/>
          <w:lang w:val="en-US"/>
        </w:rPr>
        <w:t> </w:t>
      </w:r>
      <w:r w:rsidRPr="00C0332E">
        <w:rPr>
          <w:szCs w:val="22"/>
          <w:highlight w:val="lightGray"/>
        </w:rPr>
        <w:t>ml</w:t>
      </w:r>
    </w:p>
    <w:p w14:paraId="6F81541E" w14:textId="77777777" w:rsidR="00366A1F" w:rsidRPr="00575211" w:rsidRDefault="00366A1F" w:rsidP="00366A1F">
      <w:pPr>
        <w:pStyle w:val="StandardRAL-GB"/>
        <w:rPr>
          <w:sz w:val="22"/>
          <w:szCs w:val="22"/>
        </w:rPr>
      </w:pPr>
    </w:p>
    <w:p w14:paraId="4F8506C6" w14:textId="77777777" w:rsidR="008D1EE4" w:rsidRPr="00575211" w:rsidRDefault="008D1EE4">
      <w:pPr>
        <w:tabs>
          <w:tab w:val="clear" w:pos="567"/>
        </w:tabs>
        <w:spacing w:line="240" w:lineRule="auto"/>
        <w:rPr>
          <w:szCs w:val="22"/>
        </w:rPr>
      </w:pPr>
    </w:p>
    <w:p w14:paraId="3D61A7C8"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13.</w:t>
      </w:r>
      <w:r w:rsidRPr="00575211">
        <w:rPr>
          <w:b/>
          <w:szCs w:val="22"/>
        </w:rPr>
        <w:tab/>
        <w:t>BATCH NUMBER</w:t>
      </w:r>
    </w:p>
    <w:p w14:paraId="666E72EE" w14:textId="77777777" w:rsidR="008A7556" w:rsidRPr="00575211" w:rsidRDefault="008A7556" w:rsidP="00852664">
      <w:pPr>
        <w:tabs>
          <w:tab w:val="clear" w:pos="567"/>
        </w:tabs>
        <w:spacing w:line="240" w:lineRule="auto"/>
        <w:rPr>
          <w:szCs w:val="22"/>
        </w:rPr>
      </w:pPr>
    </w:p>
    <w:p w14:paraId="363BF50B" w14:textId="77777777" w:rsidR="008D1EE4" w:rsidRPr="00575211" w:rsidRDefault="008A7556">
      <w:pPr>
        <w:tabs>
          <w:tab w:val="clear" w:pos="567"/>
        </w:tabs>
        <w:spacing w:line="240" w:lineRule="auto"/>
        <w:rPr>
          <w:szCs w:val="22"/>
        </w:rPr>
      </w:pPr>
      <w:r w:rsidRPr="00575211">
        <w:rPr>
          <w:szCs w:val="22"/>
        </w:rPr>
        <w:t>L</w:t>
      </w:r>
      <w:r w:rsidR="004C7F6D" w:rsidRPr="00575211">
        <w:rPr>
          <w:szCs w:val="22"/>
        </w:rPr>
        <w:t>ot</w:t>
      </w:r>
    </w:p>
    <w:p w14:paraId="35348602" w14:textId="77777777" w:rsidR="00615A85" w:rsidRPr="00575211" w:rsidRDefault="00615A85">
      <w:pPr>
        <w:tabs>
          <w:tab w:val="clear" w:pos="567"/>
        </w:tabs>
        <w:spacing w:line="240" w:lineRule="auto"/>
        <w:rPr>
          <w:szCs w:val="22"/>
        </w:rPr>
      </w:pPr>
    </w:p>
    <w:p w14:paraId="3B05BA7E" w14:textId="77777777" w:rsidR="00615A85" w:rsidRPr="00575211" w:rsidRDefault="00615A85">
      <w:pPr>
        <w:tabs>
          <w:tab w:val="clear" w:pos="567"/>
        </w:tabs>
        <w:spacing w:line="240" w:lineRule="auto"/>
        <w:rPr>
          <w:szCs w:val="22"/>
        </w:rPr>
      </w:pPr>
    </w:p>
    <w:p w14:paraId="65D03D5A"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14.</w:t>
      </w:r>
      <w:r w:rsidRPr="00575211">
        <w:rPr>
          <w:b/>
          <w:szCs w:val="22"/>
        </w:rPr>
        <w:tab/>
        <w:t>GENERAL CLASSIFICATION FOR SUPPLY</w:t>
      </w:r>
    </w:p>
    <w:p w14:paraId="00CE8DC6" w14:textId="77777777" w:rsidR="002F1AAE" w:rsidRPr="00575211" w:rsidRDefault="002F1AAE">
      <w:pPr>
        <w:tabs>
          <w:tab w:val="clear" w:pos="567"/>
        </w:tabs>
        <w:spacing w:line="240" w:lineRule="auto"/>
        <w:rPr>
          <w:szCs w:val="22"/>
        </w:rPr>
      </w:pPr>
    </w:p>
    <w:p w14:paraId="18986BAC" w14:textId="77777777" w:rsidR="002F1AAE" w:rsidRPr="00575211" w:rsidRDefault="002F1AAE">
      <w:pPr>
        <w:tabs>
          <w:tab w:val="clear" w:pos="567"/>
        </w:tabs>
        <w:spacing w:line="240" w:lineRule="auto"/>
        <w:rPr>
          <w:szCs w:val="22"/>
        </w:rPr>
      </w:pPr>
    </w:p>
    <w:p w14:paraId="2A67534E" w14:textId="77777777" w:rsidR="008A7556" w:rsidRPr="00575211" w:rsidRDefault="008A7556">
      <w:pPr>
        <w:tabs>
          <w:tab w:val="clear" w:pos="567"/>
        </w:tabs>
        <w:spacing w:line="240" w:lineRule="auto"/>
        <w:rPr>
          <w:szCs w:val="22"/>
        </w:rPr>
      </w:pPr>
    </w:p>
    <w:p w14:paraId="58F3A0CD"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15.</w:t>
      </w:r>
      <w:r w:rsidRPr="00575211">
        <w:rPr>
          <w:b/>
          <w:szCs w:val="22"/>
        </w:rPr>
        <w:tab/>
        <w:t>INSTRUCTIONS ON USE</w:t>
      </w:r>
    </w:p>
    <w:p w14:paraId="156CC948" w14:textId="77777777" w:rsidR="002F1AAE" w:rsidRPr="00575211" w:rsidRDefault="002F1AAE">
      <w:pPr>
        <w:tabs>
          <w:tab w:val="clear" w:pos="567"/>
        </w:tabs>
        <w:spacing w:line="240" w:lineRule="auto"/>
        <w:rPr>
          <w:szCs w:val="22"/>
        </w:rPr>
      </w:pPr>
    </w:p>
    <w:p w14:paraId="09728110" w14:textId="77777777" w:rsidR="008D1EE4" w:rsidRPr="00575211" w:rsidRDefault="008D1EE4">
      <w:pPr>
        <w:tabs>
          <w:tab w:val="clear" w:pos="567"/>
        </w:tabs>
        <w:spacing w:line="240" w:lineRule="auto"/>
        <w:rPr>
          <w:szCs w:val="22"/>
        </w:rPr>
      </w:pPr>
    </w:p>
    <w:p w14:paraId="08CDF53E" w14:textId="77777777" w:rsidR="002F1AAE" w:rsidRPr="00575211" w:rsidRDefault="002F1AAE" w:rsidP="00DA0620">
      <w:pPr>
        <w:pBdr>
          <w:top w:val="single" w:sz="4" w:space="1" w:color="auto"/>
          <w:left w:val="single" w:sz="4" w:space="4" w:color="auto"/>
          <w:bottom w:val="single" w:sz="4" w:space="1" w:color="auto"/>
          <w:right w:val="single" w:sz="4" w:space="4" w:color="auto"/>
        </w:pBdr>
        <w:rPr>
          <w:b/>
          <w:szCs w:val="22"/>
        </w:rPr>
      </w:pPr>
      <w:r w:rsidRPr="00575211">
        <w:rPr>
          <w:b/>
          <w:szCs w:val="22"/>
        </w:rPr>
        <w:t>16.</w:t>
      </w:r>
      <w:r w:rsidRPr="00575211">
        <w:rPr>
          <w:b/>
          <w:szCs w:val="22"/>
        </w:rPr>
        <w:tab/>
        <w:t>INFORMATION IN BRAILLE</w:t>
      </w:r>
    </w:p>
    <w:p w14:paraId="6046085D" w14:textId="77777777" w:rsidR="002F1AAE" w:rsidRPr="00575211" w:rsidRDefault="002F1AAE">
      <w:pPr>
        <w:tabs>
          <w:tab w:val="clear" w:pos="567"/>
        </w:tabs>
        <w:spacing w:line="240" w:lineRule="auto"/>
        <w:rPr>
          <w:szCs w:val="22"/>
        </w:rPr>
      </w:pPr>
    </w:p>
    <w:p w14:paraId="79BBC481" w14:textId="67B4E965" w:rsidR="00870D6F" w:rsidRDefault="00190477" w:rsidP="00870D6F">
      <w:pPr>
        <w:tabs>
          <w:tab w:val="clear" w:pos="567"/>
        </w:tabs>
        <w:spacing w:line="240" w:lineRule="auto"/>
        <w:rPr>
          <w:szCs w:val="22"/>
          <w:shd w:val="clear" w:color="auto" w:fill="CCCCCC"/>
        </w:rPr>
      </w:pPr>
      <w:r w:rsidRPr="00944FB5">
        <w:rPr>
          <w:szCs w:val="22"/>
          <w:highlight w:val="lightGray"/>
          <w:shd w:val="clear" w:color="auto" w:fill="CCCCCC"/>
        </w:rPr>
        <w:t>Justification for not including Braille accepted.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0D6F" w:rsidRPr="0045177C" w14:paraId="30066019" w14:textId="77777777" w:rsidTr="00801B68">
        <w:tc>
          <w:tcPr>
            <w:tcW w:w="9281" w:type="dxa"/>
          </w:tcPr>
          <w:p w14:paraId="336E7835" w14:textId="77777777" w:rsidR="00870D6F" w:rsidRPr="0045177C" w:rsidRDefault="00870D6F" w:rsidP="00801B68">
            <w:pPr>
              <w:keepNext/>
              <w:tabs>
                <w:tab w:val="clear" w:pos="567"/>
              </w:tabs>
              <w:spacing w:line="240" w:lineRule="auto"/>
              <w:outlineLvl w:val="0"/>
              <w:rPr>
                <w:b/>
                <w:bCs/>
                <w:iCs/>
                <w:noProof/>
                <w:sz w:val="24"/>
              </w:rPr>
            </w:pPr>
            <w:r w:rsidRPr="0045177C">
              <w:rPr>
                <w:b/>
                <w:bCs/>
                <w:iCs/>
                <w:noProof/>
                <w:sz w:val="24"/>
              </w:rPr>
              <w:lastRenderedPageBreak/>
              <w:t>17.</w:t>
            </w:r>
            <w:r w:rsidRPr="0045177C">
              <w:rPr>
                <w:b/>
                <w:bCs/>
                <w:iCs/>
                <w:noProof/>
                <w:sz w:val="24"/>
              </w:rPr>
              <w:tab/>
              <w:t>UNIQUE IDENTIFIER – 2D BARCODE</w:t>
            </w:r>
          </w:p>
        </w:tc>
      </w:tr>
    </w:tbl>
    <w:p w14:paraId="7FA1668F" w14:textId="77777777" w:rsidR="00870D6F" w:rsidRPr="0045177C" w:rsidRDefault="00870D6F" w:rsidP="00870D6F">
      <w:pPr>
        <w:widowControl w:val="0"/>
        <w:tabs>
          <w:tab w:val="clear" w:pos="567"/>
        </w:tabs>
        <w:suppressAutoHyphens/>
        <w:spacing w:line="240" w:lineRule="auto"/>
        <w:rPr>
          <w:sz w:val="24"/>
          <w:szCs w:val="24"/>
          <w:lang w:val="en-US"/>
        </w:rPr>
      </w:pPr>
    </w:p>
    <w:p w14:paraId="6DE88717" w14:textId="3D065600" w:rsidR="00870D6F" w:rsidRPr="005C2C6B" w:rsidRDefault="00870D6F" w:rsidP="00870D6F">
      <w:pPr>
        <w:widowControl w:val="0"/>
        <w:tabs>
          <w:tab w:val="clear" w:pos="567"/>
        </w:tabs>
        <w:suppressAutoHyphens/>
        <w:spacing w:line="240" w:lineRule="auto"/>
        <w:rPr>
          <w:sz w:val="24"/>
          <w:szCs w:val="24"/>
          <w:lang w:val="en-US"/>
        </w:rPr>
      </w:pPr>
      <w:r w:rsidRPr="005C2C6B">
        <w:rPr>
          <w:sz w:val="24"/>
          <w:szCs w:val="24"/>
          <w:lang w:val="en-US"/>
        </w:rPr>
        <w:t>2D</w:t>
      </w:r>
      <w:r w:rsidR="00E25F2F">
        <w:rPr>
          <w:sz w:val="24"/>
          <w:szCs w:val="24"/>
          <w:lang w:val="en-US"/>
        </w:rPr>
        <w:t> </w:t>
      </w:r>
      <w:r w:rsidRPr="005C2C6B">
        <w:rPr>
          <w:sz w:val="24"/>
          <w:szCs w:val="24"/>
          <w:lang w:val="en-US"/>
        </w:rPr>
        <w:t>barcode carrying the unique identifier included.</w:t>
      </w:r>
    </w:p>
    <w:p w14:paraId="0C936309" w14:textId="77777777" w:rsidR="00870D6F" w:rsidRPr="005C2C6B" w:rsidRDefault="00870D6F" w:rsidP="00870D6F">
      <w:pPr>
        <w:widowControl w:val="0"/>
        <w:tabs>
          <w:tab w:val="clear" w:pos="567"/>
        </w:tabs>
        <w:suppressAutoHyphens/>
        <w:spacing w:line="240" w:lineRule="auto"/>
        <w:rPr>
          <w:sz w:val="24"/>
          <w:szCs w:val="24"/>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1"/>
      </w:tblGrid>
      <w:tr w:rsidR="00870D6F" w:rsidRPr="005C2C6B" w14:paraId="14AA27BB" w14:textId="77777777" w:rsidTr="00801B68">
        <w:tc>
          <w:tcPr>
            <w:tcW w:w="9281" w:type="dxa"/>
          </w:tcPr>
          <w:p w14:paraId="0D4B167B" w14:textId="77777777" w:rsidR="00870D6F" w:rsidRPr="005C2C6B" w:rsidRDefault="00870D6F" w:rsidP="00801B68">
            <w:pPr>
              <w:keepNext/>
              <w:tabs>
                <w:tab w:val="clear" w:pos="567"/>
              </w:tabs>
              <w:spacing w:line="240" w:lineRule="auto"/>
              <w:outlineLvl w:val="0"/>
              <w:rPr>
                <w:b/>
                <w:bCs/>
                <w:iCs/>
                <w:noProof/>
                <w:sz w:val="24"/>
              </w:rPr>
            </w:pPr>
            <w:r w:rsidRPr="005C2C6B">
              <w:rPr>
                <w:b/>
                <w:bCs/>
                <w:iCs/>
                <w:noProof/>
                <w:sz w:val="24"/>
              </w:rPr>
              <w:t>18.</w:t>
            </w:r>
            <w:r w:rsidRPr="005C2C6B">
              <w:rPr>
                <w:b/>
                <w:bCs/>
                <w:iCs/>
                <w:noProof/>
                <w:sz w:val="24"/>
              </w:rPr>
              <w:tab/>
              <w:t>UNIQUE IDENTIFIER – HUMAN READABLE DATA</w:t>
            </w:r>
          </w:p>
        </w:tc>
      </w:tr>
    </w:tbl>
    <w:p w14:paraId="5EC2E981" w14:textId="77777777" w:rsidR="00870D6F" w:rsidRPr="005C2C6B" w:rsidRDefault="00870D6F" w:rsidP="00870D6F">
      <w:pPr>
        <w:widowControl w:val="0"/>
        <w:tabs>
          <w:tab w:val="clear" w:pos="567"/>
        </w:tabs>
        <w:suppressAutoHyphens/>
        <w:spacing w:line="240" w:lineRule="auto"/>
        <w:rPr>
          <w:sz w:val="24"/>
          <w:szCs w:val="24"/>
        </w:rPr>
      </w:pPr>
    </w:p>
    <w:p w14:paraId="7684D905" w14:textId="624E7BC1" w:rsidR="00870D6F" w:rsidRPr="005C2C6B" w:rsidRDefault="00870D6F" w:rsidP="00870D6F">
      <w:pPr>
        <w:widowControl w:val="0"/>
        <w:tabs>
          <w:tab w:val="clear" w:pos="567"/>
        </w:tabs>
        <w:suppressAutoHyphens/>
        <w:spacing w:line="240" w:lineRule="auto"/>
        <w:rPr>
          <w:sz w:val="24"/>
          <w:szCs w:val="24"/>
          <w:lang w:val="en-US"/>
        </w:rPr>
      </w:pPr>
      <w:r w:rsidRPr="005C2C6B">
        <w:rPr>
          <w:sz w:val="24"/>
          <w:szCs w:val="24"/>
          <w:lang w:val="en-US"/>
        </w:rPr>
        <w:t>PC</w:t>
      </w:r>
    </w:p>
    <w:p w14:paraId="618688E1" w14:textId="77EE9026" w:rsidR="00870D6F" w:rsidRPr="005C2C6B" w:rsidRDefault="00870D6F" w:rsidP="00870D6F">
      <w:pPr>
        <w:widowControl w:val="0"/>
        <w:tabs>
          <w:tab w:val="clear" w:pos="567"/>
        </w:tabs>
        <w:suppressAutoHyphens/>
        <w:spacing w:line="240" w:lineRule="auto"/>
        <w:rPr>
          <w:sz w:val="24"/>
          <w:szCs w:val="24"/>
          <w:lang w:val="en-US"/>
        </w:rPr>
      </w:pPr>
      <w:r w:rsidRPr="005C2C6B">
        <w:rPr>
          <w:sz w:val="24"/>
          <w:szCs w:val="24"/>
          <w:lang w:val="en-US"/>
        </w:rPr>
        <w:t>SN</w:t>
      </w:r>
    </w:p>
    <w:p w14:paraId="013E0785" w14:textId="161CF75F" w:rsidR="00870D6F" w:rsidRPr="0045177C" w:rsidRDefault="00870D6F" w:rsidP="00870D6F">
      <w:pPr>
        <w:widowControl w:val="0"/>
        <w:tabs>
          <w:tab w:val="clear" w:pos="567"/>
        </w:tabs>
        <w:suppressAutoHyphens/>
        <w:spacing w:line="240" w:lineRule="auto"/>
        <w:rPr>
          <w:sz w:val="24"/>
          <w:szCs w:val="24"/>
          <w:lang w:val="en-US"/>
        </w:rPr>
      </w:pPr>
      <w:r w:rsidRPr="005C2C6B">
        <w:rPr>
          <w:sz w:val="24"/>
          <w:szCs w:val="24"/>
          <w:lang w:val="en-US"/>
        </w:rPr>
        <w:t>NN</w:t>
      </w:r>
    </w:p>
    <w:p w14:paraId="4954B5BE" w14:textId="77777777" w:rsidR="008D1EE4" w:rsidRDefault="008D1EE4">
      <w:pPr>
        <w:tabs>
          <w:tab w:val="clear" w:pos="567"/>
        </w:tabs>
        <w:spacing w:line="240" w:lineRule="auto"/>
        <w:rPr>
          <w:szCs w:val="22"/>
          <w:shd w:val="clear" w:color="auto" w:fill="CCCCCC"/>
        </w:rPr>
      </w:pPr>
    </w:p>
    <w:p w14:paraId="51CD0CAB" w14:textId="77777777" w:rsidR="008D1EE4" w:rsidRPr="00575211" w:rsidRDefault="008D1EE4" w:rsidP="008D1EE4">
      <w:pPr>
        <w:pageBreakBefore/>
        <w:pBdr>
          <w:top w:val="single" w:sz="4" w:space="1" w:color="auto"/>
          <w:left w:val="single" w:sz="4" w:space="4" w:color="auto"/>
          <w:bottom w:val="single" w:sz="4" w:space="1" w:color="auto"/>
          <w:right w:val="single" w:sz="4" w:space="4" w:color="auto"/>
        </w:pBdr>
        <w:tabs>
          <w:tab w:val="clear" w:pos="567"/>
        </w:tabs>
        <w:spacing w:line="240" w:lineRule="auto"/>
        <w:rPr>
          <w:b/>
          <w:szCs w:val="22"/>
        </w:rPr>
      </w:pPr>
      <w:r w:rsidRPr="00575211">
        <w:rPr>
          <w:b/>
          <w:szCs w:val="22"/>
        </w:rPr>
        <w:lastRenderedPageBreak/>
        <w:t>PARTICULARS TO APPEAR ON THE IMMEDIATE PACKAGING</w:t>
      </w:r>
    </w:p>
    <w:p w14:paraId="426BE35F" w14:textId="77777777" w:rsidR="008D1EE4" w:rsidRPr="00575211" w:rsidRDefault="008D1EE4" w:rsidP="008D1EE4">
      <w:pPr>
        <w:pBdr>
          <w:top w:val="single" w:sz="4" w:space="1" w:color="auto"/>
          <w:left w:val="single" w:sz="4" w:space="4" w:color="auto"/>
          <w:bottom w:val="single" w:sz="4" w:space="1" w:color="auto"/>
          <w:right w:val="single" w:sz="4" w:space="4" w:color="auto"/>
        </w:pBdr>
        <w:tabs>
          <w:tab w:val="clear" w:pos="567"/>
        </w:tabs>
        <w:spacing w:line="240" w:lineRule="auto"/>
        <w:ind w:left="567" w:hanging="567"/>
        <w:rPr>
          <w:bCs/>
          <w:szCs w:val="22"/>
        </w:rPr>
      </w:pPr>
    </w:p>
    <w:p w14:paraId="3FFE98E4" w14:textId="77777777" w:rsidR="008D1EE4" w:rsidRPr="00575211" w:rsidRDefault="008D1EE4" w:rsidP="008D1EE4">
      <w:pPr>
        <w:pBdr>
          <w:top w:val="single" w:sz="4" w:space="1" w:color="auto"/>
          <w:left w:val="single" w:sz="4" w:space="4" w:color="auto"/>
          <w:bottom w:val="single" w:sz="4" w:space="1" w:color="auto"/>
          <w:right w:val="single" w:sz="4" w:space="4" w:color="auto"/>
        </w:pBdr>
        <w:tabs>
          <w:tab w:val="clear" w:pos="567"/>
        </w:tabs>
        <w:spacing w:line="240" w:lineRule="auto"/>
        <w:rPr>
          <w:bCs/>
          <w:szCs w:val="22"/>
        </w:rPr>
      </w:pPr>
      <w:r w:rsidRPr="00575211">
        <w:rPr>
          <w:b/>
          <w:szCs w:val="22"/>
        </w:rPr>
        <w:t>VIAL</w:t>
      </w:r>
    </w:p>
    <w:p w14:paraId="253C3374" w14:textId="77777777" w:rsidR="008D1EE4" w:rsidRPr="00575211" w:rsidRDefault="008D1EE4" w:rsidP="008D1EE4">
      <w:pPr>
        <w:tabs>
          <w:tab w:val="clear" w:pos="567"/>
        </w:tabs>
        <w:spacing w:line="240" w:lineRule="auto"/>
        <w:rPr>
          <w:szCs w:val="22"/>
        </w:rPr>
      </w:pPr>
    </w:p>
    <w:p w14:paraId="118EADB4" w14:textId="77777777" w:rsidR="008D1EE4" w:rsidRPr="00575211" w:rsidRDefault="008D1EE4" w:rsidP="00DA0620">
      <w:pPr>
        <w:pBdr>
          <w:top w:val="single" w:sz="4" w:space="1" w:color="auto"/>
          <w:left w:val="single" w:sz="4" w:space="4" w:color="auto"/>
          <w:bottom w:val="single" w:sz="4" w:space="1" w:color="auto"/>
          <w:right w:val="single" w:sz="4" w:space="4" w:color="auto"/>
        </w:pBdr>
        <w:rPr>
          <w:b/>
          <w:szCs w:val="22"/>
        </w:rPr>
      </w:pPr>
      <w:r w:rsidRPr="00575211">
        <w:rPr>
          <w:b/>
          <w:szCs w:val="22"/>
        </w:rPr>
        <w:t>1.</w:t>
      </w:r>
      <w:r w:rsidRPr="00575211">
        <w:rPr>
          <w:b/>
          <w:szCs w:val="22"/>
        </w:rPr>
        <w:tab/>
        <w:t>NAME OF THE MEDICINAL PRODUCT</w:t>
      </w:r>
    </w:p>
    <w:p w14:paraId="29AA8D96" w14:textId="77777777" w:rsidR="008D1EE4" w:rsidRPr="00575211" w:rsidRDefault="008D1EE4" w:rsidP="008D1EE4">
      <w:pPr>
        <w:tabs>
          <w:tab w:val="clear" w:pos="567"/>
        </w:tabs>
        <w:spacing w:line="240" w:lineRule="auto"/>
        <w:rPr>
          <w:szCs w:val="22"/>
        </w:rPr>
      </w:pPr>
    </w:p>
    <w:p w14:paraId="0F067A01" w14:textId="77777777" w:rsidR="008D1EE4" w:rsidRPr="00575211" w:rsidRDefault="00810826" w:rsidP="008D1EE4">
      <w:pPr>
        <w:tabs>
          <w:tab w:val="clear" w:pos="567"/>
        </w:tabs>
        <w:spacing w:line="240" w:lineRule="auto"/>
        <w:rPr>
          <w:szCs w:val="22"/>
        </w:rPr>
      </w:pPr>
      <w:r w:rsidRPr="00575211">
        <w:rPr>
          <w:szCs w:val="22"/>
        </w:rPr>
        <w:t xml:space="preserve">Privigen </w:t>
      </w:r>
      <w:r w:rsidR="008D1EE4" w:rsidRPr="00575211">
        <w:rPr>
          <w:szCs w:val="22"/>
        </w:rPr>
        <w:t>100</w:t>
      </w:r>
      <w:r w:rsidR="00627D58" w:rsidRPr="00575211">
        <w:rPr>
          <w:szCs w:val="22"/>
        </w:rPr>
        <w:t> </w:t>
      </w:r>
      <w:r w:rsidR="008D1EE4" w:rsidRPr="00575211">
        <w:rPr>
          <w:szCs w:val="22"/>
        </w:rPr>
        <w:t>mg/ml solution for infusion</w:t>
      </w:r>
    </w:p>
    <w:p w14:paraId="068328EC" w14:textId="704AAAD6" w:rsidR="008D1EE4" w:rsidRPr="00575211" w:rsidRDefault="00D92FCE" w:rsidP="008D1EE4">
      <w:pPr>
        <w:tabs>
          <w:tab w:val="clear" w:pos="567"/>
        </w:tabs>
        <w:spacing w:line="240" w:lineRule="auto"/>
        <w:rPr>
          <w:szCs w:val="22"/>
        </w:rPr>
      </w:pPr>
      <w:r>
        <w:rPr>
          <w:szCs w:val="22"/>
        </w:rPr>
        <w:t>h</w:t>
      </w:r>
      <w:r w:rsidR="008D1EE4" w:rsidRPr="00575211">
        <w:rPr>
          <w:szCs w:val="22"/>
        </w:rPr>
        <w:t>uman normal immunoglobulin</w:t>
      </w:r>
      <w:r w:rsidR="001B473C" w:rsidRPr="00575211">
        <w:rPr>
          <w:szCs w:val="22"/>
        </w:rPr>
        <w:t xml:space="preserve"> (IVIg)</w:t>
      </w:r>
    </w:p>
    <w:p w14:paraId="70C58DD2" w14:textId="77777777" w:rsidR="008D1EE4" w:rsidRPr="00575211" w:rsidRDefault="008D1EE4" w:rsidP="008D1EE4">
      <w:pPr>
        <w:tabs>
          <w:tab w:val="clear" w:pos="567"/>
        </w:tabs>
        <w:spacing w:line="240" w:lineRule="auto"/>
        <w:rPr>
          <w:szCs w:val="22"/>
        </w:rPr>
      </w:pPr>
    </w:p>
    <w:p w14:paraId="65DE91F2" w14:textId="77777777" w:rsidR="008D1EE4" w:rsidRPr="00575211" w:rsidRDefault="008D1EE4" w:rsidP="008D1EE4">
      <w:pPr>
        <w:tabs>
          <w:tab w:val="clear" w:pos="567"/>
        </w:tabs>
        <w:rPr>
          <w:szCs w:val="22"/>
        </w:rPr>
      </w:pPr>
    </w:p>
    <w:p w14:paraId="2691D70B" w14:textId="77777777" w:rsidR="008D1EE4" w:rsidRPr="00575211" w:rsidRDefault="008D1EE4" w:rsidP="00DA0620">
      <w:pPr>
        <w:pBdr>
          <w:top w:val="single" w:sz="4" w:space="1" w:color="auto"/>
          <w:left w:val="single" w:sz="4" w:space="4" w:color="auto"/>
          <w:bottom w:val="single" w:sz="4" w:space="1" w:color="auto"/>
          <w:right w:val="single" w:sz="4" w:space="4" w:color="auto"/>
        </w:pBdr>
        <w:rPr>
          <w:b/>
          <w:szCs w:val="22"/>
        </w:rPr>
      </w:pPr>
      <w:r w:rsidRPr="00575211">
        <w:rPr>
          <w:b/>
          <w:szCs w:val="22"/>
        </w:rPr>
        <w:t>2.</w:t>
      </w:r>
      <w:r w:rsidRPr="00575211">
        <w:rPr>
          <w:b/>
          <w:szCs w:val="22"/>
        </w:rPr>
        <w:tab/>
        <w:t>STATEMENT OF ACTIVE SUBSTANCE(S)</w:t>
      </w:r>
    </w:p>
    <w:p w14:paraId="43F38A93" w14:textId="77777777" w:rsidR="008D1EE4" w:rsidRPr="00575211" w:rsidRDefault="008D1EE4" w:rsidP="008D1EE4">
      <w:pPr>
        <w:tabs>
          <w:tab w:val="clear" w:pos="567"/>
        </w:tabs>
        <w:spacing w:line="240" w:lineRule="auto"/>
        <w:rPr>
          <w:szCs w:val="22"/>
        </w:rPr>
      </w:pPr>
    </w:p>
    <w:p w14:paraId="7118117A" w14:textId="77777777" w:rsidR="001B473C" w:rsidRPr="00575211" w:rsidRDefault="00BC4D6C" w:rsidP="001B473C">
      <w:pPr>
        <w:tabs>
          <w:tab w:val="clear" w:pos="567"/>
          <w:tab w:val="right" w:pos="3402"/>
        </w:tabs>
        <w:spacing w:line="240" w:lineRule="auto"/>
        <w:rPr>
          <w:szCs w:val="22"/>
        </w:rPr>
      </w:pPr>
      <w:r w:rsidRPr="00575211">
        <w:rPr>
          <w:szCs w:val="22"/>
        </w:rPr>
        <w:t xml:space="preserve">1 </w:t>
      </w:r>
      <w:r w:rsidR="001B473C" w:rsidRPr="00575211">
        <w:rPr>
          <w:szCs w:val="22"/>
        </w:rPr>
        <w:t>ml contains:</w:t>
      </w:r>
    </w:p>
    <w:p w14:paraId="43635AA0" w14:textId="5227C83A" w:rsidR="008D1EE4" w:rsidRPr="00A41021" w:rsidRDefault="009C5CDC" w:rsidP="00460E30">
      <w:pPr>
        <w:tabs>
          <w:tab w:val="clear" w:pos="567"/>
          <w:tab w:val="right" w:pos="3402"/>
        </w:tabs>
        <w:spacing w:line="240" w:lineRule="auto"/>
        <w:rPr>
          <w:szCs w:val="22"/>
          <w:lang w:val="en-US"/>
        </w:rPr>
      </w:pPr>
      <w:r w:rsidRPr="00575211">
        <w:rPr>
          <w:szCs w:val="22"/>
        </w:rPr>
        <w:t>Human normal immunoglobulin</w:t>
      </w:r>
      <w:r w:rsidRPr="00575211" w:rsidDel="009C5CDC">
        <w:rPr>
          <w:szCs w:val="22"/>
        </w:rPr>
        <w:t xml:space="preserve"> </w:t>
      </w:r>
      <w:r w:rsidR="008D1EE4" w:rsidRPr="00575211">
        <w:rPr>
          <w:szCs w:val="22"/>
        </w:rPr>
        <w:t>100</w:t>
      </w:r>
      <w:r w:rsidR="00627D58" w:rsidRPr="00575211">
        <w:rPr>
          <w:szCs w:val="22"/>
        </w:rPr>
        <w:t> </w:t>
      </w:r>
      <w:r w:rsidR="008D1EE4" w:rsidRPr="00575211">
        <w:rPr>
          <w:szCs w:val="22"/>
        </w:rPr>
        <w:t>mg</w:t>
      </w:r>
      <w:r w:rsidR="00454F46" w:rsidRPr="00575211">
        <w:rPr>
          <w:szCs w:val="22"/>
        </w:rPr>
        <w:t xml:space="preserve">. </w:t>
      </w:r>
      <w:r w:rsidR="008D1EE4" w:rsidRPr="00575211">
        <w:rPr>
          <w:szCs w:val="22"/>
        </w:rPr>
        <w:t>IgG</w:t>
      </w:r>
      <w:r w:rsidR="001B473C" w:rsidRPr="00575211">
        <w:rPr>
          <w:szCs w:val="22"/>
        </w:rPr>
        <w:t xml:space="preserve"> purity</w:t>
      </w:r>
      <w:r w:rsidR="008D1EE4" w:rsidRPr="00575211">
        <w:rPr>
          <w:szCs w:val="22"/>
        </w:rPr>
        <w:t xml:space="preserve"> ≥</w:t>
      </w:r>
      <w:r w:rsidR="00627D58" w:rsidRPr="00575211">
        <w:rPr>
          <w:szCs w:val="22"/>
        </w:rPr>
        <w:t> </w:t>
      </w:r>
      <w:r w:rsidR="008D1EE4" w:rsidRPr="00575211">
        <w:rPr>
          <w:szCs w:val="22"/>
        </w:rPr>
        <w:t xml:space="preserve">98%. </w:t>
      </w:r>
      <w:r w:rsidR="00530462" w:rsidRPr="00530462">
        <w:rPr>
          <w:szCs w:val="22"/>
          <w:lang w:val="en-US"/>
        </w:rPr>
        <w:t>IgA ≤</w:t>
      </w:r>
      <w:r w:rsidR="00E25F2F">
        <w:rPr>
          <w:szCs w:val="22"/>
          <w:lang w:val="en-US"/>
        </w:rPr>
        <w:t> </w:t>
      </w:r>
      <w:r w:rsidR="00530462" w:rsidRPr="00B444AB">
        <w:rPr>
          <w:szCs w:val="22"/>
          <w:lang w:val="en-US"/>
        </w:rPr>
        <w:t>25</w:t>
      </w:r>
      <w:r w:rsidR="00E25F2F">
        <w:rPr>
          <w:szCs w:val="22"/>
          <w:lang w:val="en-US"/>
        </w:rPr>
        <w:t> </w:t>
      </w:r>
      <w:r w:rsidR="00530462" w:rsidRPr="00B444AB">
        <w:rPr>
          <w:szCs w:val="22"/>
          <w:lang w:val="en-US"/>
        </w:rPr>
        <w:t>microgram</w:t>
      </w:r>
      <w:r w:rsidR="00A45E9B" w:rsidRPr="00B444AB">
        <w:rPr>
          <w:szCs w:val="22"/>
          <w:lang w:val="en-US"/>
        </w:rPr>
        <w:t>s</w:t>
      </w:r>
      <w:r w:rsidR="00530462" w:rsidRPr="00B444AB">
        <w:rPr>
          <w:szCs w:val="22"/>
          <w:lang w:val="en-US"/>
        </w:rPr>
        <w:t>.</w:t>
      </w:r>
    </w:p>
    <w:p w14:paraId="559875C7" w14:textId="77777777" w:rsidR="00495CC2" w:rsidRPr="00A41021" w:rsidRDefault="00495CC2" w:rsidP="008D1EE4">
      <w:pPr>
        <w:tabs>
          <w:tab w:val="clear" w:pos="567"/>
        </w:tabs>
        <w:spacing w:line="240" w:lineRule="auto"/>
        <w:rPr>
          <w:szCs w:val="22"/>
          <w:lang w:val="en-US"/>
        </w:rPr>
      </w:pPr>
    </w:p>
    <w:p w14:paraId="54EB4256" w14:textId="77777777" w:rsidR="00C459C0" w:rsidRPr="00AA2852" w:rsidRDefault="00A749D5" w:rsidP="001B473C">
      <w:pPr>
        <w:tabs>
          <w:tab w:val="right" w:pos="567"/>
          <w:tab w:val="left" w:pos="709"/>
          <w:tab w:val="right" w:pos="1560"/>
        </w:tabs>
        <w:spacing w:line="240" w:lineRule="auto"/>
        <w:rPr>
          <w:szCs w:val="22"/>
          <w:lang w:val="en-US"/>
        </w:rPr>
      </w:pPr>
      <w:r w:rsidRPr="00AA2852">
        <w:rPr>
          <w:szCs w:val="22"/>
          <w:lang w:val="en-US"/>
        </w:rPr>
        <w:t>2.5 g/25 ml</w:t>
      </w:r>
    </w:p>
    <w:p w14:paraId="605CBE6C" w14:textId="77777777" w:rsidR="001B473C" w:rsidRPr="00546D7C" w:rsidRDefault="00A749D5" w:rsidP="001B473C">
      <w:pPr>
        <w:tabs>
          <w:tab w:val="right" w:pos="567"/>
          <w:tab w:val="left" w:pos="709"/>
          <w:tab w:val="right" w:pos="1560"/>
        </w:tabs>
        <w:spacing w:line="240" w:lineRule="auto"/>
        <w:rPr>
          <w:szCs w:val="22"/>
          <w:highlight w:val="lightGray"/>
          <w:lang w:val="de-DE"/>
        </w:rPr>
      </w:pPr>
      <w:r w:rsidRPr="00546D7C">
        <w:rPr>
          <w:szCs w:val="22"/>
          <w:highlight w:val="lightGray"/>
          <w:lang w:val="de-DE"/>
        </w:rPr>
        <w:t>5 g/50 ml</w:t>
      </w:r>
    </w:p>
    <w:p w14:paraId="610225A0" w14:textId="77777777" w:rsidR="001B473C" w:rsidRPr="00546D7C" w:rsidRDefault="00A749D5" w:rsidP="001B473C">
      <w:pPr>
        <w:tabs>
          <w:tab w:val="right" w:pos="567"/>
          <w:tab w:val="left" w:pos="709"/>
          <w:tab w:val="right" w:pos="1560"/>
        </w:tabs>
        <w:spacing w:line="240" w:lineRule="auto"/>
        <w:rPr>
          <w:szCs w:val="22"/>
          <w:lang w:val="de-DE"/>
        </w:rPr>
      </w:pPr>
      <w:r w:rsidRPr="00546D7C">
        <w:rPr>
          <w:szCs w:val="22"/>
          <w:lang w:val="de-DE"/>
        </w:rPr>
        <w:tab/>
      </w:r>
      <w:r w:rsidRPr="00546D7C">
        <w:rPr>
          <w:szCs w:val="22"/>
          <w:highlight w:val="lightGray"/>
          <w:lang w:val="de-DE"/>
        </w:rPr>
        <w:t>10 g/100 ml</w:t>
      </w:r>
    </w:p>
    <w:p w14:paraId="2A6A56A6" w14:textId="77777777" w:rsidR="001B473C" w:rsidRPr="00546D7C" w:rsidRDefault="00A749D5" w:rsidP="001B473C">
      <w:pPr>
        <w:tabs>
          <w:tab w:val="right" w:pos="567"/>
          <w:tab w:val="left" w:pos="709"/>
          <w:tab w:val="right" w:pos="1560"/>
        </w:tabs>
        <w:spacing w:line="240" w:lineRule="auto"/>
        <w:rPr>
          <w:szCs w:val="22"/>
          <w:lang w:val="de-DE"/>
        </w:rPr>
      </w:pPr>
      <w:r w:rsidRPr="00546D7C">
        <w:rPr>
          <w:szCs w:val="22"/>
          <w:highlight w:val="lightGray"/>
          <w:lang w:val="de-DE"/>
        </w:rPr>
        <w:tab/>
        <w:t>20 g/200 ml</w:t>
      </w:r>
    </w:p>
    <w:p w14:paraId="4C8AEAE2" w14:textId="77777777" w:rsidR="00C0332E" w:rsidRPr="00546D7C" w:rsidRDefault="00C0332E" w:rsidP="00C0332E">
      <w:pPr>
        <w:tabs>
          <w:tab w:val="right" w:pos="567"/>
          <w:tab w:val="left" w:pos="709"/>
          <w:tab w:val="right" w:pos="1560"/>
        </w:tabs>
        <w:spacing w:line="240" w:lineRule="auto"/>
        <w:rPr>
          <w:szCs w:val="22"/>
          <w:lang w:val="de-DE"/>
        </w:rPr>
      </w:pPr>
      <w:r w:rsidRPr="00546D7C">
        <w:rPr>
          <w:szCs w:val="22"/>
          <w:highlight w:val="lightGray"/>
          <w:lang w:val="de-DE"/>
        </w:rPr>
        <w:t>40 g/400 ml</w:t>
      </w:r>
    </w:p>
    <w:p w14:paraId="0861AC02" w14:textId="77777777" w:rsidR="001B473C" w:rsidRPr="00575211" w:rsidRDefault="001B473C" w:rsidP="001B473C">
      <w:pPr>
        <w:tabs>
          <w:tab w:val="clear" w:pos="567"/>
        </w:tabs>
        <w:spacing w:line="240" w:lineRule="auto"/>
        <w:rPr>
          <w:szCs w:val="22"/>
        </w:rPr>
      </w:pPr>
      <w:r w:rsidRPr="00944FB5">
        <w:rPr>
          <w:szCs w:val="22"/>
          <w:highlight w:val="lightGray"/>
        </w:rPr>
        <w:t>Will be placed in the upper right corner of the label to give total content and volume of the container</w:t>
      </w:r>
    </w:p>
    <w:p w14:paraId="26107C47" w14:textId="77777777" w:rsidR="001B473C" w:rsidRPr="00575211" w:rsidRDefault="001B473C" w:rsidP="001B473C">
      <w:pPr>
        <w:tabs>
          <w:tab w:val="clear" w:pos="567"/>
        </w:tabs>
        <w:spacing w:line="240" w:lineRule="auto"/>
        <w:rPr>
          <w:szCs w:val="22"/>
        </w:rPr>
      </w:pPr>
    </w:p>
    <w:p w14:paraId="617C886E" w14:textId="77777777" w:rsidR="008D1EE4" w:rsidRPr="00575211" w:rsidRDefault="008D1EE4" w:rsidP="008D1EE4">
      <w:pPr>
        <w:tabs>
          <w:tab w:val="clear" w:pos="567"/>
        </w:tabs>
        <w:spacing w:line="240" w:lineRule="auto"/>
        <w:rPr>
          <w:szCs w:val="22"/>
        </w:rPr>
      </w:pPr>
    </w:p>
    <w:p w14:paraId="018ADF99" w14:textId="77777777" w:rsidR="008D1EE4" w:rsidRPr="00575211" w:rsidRDefault="008D1EE4" w:rsidP="00DA0620">
      <w:pPr>
        <w:pBdr>
          <w:top w:val="single" w:sz="4" w:space="1" w:color="auto"/>
          <w:left w:val="single" w:sz="4" w:space="4" w:color="auto"/>
          <w:bottom w:val="single" w:sz="4" w:space="1" w:color="auto"/>
          <w:right w:val="single" w:sz="4" w:space="4" w:color="auto"/>
        </w:pBdr>
        <w:rPr>
          <w:b/>
          <w:szCs w:val="22"/>
        </w:rPr>
      </w:pPr>
      <w:r w:rsidRPr="00575211">
        <w:rPr>
          <w:b/>
          <w:szCs w:val="22"/>
        </w:rPr>
        <w:t>3.</w:t>
      </w:r>
      <w:r w:rsidRPr="00575211">
        <w:rPr>
          <w:b/>
          <w:szCs w:val="22"/>
        </w:rPr>
        <w:tab/>
        <w:t>LIST OF EXCIPIENTS</w:t>
      </w:r>
    </w:p>
    <w:p w14:paraId="47B098D2" w14:textId="77777777" w:rsidR="008D1EE4" w:rsidRPr="00575211" w:rsidRDefault="008D1EE4" w:rsidP="008D1EE4">
      <w:pPr>
        <w:tabs>
          <w:tab w:val="clear" w:pos="567"/>
        </w:tabs>
        <w:spacing w:line="240" w:lineRule="auto"/>
        <w:rPr>
          <w:szCs w:val="22"/>
        </w:rPr>
      </w:pPr>
    </w:p>
    <w:p w14:paraId="73D565D0" w14:textId="28440D57" w:rsidR="00BB56FE" w:rsidRDefault="00BB56FE" w:rsidP="00BB56FE">
      <w:pPr>
        <w:tabs>
          <w:tab w:val="clear" w:pos="567"/>
        </w:tabs>
        <w:spacing w:line="240" w:lineRule="auto"/>
        <w:rPr>
          <w:szCs w:val="22"/>
        </w:rPr>
      </w:pPr>
      <w:r w:rsidRPr="00575211">
        <w:rPr>
          <w:szCs w:val="22"/>
        </w:rPr>
        <w:t>L-proline, water for injections</w:t>
      </w:r>
      <w:r w:rsidRPr="00BB56FE">
        <w:rPr>
          <w:szCs w:val="22"/>
        </w:rPr>
        <w:t>, hydrochloric acid, sodium hydroxide</w:t>
      </w:r>
      <w:r w:rsidRPr="00575211">
        <w:rPr>
          <w:szCs w:val="22"/>
        </w:rPr>
        <w:t>.</w:t>
      </w:r>
    </w:p>
    <w:p w14:paraId="0BDBF188" w14:textId="77777777" w:rsidR="00BB56FE" w:rsidRDefault="00BB56FE" w:rsidP="00BB56FE">
      <w:pPr>
        <w:tabs>
          <w:tab w:val="clear" w:pos="567"/>
        </w:tabs>
        <w:spacing w:line="240" w:lineRule="auto"/>
        <w:rPr>
          <w:szCs w:val="22"/>
        </w:rPr>
      </w:pPr>
    </w:p>
    <w:p w14:paraId="3C29F5B1" w14:textId="77777777" w:rsidR="008D1EE4" w:rsidRPr="00575211" w:rsidRDefault="008D1EE4" w:rsidP="008D1EE4">
      <w:pPr>
        <w:tabs>
          <w:tab w:val="clear" w:pos="567"/>
        </w:tabs>
        <w:spacing w:line="240" w:lineRule="auto"/>
        <w:rPr>
          <w:szCs w:val="22"/>
        </w:rPr>
      </w:pPr>
    </w:p>
    <w:p w14:paraId="30C35FDE" w14:textId="77777777" w:rsidR="008D1EE4" w:rsidRPr="00575211" w:rsidRDefault="008D1EE4" w:rsidP="00DA0620">
      <w:pPr>
        <w:pBdr>
          <w:top w:val="single" w:sz="4" w:space="1" w:color="auto"/>
          <w:left w:val="single" w:sz="4" w:space="4" w:color="auto"/>
          <w:bottom w:val="single" w:sz="4" w:space="1" w:color="auto"/>
          <w:right w:val="single" w:sz="4" w:space="4" w:color="auto"/>
        </w:pBdr>
        <w:rPr>
          <w:b/>
          <w:szCs w:val="22"/>
        </w:rPr>
      </w:pPr>
      <w:r w:rsidRPr="00575211">
        <w:rPr>
          <w:b/>
          <w:szCs w:val="22"/>
        </w:rPr>
        <w:t>4.</w:t>
      </w:r>
      <w:r w:rsidRPr="00575211">
        <w:rPr>
          <w:b/>
          <w:szCs w:val="22"/>
        </w:rPr>
        <w:tab/>
        <w:t>PHARMACEUTICAL FORM AND CONTENTS</w:t>
      </w:r>
    </w:p>
    <w:p w14:paraId="524195F3" w14:textId="77777777" w:rsidR="008D1EE4" w:rsidRPr="00575211" w:rsidRDefault="008D1EE4" w:rsidP="008D1EE4">
      <w:pPr>
        <w:tabs>
          <w:tab w:val="clear" w:pos="567"/>
        </w:tabs>
        <w:spacing w:line="240" w:lineRule="auto"/>
        <w:rPr>
          <w:szCs w:val="22"/>
        </w:rPr>
      </w:pPr>
    </w:p>
    <w:p w14:paraId="39225E00" w14:textId="77777777" w:rsidR="008D1EE4" w:rsidRPr="00575211" w:rsidRDefault="008D1EE4" w:rsidP="008D1EE4">
      <w:pPr>
        <w:tabs>
          <w:tab w:val="clear" w:pos="567"/>
        </w:tabs>
        <w:spacing w:line="240" w:lineRule="auto"/>
        <w:rPr>
          <w:szCs w:val="22"/>
        </w:rPr>
      </w:pPr>
      <w:r w:rsidRPr="00575211">
        <w:rPr>
          <w:szCs w:val="22"/>
        </w:rPr>
        <w:t>Solution for infusion</w:t>
      </w:r>
      <w:r w:rsidR="00A90404" w:rsidRPr="00575211">
        <w:rPr>
          <w:szCs w:val="22"/>
        </w:rPr>
        <w:t xml:space="preserve"> (10%)</w:t>
      </w:r>
    </w:p>
    <w:p w14:paraId="767CEDDA" w14:textId="77777777" w:rsidR="008D1EE4" w:rsidRPr="00575211" w:rsidRDefault="008D1EE4" w:rsidP="008D1EE4">
      <w:pPr>
        <w:tabs>
          <w:tab w:val="clear" w:pos="567"/>
        </w:tabs>
        <w:spacing w:line="240" w:lineRule="auto"/>
        <w:rPr>
          <w:szCs w:val="22"/>
        </w:rPr>
      </w:pPr>
    </w:p>
    <w:p w14:paraId="31BDCBD1" w14:textId="77777777" w:rsidR="008D1EE4" w:rsidRPr="00575211" w:rsidRDefault="008D1EE4" w:rsidP="008D1EE4">
      <w:pPr>
        <w:tabs>
          <w:tab w:val="clear" w:pos="567"/>
        </w:tabs>
        <w:spacing w:line="240" w:lineRule="auto"/>
        <w:rPr>
          <w:szCs w:val="22"/>
        </w:rPr>
      </w:pPr>
    </w:p>
    <w:p w14:paraId="5940E212" w14:textId="77777777" w:rsidR="008D1EE4" w:rsidRPr="00575211" w:rsidRDefault="008D1EE4" w:rsidP="00DA0620">
      <w:pPr>
        <w:pBdr>
          <w:top w:val="single" w:sz="4" w:space="1" w:color="auto"/>
          <w:left w:val="single" w:sz="4" w:space="4" w:color="auto"/>
          <w:bottom w:val="single" w:sz="4" w:space="1" w:color="auto"/>
          <w:right w:val="single" w:sz="4" w:space="4" w:color="auto"/>
        </w:pBdr>
        <w:rPr>
          <w:b/>
          <w:szCs w:val="22"/>
        </w:rPr>
      </w:pPr>
      <w:r w:rsidRPr="00575211">
        <w:rPr>
          <w:b/>
          <w:szCs w:val="22"/>
        </w:rPr>
        <w:t>5.</w:t>
      </w:r>
      <w:r w:rsidRPr="00575211">
        <w:rPr>
          <w:b/>
          <w:szCs w:val="22"/>
        </w:rPr>
        <w:tab/>
        <w:t>METHOD AND ROUTE(S) OF ADMINISTRATION</w:t>
      </w:r>
    </w:p>
    <w:p w14:paraId="292DC1E1" w14:textId="77777777" w:rsidR="008D1EE4" w:rsidRPr="00575211" w:rsidRDefault="008D1EE4" w:rsidP="008D1EE4">
      <w:pPr>
        <w:tabs>
          <w:tab w:val="clear" w:pos="567"/>
        </w:tabs>
        <w:spacing w:line="240" w:lineRule="auto"/>
        <w:rPr>
          <w:i/>
          <w:szCs w:val="22"/>
        </w:rPr>
      </w:pPr>
    </w:p>
    <w:p w14:paraId="5B739972" w14:textId="77777777" w:rsidR="008D1EE4" w:rsidRPr="00575211" w:rsidRDefault="008D1EE4" w:rsidP="008D1EE4">
      <w:pPr>
        <w:tabs>
          <w:tab w:val="clear" w:pos="567"/>
        </w:tabs>
        <w:spacing w:line="240" w:lineRule="auto"/>
        <w:rPr>
          <w:szCs w:val="22"/>
        </w:rPr>
      </w:pPr>
      <w:r w:rsidRPr="00575211">
        <w:rPr>
          <w:szCs w:val="22"/>
        </w:rPr>
        <w:t>For intravenous use only.</w:t>
      </w:r>
    </w:p>
    <w:p w14:paraId="7CD299E7" w14:textId="77777777" w:rsidR="008D1EE4" w:rsidRPr="00575211" w:rsidRDefault="008D1EE4" w:rsidP="008D1EE4">
      <w:pPr>
        <w:tabs>
          <w:tab w:val="clear" w:pos="567"/>
        </w:tabs>
        <w:spacing w:line="240" w:lineRule="auto"/>
        <w:rPr>
          <w:szCs w:val="22"/>
        </w:rPr>
      </w:pPr>
      <w:r w:rsidRPr="00575211">
        <w:rPr>
          <w:szCs w:val="22"/>
        </w:rPr>
        <w:t>Read the package leaflet before use.</w:t>
      </w:r>
    </w:p>
    <w:p w14:paraId="36673DE9" w14:textId="77777777" w:rsidR="008D1EE4" w:rsidRPr="00575211" w:rsidRDefault="008D1EE4" w:rsidP="008D1EE4">
      <w:pPr>
        <w:tabs>
          <w:tab w:val="clear" w:pos="567"/>
        </w:tabs>
        <w:spacing w:line="240" w:lineRule="auto"/>
        <w:rPr>
          <w:szCs w:val="22"/>
        </w:rPr>
      </w:pPr>
    </w:p>
    <w:p w14:paraId="31BEEB63" w14:textId="77777777" w:rsidR="008D1EE4" w:rsidRPr="00575211" w:rsidRDefault="008D1EE4" w:rsidP="008D1EE4">
      <w:pPr>
        <w:tabs>
          <w:tab w:val="clear" w:pos="567"/>
        </w:tabs>
        <w:spacing w:line="240" w:lineRule="auto"/>
        <w:rPr>
          <w:szCs w:val="22"/>
        </w:rPr>
      </w:pPr>
    </w:p>
    <w:p w14:paraId="04590358" w14:textId="77777777" w:rsidR="008D1EE4" w:rsidRPr="00575211" w:rsidRDefault="008D1EE4" w:rsidP="00ED089F">
      <w:pPr>
        <w:pBdr>
          <w:top w:val="single" w:sz="4" w:space="1" w:color="auto"/>
          <w:left w:val="single" w:sz="4" w:space="4" w:color="auto"/>
          <w:bottom w:val="single" w:sz="4" w:space="1" w:color="auto"/>
          <w:right w:val="single" w:sz="4" w:space="4" w:color="auto"/>
        </w:pBdr>
        <w:ind w:left="567" w:hanging="567"/>
        <w:rPr>
          <w:b/>
          <w:szCs w:val="22"/>
        </w:rPr>
      </w:pPr>
      <w:r w:rsidRPr="00575211">
        <w:rPr>
          <w:b/>
          <w:szCs w:val="22"/>
        </w:rPr>
        <w:t>6.</w:t>
      </w:r>
      <w:r w:rsidRPr="00575211">
        <w:rPr>
          <w:b/>
          <w:szCs w:val="22"/>
        </w:rPr>
        <w:tab/>
        <w:t xml:space="preserve">SPECIAL WARNING THAT THE MEDICINAL PRODUCT MUST BE STORED OUT OF THE </w:t>
      </w:r>
      <w:r w:rsidR="00CE7100" w:rsidRPr="00575211">
        <w:rPr>
          <w:b/>
          <w:szCs w:val="22"/>
        </w:rPr>
        <w:t xml:space="preserve">SIGHT AND </w:t>
      </w:r>
      <w:r w:rsidRPr="00575211">
        <w:rPr>
          <w:b/>
          <w:szCs w:val="22"/>
        </w:rPr>
        <w:t>REACH OF CHILDREN</w:t>
      </w:r>
    </w:p>
    <w:p w14:paraId="65E1FA4B" w14:textId="77777777" w:rsidR="008D1EE4" w:rsidRPr="00575211" w:rsidRDefault="008D1EE4" w:rsidP="008D1EE4">
      <w:pPr>
        <w:tabs>
          <w:tab w:val="clear" w:pos="567"/>
        </w:tabs>
        <w:spacing w:line="240" w:lineRule="auto"/>
        <w:rPr>
          <w:szCs w:val="22"/>
        </w:rPr>
      </w:pPr>
    </w:p>
    <w:p w14:paraId="294BF959" w14:textId="77777777" w:rsidR="008D1EE4" w:rsidRPr="00575211" w:rsidRDefault="008D1EE4" w:rsidP="00DA0620">
      <w:pPr>
        <w:rPr>
          <w:szCs w:val="22"/>
        </w:rPr>
      </w:pPr>
      <w:r w:rsidRPr="00575211">
        <w:rPr>
          <w:szCs w:val="22"/>
        </w:rPr>
        <w:t xml:space="preserve">Keep out of the </w:t>
      </w:r>
      <w:r w:rsidR="00CE7100" w:rsidRPr="00575211">
        <w:rPr>
          <w:szCs w:val="22"/>
        </w:rPr>
        <w:t xml:space="preserve">sight and </w:t>
      </w:r>
      <w:r w:rsidRPr="00575211">
        <w:rPr>
          <w:szCs w:val="22"/>
        </w:rPr>
        <w:t>reach of children.</w:t>
      </w:r>
    </w:p>
    <w:p w14:paraId="62A98699" w14:textId="77777777" w:rsidR="008D1EE4" w:rsidRPr="00575211" w:rsidRDefault="008D1EE4" w:rsidP="008D1EE4">
      <w:pPr>
        <w:tabs>
          <w:tab w:val="clear" w:pos="567"/>
        </w:tabs>
        <w:spacing w:line="240" w:lineRule="auto"/>
        <w:rPr>
          <w:szCs w:val="22"/>
        </w:rPr>
      </w:pPr>
    </w:p>
    <w:p w14:paraId="1C9D8F6C" w14:textId="77777777" w:rsidR="008D1EE4" w:rsidRPr="00575211" w:rsidRDefault="008D1EE4" w:rsidP="008D1EE4">
      <w:pPr>
        <w:tabs>
          <w:tab w:val="clear" w:pos="567"/>
        </w:tabs>
        <w:spacing w:line="240" w:lineRule="auto"/>
        <w:rPr>
          <w:szCs w:val="22"/>
        </w:rPr>
      </w:pPr>
    </w:p>
    <w:p w14:paraId="6393F507"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7.</w:t>
      </w:r>
      <w:r w:rsidRPr="00575211">
        <w:rPr>
          <w:b/>
          <w:szCs w:val="22"/>
        </w:rPr>
        <w:tab/>
        <w:t>OTHER SPECIAL WARNING(S), IF NECESSARY</w:t>
      </w:r>
    </w:p>
    <w:p w14:paraId="3E2C02BB" w14:textId="77777777" w:rsidR="008D1EE4" w:rsidRPr="00575211" w:rsidRDefault="008D1EE4" w:rsidP="008D1EE4">
      <w:pPr>
        <w:tabs>
          <w:tab w:val="clear" w:pos="567"/>
        </w:tabs>
        <w:spacing w:line="240" w:lineRule="auto"/>
        <w:rPr>
          <w:szCs w:val="22"/>
        </w:rPr>
      </w:pPr>
    </w:p>
    <w:p w14:paraId="39719D12" w14:textId="77777777" w:rsidR="008D1EE4" w:rsidRDefault="008D1EE4" w:rsidP="008D1EE4">
      <w:pPr>
        <w:tabs>
          <w:tab w:val="clear" w:pos="567"/>
        </w:tabs>
        <w:spacing w:line="240" w:lineRule="auto"/>
        <w:rPr>
          <w:szCs w:val="22"/>
        </w:rPr>
      </w:pPr>
    </w:p>
    <w:p w14:paraId="56A38CE9" w14:textId="77777777" w:rsidR="0098784D" w:rsidRPr="00575211" w:rsidRDefault="0098784D" w:rsidP="008D1EE4">
      <w:pPr>
        <w:tabs>
          <w:tab w:val="clear" w:pos="567"/>
        </w:tabs>
        <w:spacing w:line="240" w:lineRule="auto"/>
        <w:rPr>
          <w:szCs w:val="22"/>
        </w:rPr>
      </w:pPr>
    </w:p>
    <w:p w14:paraId="5B61AA86"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8.</w:t>
      </w:r>
      <w:r w:rsidRPr="00575211">
        <w:rPr>
          <w:b/>
          <w:szCs w:val="22"/>
        </w:rPr>
        <w:tab/>
        <w:t>EXPIRY DATE</w:t>
      </w:r>
    </w:p>
    <w:p w14:paraId="4CD7B563" w14:textId="77777777" w:rsidR="008D1EE4" w:rsidRPr="00575211" w:rsidRDefault="008D1EE4" w:rsidP="008D1EE4">
      <w:pPr>
        <w:tabs>
          <w:tab w:val="clear" w:pos="567"/>
        </w:tabs>
        <w:spacing w:line="240" w:lineRule="auto"/>
        <w:rPr>
          <w:szCs w:val="22"/>
        </w:rPr>
      </w:pPr>
    </w:p>
    <w:p w14:paraId="0A568796" w14:textId="77777777" w:rsidR="008D1EE4" w:rsidRPr="00575211" w:rsidRDefault="008D1EE4" w:rsidP="008D1EE4">
      <w:pPr>
        <w:tabs>
          <w:tab w:val="clear" w:pos="567"/>
        </w:tabs>
        <w:spacing w:line="240" w:lineRule="auto"/>
        <w:rPr>
          <w:szCs w:val="22"/>
        </w:rPr>
      </w:pPr>
      <w:r w:rsidRPr="00575211">
        <w:rPr>
          <w:szCs w:val="22"/>
        </w:rPr>
        <w:t>EXP</w:t>
      </w:r>
    </w:p>
    <w:p w14:paraId="349C3932" w14:textId="77777777" w:rsidR="008D1EE4" w:rsidRPr="00575211" w:rsidRDefault="008D1EE4" w:rsidP="008D1EE4">
      <w:pPr>
        <w:tabs>
          <w:tab w:val="clear" w:pos="567"/>
        </w:tabs>
        <w:spacing w:line="240" w:lineRule="auto"/>
        <w:rPr>
          <w:szCs w:val="22"/>
        </w:rPr>
      </w:pPr>
    </w:p>
    <w:p w14:paraId="684AF360" w14:textId="77777777" w:rsidR="00B002BF" w:rsidRPr="00575211" w:rsidRDefault="00B002BF" w:rsidP="008D1EE4">
      <w:pPr>
        <w:tabs>
          <w:tab w:val="clear" w:pos="567"/>
        </w:tabs>
        <w:spacing w:line="240" w:lineRule="auto"/>
        <w:rPr>
          <w:szCs w:val="22"/>
        </w:rPr>
      </w:pPr>
    </w:p>
    <w:p w14:paraId="1E679D44"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lastRenderedPageBreak/>
        <w:t>9.</w:t>
      </w:r>
      <w:r w:rsidRPr="00575211">
        <w:rPr>
          <w:b/>
          <w:szCs w:val="22"/>
        </w:rPr>
        <w:tab/>
        <w:t>SPECIAL STORAGE CONDITIONS</w:t>
      </w:r>
    </w:p>
    <w:p w14:paraId="0809090E" w14:textId="77777777" w:rsidR="008D1EE4" w:rsidRPr="00575211" w:rsidRDefault="008D1EE4" w:rsidP="008D1EE4">
      <w:pPr>
        <w:tabs>
          <w:tab w:val="clear" w:pos="567"/>
        </w:tabs>
        <w:spacing w:line="240" w:lineRule="auto"/>
        <w:rPr>
          <w:szCs w:val="22"/>
        </w:rPr>
      </w:pPr>
    </w:p>
    <w:p w14:paraId="5DAD1F46" w14:textId="77777777" w:rsidR="008D1EE4" w:rsidRPr="00575211" w:rsidRDefault="008D1EE4" w:rsidP="008D1EE4">
      <w:pPr>
        <w:tabs>
          <w:tab w:val="clear" w:pos="567"/>
        </w:tabs>
        <w:spacing w:line="240" w:lineRule="auto"/>
        <w:rPr>
          <w:szCs w:val="22"/>
        </w:rPr>
      </w:pPr>
      <w:r w:rsidRPr="00575211">
        <w:rPr>
          <w:szCs w:val="22"/>
        </w:rPr>
        <w:t>Do not store above 25</w:t>
      </w:r>
      <w:r w:rsidR="00627D58" w:rsidRPr="00575211">
        <w:rPr>
          <w:szCs w:val="22"/>
        </w:rPr>
        <w:t> </w:t>
      </w:r>
      <w:r w:rsidRPr="00575211">
        <w:rPr>
          <w:szCs w:val="22"/>
        </w:rPr>
        <w:t>°C. Do not freeze.</w:t>
      </w:r>
    </w:p>
    <w:p w14:paraId="55959B51" w14:textId="77777777" w:rsidR="008D1EE4" w:rsidRPr="00575211" w:rsidRDefault="008D1EE4" w:rsidP="008D1EE4">
      <w:pPr>
        <w:tabs>
          <w:tab w:val="clear" w:pos="567"/>
        </w:tabs>
        <w:spacing w:line="240" w:lineRule="auto"/>
        <w:rPr>
          <w:szCs w:val="22"/>
        </w:rPr>
      </w:pPr>
      <w:r w:rsidRPr="00575211">
        <w:rPr>
          <w:szCs w:val="22"/>
        </w:rPr>
        <w:t xml:space="preserve">Keep the vial in the </w:t>
      </w:r>
      <w:r w:rsidR="00705515" w:rsidRPr="00575211">
        <w:rPr>
          <w:szCs w:val="22"/>
        </w:rPr>
        <w:t xml:space="preserve">outer </w:t>
      </w:r>
      <w:r w:rsidRPr="00575211">
        <w:rPr>
          <w:szCs w:val="22"/>
        </w:rPr>
        <w:t>carton in order to protect from light.</w:t>
      </w:r>
    </w:p>
    <w:p w14:paraId="677458ED" w14:textId="77777777" w:rsidR="008D1EE4" w:rsidRPr="00575211" w:rsidRDefault="008D1EE4" w:rsidP="008D1EE4">
      <w:pPr>
        <w:tabs>
          <w:tab w:val="clear" w:pos="567"/>
        </w:tabs>
        <w:spacing w:line="240" w:lineRule="auto"/>
        <w:rPr>
          <w:szCs w:val="22"/>
        </w:rPr>
      </w:pPr>
    </w:p>
    <w:p w14:paraId="75846884" w14:textId="77777777" w:rsidR="008D1EE4" w:rsidRPr="00575211" w:rsidRDefault="008D1EE4" w:rsidP="008D1EE4">
      <w:pPr>
        <w:tabs>
          <w:tab w:val="clear" w:pos="567"/>
        </w:tabs>
        <w:spacing w:line="240" w:lineRule="auto"/>
        <w:ind w:left="567" w:hanging="567"/>
        <w:rPr>
          <w:szCs w:val="22"/>
        </w:rPr>
      </w:pPr>
    </w:p>
    <w:p w14:paraId="73AA89C9" w14:textId="77777777" w:rsidR="008D1EE4" w:rsidRPr="00575211" w:rsidRDefault="008D1EE4" w:rsidP="00ED089F">
      <w:pPr>
        <w:pBdr>
          <w:top w:val="single" w:sz="4" w:space="1" w:color="auto"/>
          <w:left w:val="single" w:sz="4" w:space="4" w:color="auto"/>
          <w:bottom w:val="single" w:sz="4" w:space="1" w:color="auto"/>
          <w:right w:val="single" w:sz="4" w:space="4" w:color="auto"/>
        </w:pBdr>
        <w:ind w:left="567" w:hanging="567"/>
        <w:rPr>
          <w:b/>
          <w:szCs w:val="22"/>
        </w:rPr>
      </w:pPr>
      <w:r w:rsidRPr="00575211">
        <w:rPr>
          <w:b/>
          <w:szCs w:val="22"/>
        </w:rPr>
        <w:t>10.</w:t>
      </w:r>
      <w:r w:rsidRPr="00575211">
        <w:rPr>
          <w:b/>
          <w:szCs w:val="22"/>
        </w:rPr>
        <w:tab/>
        <w:t>SPECIAL PRECAUTIONS FOR DISPOSAL OF UNUSED MEDICINAL PRODUCTS OR WASTE MATERIALS DERIVED FROM SUCH MEDICINAL PRODUCTS, IF APPROPRIATE</w:t>
      </w:r>
    </w:p>
    <w:p w14:paraId="7074CB58" w14:textId="77777777" w:rsidR="008D1EE4" w:rsidRDefault="008D1EE4" w:rsidP="008D1EE4">
      <w:pPr>
        <w:tabs>
          <w:tab w:val="clear" w:pos="567"/>
        </w:tabs>
        <w:spacing w:line="240" w:lineRule="auto"/>
        <w:rPr>
          <w:szCs w:val="22"/>
        </w:rPr>
      </w:pPr>
    </w:p>
    <w:p w14:paraId="4BA9DB64" w14:textId="77777777" w:rsidR="0098784D" w:rsidRPr="00575211" w:rsidRDefault="0098784D" w:rsidP="008D1EE4">
      <w:pPr>
        <w:tabs>
          <w:tab w:val="clear" w:pos="567"/>
        </w:tabs>
        <w:spacing w:line="240" w:lineRule="auto"/>
        <w:rPr>
          <w:szCs w:val="22"/>
        </w:rPr>
      </w:pPr>
    </w:p>
    <w:p w14:paraId="4E525EDF" w14:textId="77777777" w:rsidR="008D1EE4" w:rsidRPr="00575211" w:rsidRDefault="008D1EE4" w:rsidP="008D1EE4">
      <w:pPr>
        <w:tabs>
          <w:tab w:val="clear" w:pos="567"/>
        </w:tabs>
        <w:spacing w:line="240" w:lineRule="auto"/>
        <w:rPr>
          <w:szCs w:val="22"/>
        </w:rPr>
      </w:pPr>
    </w:p>
    <w:p w14:paraId="490E7F28"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11.</w:t>
      </w:r>
      <w:r w:rsidRPr="00575211">
        <w:rPr>
          <w:b/>
          <w:szCs w:val="22"/>
        </w:rPr>
        <w:tab/>
        <w:t>NAME AND ADDRESS OF THE MARKETING AUTHORISATION HOLDER</w:t>
      </w:r>
    </w:p>
    <w:p w14:paraId="4C30FBD2" w14:textId="77777777" w:rsidR="008D1EE4" w:rsidRPr="00575211" w:rsidRDefault="008D1EE4" w:rsidP="008D1EE4">
      <w:pPr>
        <w:tabs>
          <w:tab w:val="clear" w:pos="567"/>
        </w:tabs>
        <w:spacing w:line="240" w:lineRule="auto"/>
        <w:rPr>
          <w:szCs w:val="22"/>
        </w:rPr>
      </w:pPr>
    </w:p>
    <w:p w14:paraId="0E397C69" w14:textId="77777777" w:rsidR="008D1EE4" w:rsidRPr="00575211" w:rsidRDefault="008D1EE4" w:rsidP="008D1EE4">
      <w:pPr>
        <w:tabs>
          <w:tab w:val="clear" w:pos="567"/>
        </w:tabs>
        <w:spacing w:line="240" w:lineRule="auto"/>
        <w:rPr>
          <w:szCs w:val="22"/>
        </w:rPr>
      </w:pPr>
      <w:r w:rsidRPr="00575211">
        <w:rPr>
          <w:szCs w:val="22"/>
        </w:rPr>
        <w:t>CSL Behring GmbH, D-35041 Marburg, Germany</w:t>
      </w:r>
    </w:p>
    <w:p w14:paraId="4E6688CF" w14:textId="77777777" w:rsidR="008D1EE4" w:rsidRPr="00575211" w:rsidRDefault="008D1EE4" w:rsidP="008D1EE4">
      <w:pPr>
        <w:tabs>
          <w:tab w:val="clear" w:pos="567"/>
        </w:tabs>
        <w:spacing w:line="240" w:lineRule="auto"/>
        <w:rPr>
          <w:szCs w:val="22"/>
        </w:rPr>
      </w:pPr>
    </w:p>
    <w:p w14:paraId="4E9B3DAC" w14:textId="77777777" w:rsidR="008D1EE4" w:rsidRPr="00575211" w:rsidRDefault="008D1EE4" w:rsidP="008D1EE4">
      <w:pPr>
        <w:tabs>
          <w:tab w:val="clear" w:pos="567"/>
        </w:tabs>
        <w:spacing w:line="240" w:lineRule="auto"/>
        <w:rPr>
          <w:szCs w:val="22"/>
        </w:rPr>
      </w:pPr>
    </w:p>
    <w:p w14:paraId="3499CC79" w14:textId="77777777" w:rsidR="00F97A95"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12.</w:t>
      </w:r>
      <w:r w:rsidRPr="00575211">
        <w:rPr>
          <w:b/>
          <w:szCs w:val="22"/>
        </w:rPr>
        <w:tab/>
        <w:t>MARKETING AUTHORISATION NUMBER(S)</w:t>
      </w:r>
    </w:p>
    <w:p w14:paraId="0B460165" w14:textId="77777777" w:rsidR="008D1EE4" w:rsidRPr="00575211" w:rsidRDefault="008D1EE4" w:rsidP="008D1EE4">
      <w:pPr>
        <w:tabs>
          <w:tab w:val="clear" w:pos="567"/>
        </w:tabs>
        <w:spacing w:line="240" w:lineRule="auto"/>
        <w:rPr>
          <w:szCs w:val="22"/>
        </w:rPr>
      </w:pPr>
    </w:p>
    <w:p w14:paraId="17B04574" w14:textId="77777777" w:rsidR="005A5A04" w:rsidRPr="005D11D1" w:rsidRDefault="001C266E" w:rsidP="005A5A04">
      <w:pPr>
        <w:tabs>
          <w:tab w:val="right" w:pos="567"/>
          <w:tab w:val="left" w:pos="709"/>
          <w:tab w:val="right" w:pos="1560"/>
          <w:tab w:val="left" w:pos="2820"/>
        </w:tabs>
        <w:spacing w:line="240" w:lineRule="auto"/>
        <w:rPr>
          <w:szCs w:val="22"/>
          <w:lang w:val="fr-FR"/>
        </w:rPr>
      </w:pPr>
      <w:r w:rsidRPr="005D11D1">
        <w:rPr>
          <w:szCs w:val="22"/>
          <w:lang w:val="fr-FR"/>
        </w:rPr>
        <w:t xml:space="preserve">EU/1/08/446/001 </w:t>
      </w:r>
      <w:r w:rsidRPr="00944FB5">
        <w:rPr>
          <w:szCs w:val="22"/>
          <w:highlight w:val="lightGray"/>
          <w:lang w:val="fr-FR"/>
        </w:rPr>
        <w:t>5 g/50 ml</w:t>
      </w:r>
    </w:p>
    <w:p w14:paraId="60652ABC" w14:textId="77777777" w:rsidR="005A5A04" w:rsidRPr="00944FB5" w:rsidRDefault="001C266E" w:rsidP="005A5A04">
      <w:pPr>
        <w:pStyle w:val="StandardRAL-GB"/>
        <w:rPr>
          <w:sz w:val="22"/>
          <w:szCs w:val="22"/>
          <w:highlight w:val="lightGray"/>
          <w:lang w:val="fr-FR"/>
        </w:rPr>
      </w:pPr>
      <w:r w:rsidRPr="00944FB5">
        <w:rPr>
          <w:sz w:val="22"/>
          <w:szCs w:val="22"/>
          <w:highlight w:val="lightGray"/>
          <w:lang w:val="fr-FR"/>
        </w:rPr>
        <w:t>EU/1/08/446/002 10 g/100 ml</w:t>
      </w:r>
    </w:p>
    <w:p w14:paraId="242565F6" w14:textId="77777777" w:rsidR="005A5A04" w:rsidRPr="00E75793" w:rsidRDefault="001C266E" w:rsidP="005A5A04">
      <w:pPr>
        <w:tabs>
          <w:tab w:val="right" w:pos="567"/>
          <w:tab w:val="left" w:pos="709"/>
          <w:tab w:val="right" w:pos="1560"/>
        </w:tabs>
        <w:spacing w:line="240" w:lineRule="auto"/>
        <w:rPr>
          <w:szCs w:val="22"/>
          <w:lang w:val="fr-FR"/>
        </w:rPr>
      </w:pPr>
      <w:r w:rsidRPr="00944FB5">
        <w:rPr>
          <w:szCs w:val="22"/>
          <w:highlight w:val="lightGray"/>
          <w:lang w:val="fr-FR"/>
        </w:rPr>
        <w:t>EU/1/08/446/003 20 g/200 ml</w:t>
      </w:r>
    </w:p>
    <w:p w14:paraId="49C544EA" w14:textId="77777777" w:rsidR="005A5A04" w:rsidRPr="00944FB5" w:rsidRDefault="001C266E" w:rsidP="005A5A04">
      <w:pPr>
        <w:tabs>
          <w:tab w:val="right" w:pos="567"/>
          <w:tab w:val="left" w:pos="709"/>
          <w:tab w:val="right" w:pos="1560"/>
          <w:tab w:val="left" w:pos="2820"/>
        </w:tabs>
        <w:spacing w:line="240" w:lineRule="auto"/>
        <w:rPr>
          <w:szCs w:val="22"/>
          <w:highlight w:val="lightGray"/>
          <w:lang w:val="fr-FR"/>
        </w:rPr>
      </w:pPr>
      <w:r w:rsidRPr="00944FB5">
        <w:rPr>
          <w:szCs w:val="22"/>
          <w:highlight w:val="lightGray"/>
          <w:lang w:val="fr-FR"/>
        </w:rPr>
        <w:t>EU/1/08/446/004 2.5 g/25 ml</w:t>
      </w:r>
    </w:p>
    <w:p w14:paraId="2FF1A7D7" w14:textId="0E27B811" w:rsidR="005A5A04" w:rsidRPr="001334F0" w:rsidRDefault="001C266E" w:rsidP="005A5A04">
      <w:pPr>
        <w:tabs>
          <w:tab w:val="right" w:pos="567"/>
          <w:tab w:val="left" w:pos="709"/>
          <w:tab w:val="right" w:pos="1560"/>
        </w:tabs>
        <w:spacing w:line="240" w:lineRule="auto"/>
        <w:rPr>
          <w:szCs w:val="22"/>
          <w:highlight w:val="lightGray"/>
          <w:lang w:val="fr-CH"/>
        </w:rPr>
      </w:pPr>
      <w:r w:rsidRPr="001334F0">
        <w:rPr>
          <w:szCs w:val="22"/>
          <w:highlight w:val="lightGray"/>
          <w:lang w:val="fr-CH"/>
        </w:rPr>
        <w:t>EU/1/08/446/005 10 g/100 ml (3</w:t>
      </w:r>
      <w:r w:rsidR="00E25F2F" w:rsidRPr="001334F0">
        <w:rPr>
          <w:szCs w:val="22"/>
          <w:highlight w:val="lightGray"/>
          <w:lang w:val="fr-CH"/>
        </w:rPr>
        <w:t> </w:t>
      </w:r>
      <w:r w:rsidRPr="001334F0">
        <w:rPr>
          <w:szCs w:val="22"/>
          <w:highlight w:val="lightGray"/>
          <w:lang w:val="fr-CH"/>
        </w:rPr>
        <w:t>vial pack size)</w:t>
      </w:r>
    </w:p>
    <w:p w14:paraId="64C0ACFC" w14:textId="24CD2571" w:rsidR="005A5A04" w:rsidRPr="00575211" w:rsidRDefault="005A5A04" w:rsidP="005A5A04">
      <w:pPr>
        <w:tabs>
          <w:tab w:val="right" w:pos="567"/>
          <w:tab w:val="left" w:pos="709"/>
          <w:tab w:val="right" w:pos="1560"/>
        </w:tabs>
        <w:spacing w:line="240" w:lineRule="auto"/>
        <w:rPr>
          <w:szCs w:val="22"/>
        </w:rPr>
      </w:pPr>
      <w:r w:rsidRPr="00944FB5">
        <w:rPr>
          <w:szCs w:val="22"/>
          <w:highlight w:val="lightGray"/>
        </w:rPr>
        <w:t>EU/1/08/446/006 20</w:t>
      </w:r>
      <w:r w:rsidR="00BC4D6C" w:rsidRPr="00944FB5">
        <w:rPr>
          <w:szCs w:val="22"/>
          <w:highlight w:val="lightGray"/>
        </w:rPr>
        <w:t> </w:t>
      </w:r>
      <w:r w:rsidRPr="00944FB5">
        <w:rPr>
          <w:szCs w:val="22"/>
          <w:highlight w:val="lightGray"/>
        </w:rPr>
        <w:t>g/200</w:t>
      </w:r>
      <w:r w:rsidR="00BC4D6C" w:rsidRPr="00944FB5">
        <w:rPr>
          <w:szCs w:val="22"/>
          <w:highlight w:val="lightGray"/>
        </w:rPr>
        <w:t> </w:t>
      </w:r>
      <w:r w:rsidRPr="00944FB5">
        <w:rPr>
          <w:szCs w:val="22"/>
          <w:highlight w:val="lightGray"/>
        </w:rPr>
        <w:t>ml (3</w:t>
      </w:r>
      <w:r w:rsidR="00E25F2F">
        <w:rPr>
          <w:szCs w:val="22"/>
          <w:highlight w:val="lightGray"/>
        </w:rPr>
        <w:t> </w:t>
      </w:r>
      <w:r w:rsidRPr="00944FB5">
        <w:rPr>
          <w:szCs w:val="22"/>
          <w:highlight w:val="lightGray"/>
        </w:rPr>
        <w:t>vial pack size)</w:t>
      </w:r>
    </w:p>
    <w:p w14:paraId="4EB91D22" w14:textId="77777777" w:rsidR="00C0332E" w:rsidRPr="000239AF" w:rsidRDefault="00C0332E" w:rsidP="00C0332E">
      <w:pPr>
        <w:tabs>
          <w:tab w:val="right" w:pos="567"/>
          <w:tab w:val="left" w:pos="709"/>
          <w:tab w:val="right" w:pos="1560"/>
          <w:tab w:val="left" w:pos="2820"/>
        </w:tabs>
        <w:spacing w:line="240" w:lineRule="auto"/>
        <w:rPr>
          <w:szCs w:val="22"/>
          <w:highlight w:val="lightGray"/>
          <w:lang w:val="en-US"/>
        </w:rPr>
      </w:pPr>
      <w:r w:rsidRPr="000239AF">
        <w:rPr>
          <w:szCs w:val="22"/>
          <w:highlight w:val="lightGray"/>
          <w:lang w:val="en-US"/>
        </w:rPr>
        <w:t>EU/1/08/446/007 40 g/400 ml</w:t>
      </w:r>
    </w:p>
    <w:p w14:paraId="2E9F762C" w14:textId="77777777" w:rsidR="00253CD6" w:rsidRPr="00575211" w:rsidRDefault="00253CD6" w:rsidP="00031BBA">
      <w:pPr>
        <w:tabs>
          <w:tab w:val="right" w:pos="567"/>
          <w:tab w:val="left" w:pos="709"/>
          <w:tab w:val="right" w:pos="1560"/>
        </w:tabs>
        <w:spacing w:line="240" w:lineRule="auto"/>
        <w:rPr>
          <w:szCs w:val="22"/>
        </w:rPr>
      </w:pPr>
    </w:p>
    <w:p w14:paraId="36854123" w14:textId="77777777" w:rsidR="008D1EE4" w:rsidRPr="00575211" w:rsidRDefault="008D1EE4" w:rsidP="008D1EE4">
      <w:pPr>
        <w:tabs>
          <w:tab w:val="clear" w:pos="567"/>
        </w:tabs>
        <w:spacing w:line="240" w:lineRule="auto"/>
        <w:rPr>
          <w:szCs w:val="22"/>
        </w:rPr>
      </w:pPr>
    </w:p>
    <w:p w14:paraId="3120BCAC"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13.</w:t>
      </w:r>
      <w:r w:rsidRPr="00575211">
        <w:rPr>
          <w:b/>
          <w:szCs w:val="22"/>
        </w:rPr>
        <w:tab/>
        <w:t>BATCH NUMBER</w:t>
      </w:r>
    </w:p>
    <w:p w14:paraId="4FF2EDF9" w14:textId="77777777" w:rsidR="008D1EE4" w:rsidRPr="00575211" w:rsidRDefault="008D1EE4" w:rsidP="008D1EE4">
      <w:pPr>
        <w:tabs>
          <w:tab w:val="clear" w:pos="567"/>
        </w:tabs>
        <w:spacing w:line="240" w:lineRule="auto"/>
        <w:rPr>
          <w:szCs w:val="22"/>
        </w:rPr>
      </w:pPr>
    </w:p>
    <w:p w14:paraId="35A03AFB" w14:textId="77777777" w:rsidR="008D1EE4" w:rsidRPr="00575211" w:rsidRDefault="008D1EE4" w:rsidP="008D1EE4">
      <w:pPr>
        <w:tabs>
          <w:tab w:val="clear" w:pos="567"/>
        </w:tabs>
        <w:spacing w:line="240" w:lineRule="auto"/>
        <w:rPr>
          <w:szCs w:val="22"/>
        </w:rPr>
      </w:pPr>
      <w:r w:rsidRPr="00575211">
        <w:rPr>
          <w:szCs w:val="22"/>
        </w:rPr>
        <w:t>L</w:t>
      </w:r>
      <w:r w:rsidR="004C7F6D" w:rsidRPr="00575211">
        <w:rPr>
          <w:szCs w:val="22"/>
        </w:rPr>
        <w:t>ot</w:t>
      </w:r>
    </w:p>
    <w:p w14:paraId="5F037AA3" w14:textId="77777777" w:rsidR="008D1EE4" w:rsidRPr="00575211" w:rsidRDefault="008D1EE4" w:rsidP="008D1EE4">
      <w:pPr>
        <w:tabs>
          <w:tab w:val="clear" w:pos="567"/>
        </w:tabs>
        <w:spacing w:line="240" w:lineRule="auto"/>
        <w:rPr>
          <w:szCs w:val="22"/>
        </w:rPr>
      </w:pPr>
    </w:p>
    <w:p w14:paraId="238495AF" w14:textId="77777777" w:rsidR="008D1EE4" w:rsidRPr="00575211" w:rsidRDefault="008D1EE4" w:rsidP="008D1EE4">
      <w:pPr>
        <w:tabs>
          <w:tab w:val="clear" w:pos="567"/>
        </w:tabs>
        <w:spacing w:line="240" w:lineRule="auto"/>
        <w:rPr>
          <w:szCs w:val="22"/>
        </w:rPr>
      </w:pPr>
    </w:p>
    <w:p w14:paraId="306F2594"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14.</w:t>
      </w:r>
      <w:r w:rsidRPr="00575211">
        <w:rPr>
          <w:b/>
          <w:szCs w:val="22"/>
        </w:rPr>
        <w:tab/>
        <w:t>GENERAL CLASSIFICATION FOR SUPPLY</w:t>
      </w:r>
    </w:p>
    <w:p w14:paraId="330171CA" w14:textId="77777777" w:rsidR="008D1EE4" w:rsidRPr="00575211" w:rsidRDefault="008D1EE4" w:rsidP="008D1EE4">
      <w:pPr>
        <w:tabs>
          <w:tab w:val="clear" w:pos="567"/>
        </w:tabs>
        <w:spacing w:line="240" w:lineRule="auto"/>
        <w:rPr>
          <w:szCs w:val="22"/>
        </w:rPr>
      </w:pPr>
    </w:p>
    <w:p w14:paraId="47A40986" w14:textId="77777777" w:rsidR="008D1EE4" w:rsidRPr="00575211" w:rsidRDefault="008D1EE4" w:rsidP="008D1EE4">
      <w:pPr>
        <w:tabs>
          <w:tab w:val="clear" w:pos="567"/>
        </w:tabs>
        <w:spacing w:line="240" w:lineRule="auto"/>
        <w:rPr>
          <w:szCs w:val="22"/>
        </w:rPr>
      </w:pPr>
    </w:p>
    <w:p w14:paraId="7B0E2C2C" w14:textId="77777777" w:rsidR="008D1EE4" w:rsidRPr="00575211" w:rsidRDefault="008D1EE4" w:rsidP="008D1EE4">
      <w:pPr>
        <w:tabs>
          <w:tab w:val="clear" w:pos="567"/>
        </w:tabs>
        <w:spacing w:line="240" w:lineRule="auto"/>
        <w:rPr>
          <w:szCs w:val="22"/>
        </w:rPr>
      </w:pPr>
    </w:p>
    <w:p w14:paraId="69C193A9" w14:textId="77777777" w:rsidR="008D1EE4" w:rsidRPr="00575211" w:rsidRDefault="008D1EE4" w:rsidP="00ED089F">
      <w:pPr>
        <w:pBdr>
          <w:top w:val="single" w:sz="4" w:space="1" w:color="auto"/>
          <w:left w:val="single" w:sz="4" w:space="4" w:color="auto"/>
          <w:bottom w:val="single" w:sz="4" w:space="1" w:color="auto"/>
          <w:right w:val="single" w:sz="4" w:space="4" w:color="auto"/>
        </w:pBdr>
        <w:rPr>
          <w:b/>
          <w:szCs w:val="22"/>
        </w:rPr>
      </w:pPr>
      <w:r w:rsidRPr="00575211">
        <w:rPr>
          <w:b/>
          <w:szCs w:val="22"/>
        </w:rPr>
        <w:t>15.</w:t>
      </w:r>
      <w:r w:rsidRPr="00575211">
        <w:rPr>
          <w:b/>
          <w:szCs w:val="22"/>
        </w:rPr>
        <w:tab/>
        <w:t>INSTRUCTIONS ON USE</w:t>
      </w:r>
    </w:p>
    <w:p w14:paraId="424AA804" w14:textId="77777777" w:rsidR="008D1EE4" w:rsidRPr="00575211" w:rsidRDefault="008D1EE4" w:rsidP="008D1EE4">
      <w:pPr>
        <w:tabs>
          <w:tab w:val="clear" w:pos="567"/>
        </w:tabs>
        <w:spacing w:line="240" w:lineRule="auto"/>
        <w:rPr>
          <w:szCs w:val="22"/>
        </w:rPr>
      </w:pPr>
    </w:p>
    <w:p w14:paraId="451C7154" w14:textId="77777777" w:rsidR="008D1EE4" w:rsidRDefault="008D1EE4" w:rsidP="008D1EE4">
      <w:pPr>
        <w:tabs>
          <w:tab w:val="clear" w:pos="567"/>
        </w:tabs>
        <w:spacing w:line="240" w:lineRule="auto"/>
        <w:rPr>
          <w:szCs w:val="22"/>
        </w:rPr>
      </w:pPr>
    </w:p>
    <w:p w14:paraId="6F346F1E" w14:textId="77777777" w:rsidR="0098784D" w:rsidRPr="00575211" w:rsidRDefault="0098784D" w:rsidP="008D1EE4">
      <w:pPr>
        <w:tabs>
          <w:tab w:val="clear" w:pos="567"/>
        </w:tabs>
        <w:spacing w:line="240" w:lineRule="auto"/>
        <w:rPr>
          <w:szCs w:val="22"/>
        </w:rPr>
      </w:pPr>
    </w:p>
    <w:p w14:paraId="4997B64D" w14:textId="77777777" w:rsidR="00705515" w:rsidRPr="00575211" w:rsidRDefault="00705515" w:rsidP="00ED089F">
      <w:pPr>
        <w:pBdr>
          <w:top w:val="single" w:sz="4" w:space="1" w:color="auto"/>
          <w:left w:val="single" w:sz="4" w:space="4" w:color="auto"/>
          <w:bottom w:val="single" w:sz="4" w:space="1" w:color="auto"/>
          <w:right w:val="single" w:sz="4" w:space="4" w:color="auto"/>
        </w:pBdr>
        <w:rPr>
          <w:b/>
          <w:bCs/>
          <w:szCs w:val="22"/>
        </w:rPr>
      </w:pPr>
      <w:r w:rsidRPr="00575211">
        <w:rPr>
          <w:b/>
          <w:bCs/>
          <w:szCs w:val="22"/>
        </w:rPr>
        <w:t>16.</w:t>
      </w:r>
      <w:r w:rsidRPr="00575211">
        <w:rPr>
          <w:b/>
          <w:bCs/>
          <w:szCs w:val="22"/>
        </w:rPr>
        <w:tab/>
        <w:t>INFORMATION IN BRAILLE</w:t>
      </w:r>
    </w:p>
    <w:p w14:paraId="5C399118" w14:textId="77777777" w:rsidR="00705515" w:rsidRPr="00575211" w:rsidRDefault="00705515" w:rsidP="00705515">
      <w:pPr>
        <w:tabs>
          <w:tab w:val="clear" w:pos="567"/>
        </w:tabs>
        <w:spacing w:line="240" w:lineRule="auto"/>
        <w:rPr>
          <w:szCs w:val="22"/>
        </w:rPr>
      </w:pPr>
    </w:p>
    <w:p w14:paraId="27803FDB" w14:textId="77777777" w:rsidR="002F1AAE" w:rsidRPr="00575211" w:rsidRDefault="008D1EE4" w:rsidP="00796855">
      <w:pPr>
        <w:tabs>
          <w:tab w:val="clear" w:pos="567"/>
        </w:tabs>
        <w:spacing w:line="240" w:lineRule="auto"/>
        <w:ind w:right="-1"/>
        <w:jc w:val="center"/>
        <w:rPr>
          <w:szCs w:val="22"/>
        </w:rPr>
      </w:pPr>
      <w:r w:rsidRPr="00575211">
        <w:rPr>
          <w:b/>
          <w:szCs w:val="22"/>
        </w:rPr>
        <w:br w:type="page"/>
      </w:r>
    </w:p>
    <w:p w14:paraId="7E1E6AE1" w14:textId="77777777" w:rsidR="002F1AAE" w:rsidRPr="00575211" w:rsidRDefault="002F1AAE">
      <w:pPr>
        <w:tabs>
          <w:tab w:val="clear" w:pos="567"/>
        </w:tabs>
        <w:spacing w:line="240" w:lineRule="auto"/>
        <w:jc w:val="center"/>
        <w:rPr>
          <w:szCs w:val="22"/>
        </w:rPr>
      </w:pPr>
    </w:p>
    <w:p w14:paraId="6FF72E06" w14:textId="77777777" w:rsidR="002F1AAE" w:rsidRPr="00575211" w:rsidRDefault="002F1AAE">
      <w:pPr>
        <w:tabs>
          <w:tab w:val="clear" w:pos="567"/>
        </w:tabs>
        <w:spacing w:line="240" w:lineRule="auto"/>
        <w:jc w:val="center"/>
        <w:rPr>
          <w:szCs w:val="22"/>
        </w:rPr>
      </w:pPr>
    </w:p>
    <w:p w14:paraId="78AD98C8" w14:textId="77777777" w:rsidR="002F1AAE" w:rsidRPr="00575211" w:rsidRDefault="002F1AAE">
      <w:pPr>
        <w:tabs>
          <w:tab w:val="clear" w:pos="567"/>
        </w:tabs>
        <w:spacing w:line="240" w:lineRule="auto"/>
        <w:jc w:val="center"/>
        <w:rPr>
          <w:szCs w:val="22"/>
        </w:rPr>
      </w:pPr>
    </w:p>
    <w:p w14:paraId="36CB338F" w14:textId="77777777" w:rsidR="002F1AAE" w:rsidRPr="00575211" w:rsidRDefault="002F1AAE">
      <w:pPr>
        <w:tabs>
          <w:tab w:val="clear" w:pos="567"/>
        </w:tabs>
        <w:spacing w:line="240" w:lineRule="auto"/>
        <w:jc w:val="center"/>
        <w:rPr>
          <w:szCs w:val="22"/>
        </w:rPr>
      </w:pPr>
    </w:p>
    <w:p w14:paraId="2C85B504" w14:textId="77777777" w:rsidR="002F1AAE" w:rsidRPr="00575211" w:rsidRDefault="002F1AAE">
      <w:pPr>
        <w:tabs>
          <w:tab w:val="clear" w:pos="567"/>
        </w:tabs>
        <w:spacing w:line="240" w:lineRule="auto"/>
        <w:jc w:val="center"/>
        <w:rPr>
          <w:szCs w:val="22"/>
        </w:rPr>
      </w:pPr>
    </w:p>
    <w:p w14:paraId="207E198C" w14:textId="77777777" w:rsidR="002F1AAE" w:rsidRPr="00575211" w:rsidRDefault="002F1AAE">
      <w:pPr>
        <w:tabs>
          <w:tab w:val="clear" w:pos="567"/>
        </w:tabs>
        <w:spacing w:line="240" w:lineRule="auto"/>
        <w:jc w:val="center"/>
        <w:rPr>
          <w:szCs w:val="22"/>
        </w:rPr>
      </w:pPr>
    </w:p>
    <w:p w14:paraId="20A6C117" w14:textId="77777777" w:rsidR="002F1AAE" w:rsidRPr="00575211" w:rsidRDefault="002F1AAE">
      <w:pPr>
        <w:tabs>
          <w:tab w:val="clear" w:pos="567"/>
        </w:tabs>
        <w:spacing w:line="240" w:lineRule="auto"/>
        <w:jc w:val="center"/>
        <w:rPr>
          <w:szCs w:val="22"/>
        </w:rPr>
      </w:pPr>
    </w:p>
    <w:p w14:paraId="384A4FCB" w14:textId="77777777" w:rsidR="002F1AAE" w:rsidRPr="00575211" w:rsidRDefault="002F1AAE">
      <w:pPr>
        <w:tabs>
          <w:tab w:val="clear" w:pos="567"/>
        </w:tabs>
        <w:spacing w:line="240" w:lineRule="auto"/>
        <w:jc w:val="center"/>
        <w:rPr>
          <w:szCs w:val="22"/>
        </w:rPr>
      </w:pPr>
    </w:p>
    <w:p w14:paraId="15E400AE" w14:textId="77777777" w:rsidR="002F1AAE" w:rsidRPr="00575211" w:rsidRDefault="002F1AAE">
      <w:pPr>
        <w:tabs>
          <w:tab w:val="clear" w:pos="567"/>
        </w:tabs>
        <w:spacing w:line="240" w:lineRule="auto"/>
        <w:jc w:val="center"/>
        <w:rPr>
          <w:szCs w:val="22"/>
        </w:rPr>
      </w:pPr>
    </w:p>
    <w:p w14:paraId="66FAD632" w14:textId="77777777" w:rsidR="002F1AAE" w:rsidRPr="00575211" w:rsidRDefault="002F1AAE">
      <w:pPr>
        <w:tabs>
          <w:tab w:val="clear" w:pos="567"/>
        </w:tabs>
        <w:spacing w:line="240" w:lineRule="auto"/>
        <w:jc w:val="center"/>
        <w:rPr>
          <w:szCs w:val="22"/>
        </w:rPr>
      </w:pPr>
    </w:p>
    <w:p w14:paraId="3FF824D7" w14:textId="77777777" w:rsidR="002F1AAE" w:rsidRPr="00575211" w:rsidRDefault="002F1AAE">
      <w:pPr>
        <w:tabs>
          <w:tab w:val="clear" w:pos="567"/>
        </w:tabs>
        <w:spacing w:line="240" w:lineRule="auto"/>
        <w:jc w:val="center"/>
        <w:rPr>
          <w:szCs w:val="22"/>
        </w:rPr>
      </w:pPr>
    </w:p>
    <w:p w14:paraId="2DAA1C6E" w14:textId="77777777" w:rsidR="002F1AAE" w:rsidRPr="00575211" w:rsidRDefault="002F1AAE">
      <w:pPr>
        <w:tabs>
          <w:tab w:val="clear" w:pos="567"/>
        </w:tabs>
        <w:spacing w:line="240" w:lineRule="auto"/>
        <w:jc w:val="center"/>
        <w:rPr>
          <w:szCs w:val="22"/>
        </w:rPr>
      </w:pPr>
    </w:p>
    <w:p w14:paraId="72117702" w14:textId="77777777" w:rsidR="002F1AAE" w:rsidRPr="00575211" w:rsidRDefault="002F1AAE">
      <w:pPr>
        <w:tabs>
          <w:tab w:val="clear" w:pos="567"/>
        </w:tabs>
        <w:spacing w:line="240" w:lineRule="auto"/>
        <w:jc w:val="center"/>
        <w:rPr>
          <w:szCs w:val="22"/>
        </w:rPr>
      </w:pPr>
    </w:p>
    <w:p w14:paraId="230F79C5" w14:textId="77777777" w:rsidR="002F1AAE" w:rsidRPr="00575211" w:rsidRDefault="002F1AAE">
      <w:pPr>
        <w:tabs>
          <w:tab w:val="clear" w:pos="567"/>
        </w:tabs>
        <w:spacing w:line="240" w:lineRule="auto"/>
        <w:jc w:val="center"/>
        <w:rPr>
          <w:szCs w:val="22"/>
        </w:rPr>
      </w:pPr>
    </w:p>
    <w:p w14:paraId="23BF3FBA" w14:textId="77777777" w:rsidR="002F1AAE" w:rsidRPr="00575211" w:rsidRDefault="002F1AAE">
      <w:pPr>
        <w:tabs>
          <w:tab w:val="clear" w:pos="567"/>
        </w:tabs>
        <w:spacing w:line="240" w:lineRule="auto"/>
        <w:jc w:val="center"/>
        <w:rPr>
          <w:szCs w:val="22"/>
        </w:rPr>
      </w:pPr>
    </w:p>
    <w:p w14:paraId="7AFC8F25" w14:textId="77777777" w:rsidR="002F1AAE" w:rsidRPr="00575211" w:rsidRDefault="002F1AAE">
      <w:pPr>
        <w:tabs>
          <w:tab w:val="clear" w:pos="567"/>
        </w:tabs>
        <w:spacing w:line="240" w:lineRule="auto"/>
        <w:jc w:val="center"/>
        <w:rPr>
          <w:szCs w:val="22"/>
        </w:rPr>
      </w:pPr>
    </w:p>
    <w:p w14:paraId="460C70B5" w14:textId="77777777" w:rsidR="002F1AAE" w:rsidRPr="00575211" w:rsidRDefault="002F1AAE">
      <w:pPr>
        <w:tabs>
          <w:tab w:val="clear" w:pos="567"/>
        </w:tabs>
        <w:spacing w:line="240" w:lineRule="auto"/>
        <w:jc w:val="center"/>
        <w:rPr>
          <w:szCs w:val="22"/>
        </w:rPr>
      </w:pPr>
    </w:p>
    <w:p w14:paraId="664CA9BE" w14:textId="77777777" w:rsidR="002F1AAE" w:rsidRPr="00575211" w:rsidRDefault="002F1AAE">
      <w:pPr>
        <w:tabs>
          <w:tab w:val="clear" w:pos="567"/>
        </w:tabs>
        <w:spacing w:line="240" w:lineRule="auto"/>
        <w:jc w:val="center"/>
        <w:rPr>
          <w:szCs w:val="22"/>
        </w:rPr>
      </w:pPr>
    </w:p>
    <w:p w14:paraId="2618BDA2" w14:textId="77777777" w:rsidR="002F1AAE" w:rsidRPr="00575211" w:rsidRDefault="002F1AAE">
      <w:pPr>
        <w:tabs>
          <w:tab w:val="clear" w:pos="567"/>
        </w:tabs>
        <w:spacing w:line="240" w:lineRule="auto"/>
        <w:jc w:val="center"/>
        <w:rPr>
          <w:szCs w:val="22"/>
        </w:rPr>
      </w:pPr>
    </w:p>
    <w:p w14:paraId="1E2FC100" w14:textId="77777777" w:rsidR="002F1AAE" w:rsidRPr="00575211" w:rsidRDefault="002F1AAE">
      <w:pPr>
        <w:tabs>
          <w:tab w:val="clear" w:pos="567"/>
        </w:tabs>
        <w:spacing w:line="240" w:lineRule="auto"/>
        <w:jc w:val="center"/>
        <w:rPr>
          <w:szCs w:val="22"/>
        </w:rPr>
      </w:pPr>
    </w:p>
    <w:p w14:paraId="290BEBFA" w14:textId="77777777" w:rsidR="002F1AAE" w:rsidRPr="00575211" w:rsidRDefault="002F1AAE">
      <w:pPr>
        <w:tabs>
          <w:tab w:val="clear" w:pos="567"/>
        </w:tabs>
        <w:spacing w:line="240" w:lineRule="auto"/>
        <w:jc w:val="center"/>
        <w:rPr>
          <w:szCs w:val="22"/>
        </w:rPr>
      </w:pPr>
    </w:p>
    <w:p w14:paraId="49689A88" w14:textId="77777777" w:rsidR="002F1AAE" w:rsidRPr="00575211" w:rsidRDefault="002F1AAE">
      <w:pPr>
        <w:tabs>
          <w:tab w:val="clear" w:pos="567"/>
        </w:tabs>
        <w:spacing w:line="240" w:lineRule="auto"/>
        <w:jc w:val="center"/>
        <w:rPr>
          <w:szCs w:val="22"/>
        </w:rPr>
      </w:pPr>
    </w:p>
    <w:p w14:paraId="4CFD1C89" w14:textId="77777777" w:rsidR="002F1AAE" w:rsidRPr="00575211" w:rsidRDefault="002F1AAE" w:rsidP="008710B6">
      <w:pPr>
        <w:pStyle w:val="TitleA"/>
        <w:rPr>
          <w:noProof w:val="0"/>
          <w:sz w:val="22"/>
          <w:szCs w:val="22"/>
          <w:lang w:val="en-GB"/>
        </w:rPr>
      </w:pPr>
      <w:r w:rsidRPr="00575211">
        <w:rPr>
          <w:noProof w:val="0"/>
          <w:sz w:val="22"/>
          <w:szCs w:val="22"/>
          <w:lang w:val="en-GB"/>
        </w:rPr>
        <w:t>B. PACKAGE LEAFLET</w:t>
      </w:r>
    </w:p>
    <w:p w14:paraId="128D1E8E" w14:textId="77777777" w:rsidR="00F51780" w:rsidRPr="00575211" w:rsidRDefault="00F51780" w:rsidP="00F51780">
      <w:pPr>
        <w:pageBreakBefore/>
        <w:jc w:val="center"/>
        <w:rPr>
          <w:b/>
          <w:szCs w:val="22"/>
        </w:rPr>
      </w:pPr>
      <w:r w:rsidRPr="00575211">
        <w:rPr>
          <w:b/>
          <w:szCs w:val="22"/>
        </w:rPr>
        <w:lastRenderedPageBreak/>
        <w:t>Package leaflet: Information for the user</w:t>
      </w:r>
    </w:p>
    <w:p w14:paraId="4AD9EE8C" w14:textId="77777777" w:rsidR="00F51780" w:rsidRPr="004E4370" w:rsidRDefault="00F51780" w:rsidP="00F51780">
      <w:pPr>
        <w:jc w:val="center"/>
        <w:rPr>
          <w:szCs w:val="22"/>
        </w:rPr>
      </w:pPr>
    </w:p>
    <w:p w14:paraId="25A15D35" w14:textId="77777777" w:rsidR="00F51780" w:rsidRPr="00575211" w:rsidRDefault="00F51780" w:rsidP="00F51780">
      <w:pPr>
        <w:tabs>
          <w:tab w:val="clear" w:pos="567"/>
        </w:tabs>
        <w:spacing w:line="240" w:lineRule="auto"/>
        <w:jc w:val="center"/>
        <w:rPr>
          <w:b/>
          <w:bCs/>
          <w:szCs w:val="22"/>
        </w:rPr>
      </w:pPr>
      <w:r w:rsidRPr="00575211">
        <w:rPr>
          <w:b/>
          <w:bCs/>
          <w:szCs w:val="22"/>
        </w:rPr>
        <w:t>Privigen 100 mg/ml (10%) solution for infusion</w:t>
      </w:r>
    </w:p>
    <w:p w14:paraId="3A8186C2" w14:textId="47E7C2BD" w:rsidR="00F51780" w:rsidRPr="00575211" w:rsidRDefault="00D92FCE" w:rsidP="00F51780">
      <w:pPr>
        <w:tabs>
          <w:tab w:val="clear" w:pos="567"/>
        </w:tabs>
        <w:spacing w:line="240" w:lineRule="auto"/>
        <w:jc w:val="center"/>
        <w:rPr>
          <w:bCs/>
          <w:szCs w:val="22"/>
        </w:rPr>
      </w:pPr>
      <w:r>
        <w:rPr>
          <w:bCs/>
          <w:szCs w:val="22"/>
        </w:rPr>
        <w:t>h</w:t>
      </w:r>
      <w:r w:rsidR="00F51780" w:rsidRPr="00575211">
        <w:rPr>
          <w:bCs/>
          <w:szCs w:val="22"/>
        </w:rPr>
        <w:t>uman normal immunoglobulin (IVIg)</w:t>
      </w:r>
    </w:p>
    <w:p w14:paraId="161B856A" w14:textId="77777777" w:rsidR="00F51780" w:rsidRPr="00575211" w:rsidRDefault="00F51780" w:rsidP="00F51780">
      <w:pPr>
        <w:tabs>
          <w:tab w:val="clear" w:pos="567"/>
        </w:tabs>
        <w:spacing w:line="240" w:lineRule="auto"/>
        <w:jc w:val="center"/>
        <w:rPr>
          <w:bCs/>
          <w:szCs w:val="22"/>
        </w:rPr>
      </w:pPr>
    </w:p>
    <w:p w14:paraId="38D9EB2E" w14:textId="77777777" w:rsidR="00F51780" w:rsidRPr="00575211" w:rsidRDefault="00F51780" w:rsidP="00F51780">
      <w:pPr>
        <w:tabs>
          <w:tab w:val="clear" w:pos="567"/>
        </w:tabs>
        <w:spacing w:line="240" w:lineRule="auto"/>
        <w:jc w:val="center"/>
        <w:rPr>
          <w:bCs/>
          <w:szCs w:val="22"/>
        </w:rPr>
      </w:pPr>
    </w:p>
    <w:p w14:paraId="1B201BFB" w14:textId="77777777" w:rsidR="00F51780" w:rsidRPr="00575211" w:rsidRDefault="00F51780" w:rsidP="00F51780">
      <w:pPr>
        <w:tabs>
          <w:tab w:val="clear" w:pos="567"/>
        </w:tabs>
        <w:suppressAutoHyphens/>
        <w:spacing w:line="240" w:lineRule="auto"/>
        <w:rPr>
          <w:szCs w:val="22"/>
        </w:rPr>
      </w:pPr>
      <w:r w:rsidRPr="00575211">
        <w:rPr>
          <w:b/>
          <w:szCs w:val="22"/>
        </w:rPr>
        <w:t>Read all of this leaflet carefully before you start using this medicine because it contains important information for you.</w:t>
      </w:r>
    </w:p>
    <w:p w14:paraId="39DE1E9C" w14:textId="77777777" w:rsidR="00F51780" w:rsidRPr="00575211" w:rsidRDefault="00F51780" w:rsidP="00F51780">
      <w:pPr>
        <w:tabs>
          <w:tab w:val="clear" w:pos="567"/>
        </w:tabs>
        <w:spacing w:line="240" w:lineRule="auto"/>
        <w:ind w:right="-2"/>
        <w:rPr>
          <w:szCs w:val="22"/>
        </w:rPr>
      </w:pPr>
    </w:p>
    <w:p w14:paraId="194929E1" w14:textId="77777777" w:rsidR="00F51780" w:rsidRPr="00575211" w:rsidRDefault="00F51780" w:rsidP="00F51780">
      <w:pPr>
        <w:numPr>
          <w:ilvl w:val="0"/>
          <w:numId w:val="1"/>
        </w:numPr>
        <w:tabs>
          <w:tab w:val="clear" w:pos="567"/>
        </w:tabs>
        <w:spacing w:line="240" w:lineRule="auto"/>
        <w:ind w:left="426" w:right="-2" w:hanging="426"/>
        <w:rPr>
          <w:szCs w:val="22"/>
        </w:rPr>
      </w:pPr>
      <w:r w:rsidRPr="00575211">
        <w:rPr>
          <w:szCs w:val="22"/>
        </w:rPr>
        <w:t>Keep this leaflet. You may need to read it again.</w:t>
      </w:r>
    </w:p>
    <w:p w14:paraId="26D86319" w14:textId="77777777" w:rsidR="00F51780" w:rsidRPr="00575211" w:rsidRDefault="00F51780" w:rsidP="00F51780">
      <w:pPr>
        <w:numPr>
          <w:ilvl w:val="0"/>
          <w:numId w:val="1"/>
        </w:numPr>
        <w:tabs>
          <w:tab w:val="clear" w:pos="567"/>
        </w:tabs>
        <w:spacing w:line="240" w:lineRule="auto"/>
        <w:ind w:left="426" w:right="-2" w:hanging="426"/>
        <w:rPr>
          <w:szCs w:val="22"/>
        </w:rPr>
      </w:pPr>
      <w:r w:rsidRPr="00575211">
        <w:rPr>
          <w:szCs w:val="22"/>
        </w:rPr>
        <w:t>If you have any further questions, ask your doctor or healthcare professional.</w:t>
      </w:r>
    </w:p>
    <w:p w14:paraId="565E7F10" w14:textId="77777777" w:rsidR="00F51780" w:rsidRPr="00575211" w:rsidRDefault="00F51780" w:rsidP="00F51780">
      <w:pPr>
        <w:numPr>
          <w:ilvl w:val="0"/>
          <w:numId w:val="1"/>
        </w:numPr>
        <w:tabs>
          <w:tab w:val="clear" w:pos="567"/>
        </w:tabs>
        <w:spacing w:line="240" w:lineRule="auto"/>
        <w:ind w:left="426" w:right="-2" w:hanging="426"/>
        <w:rPr>
          <w:szCs w:val="22"/>
        </w:rPr>
      </w:pPr>
      <w:r w:rsidRPr="00575211">
        <w:rPr>
          <w:szCs w:val="22"/>
        </w:rPr>
        <w:t>If you get any side effects, talk to your doctor or healthcare professional. This includes any possible side effects not listed in this leaflet.</w:t>
      </w:r>
    </w:p>
    <w:p w14:paraId="023D5F82" w14:textId="77777777" w:rsidR="00F51780" w:rsidRPr="00575211" w:rsidRDefault="00F51780" w:rsidP="00F51780">
      <w:pPr>
        <w:tabs>
          <w:tab w:val="clear" w:pos="567"/>
        </w:tabs>
        <w:spacing w:line="240" w:lineRule="auto"/>
        <w:ind w:right="-2"/>
        <w:rPr>
          <w:szCs w:val="22"/>
        </w:rPr>
      </w:pPr>
    </w:p>
    <w:p w14:paraId="0785B7C6"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b/>
          <w:szCs w:val="22"/>
        </w:rPr>
        <w:t>What is in this leaflet:</w:t>
      </w:r>
    </w:p>
    <w:p w14:paraId="2FE7ED97"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szCs w:val="22"/>
        </w:rPr>
        <w:t>1.</w:t>
      </w:r>
      <w:r w:rsidRPr="00575211">
        <w:rPr>
          <w:szCs w:val="22"/>
        </w:rPr>
        <w:tab/>
        <w:t>What Privigen is and what it is used for</w:t>
      </w:r>
    </w:p>
    <w:p w14:paraId="6F928F56"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szCs w:val="22"/>
        </w:rPr>
        <w:t>2.</w:t>
      </w:r>
      <w:r w:rsidRPr="00575211">
        <w:rPr>
          <w:szCs w:val="22"/>
        </w:rPr>
        <w:tab/>
        <w:t xml:space="preserve">What you need to know before you </w:t>
      </w:r>
      <w:r w:rsidRPr="003D5259">
        <w:rPr>
          <w:szCs w:val="22"/>
        </w:rPr>
        <w:t>are given</w:t>
      </w:r>
      <w:r w:rsidRPr="00575211">
        <w:rPr>
          <w:szCs w:val="22"/>
        </w:rPr>
        <w:t xml:space="preserve"> Privigen</w:t>
      </w:r>
    </w:p>
    <w:p w14:paraId="6491D0DC"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szCs w:val="22"/>
        </w:rPr>
        <w:t>3.</w:t>
      </w:r>
      <w:r w:rsidRPr="00575211">
        <w:rPr>
          <w:szCs w:val="22"/>
        </w:rPr>
        <w:tab/>
        <w:t>How to use Privigen</w:t>
      </w:r>
    </w:p>
    <w:p w14:paraId="49067ED5"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szCs w:val="22"/>
        </w:rPr>
        <w:t>4.</w:t>
      </w:r>
      <w:r w:rsidRPr="00575211">
        <w:rPr>
          <w:szCs w:val="22"/>
        </w:rPr>
        <w:tab/>
        <w:t>Possible side effects</w:t>
      </w:r>
    </w:p>
    <w:p w14:paraId="193C9556"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szCs w:val="22"/>
        </w:rPr>
        <w:t>5.</w:t>
      </w:r>
      <w:r w:rsidRPr="00575211">
        <w:rPr>
          <w:szCs w:val="22"/>
        </w:rPr>
        <w:tab/>
        <w:t>How to store Privigen</w:t>
      </w:r>
    </w:p>
    <w:p w14:paraId="4439C38F" w14:textId="77777777" w:rsidR="00F51780" w:rsidRPr="00575211" w:rsidRDefault="00F51780" w:rsidP="00F51780">
      <w:pPr>
        <w:numPr>
          <w:ilvl w:val="12"/>
          <w:numId w:val="0"/>
        </w:numPr>
        <w:tabs>
          <w:tab w:val="clear" w:pos="567"/>
        </w:tabs>
        <w:spacing w:line="240" w:lineRule="auto"/>
        <w:ind w:left="426" w:hanging="426"/>
        <w:rPr>
          <w:szCs w:val="22"/>
        </w:rPr>
      </w:pPr>
      <w:r w:rsidRPr="00575211">
        <w:rPr>
          <w:szCs w:val="22"/>
        </w:rPr>
        <w:t>6.</w:t>
      </w:r>
      <w:r w:rsidRPr="00575211">
        <w:rPr>
          <w:szCs w:val="22"/>
        </w:rPr>
        <w:tab/>
        <w:t>Contents of the pack and other information</w:t>
      </w:r>
    </w:p>
    <w:p w14:paraId="77100B14" w14:textId="77777777" w:rsidR="00F51780" w:rsidRPr="00575211" w:rsidRDefault="00F51780" w:rsidP="00F51780">
      <w:pPr>
        <w:numPr>
          <w:ilvl w:val="12"/>
          <w:numId w:val="0"/>
        </w:numPr>
        <w:tabs>
          <w:tab w:val="clear" w:pos="567"/>
        </w:tabs>
        <w:spacing w:line="240" w:lineRule="auto"/>
        <w:rPr>
          <w:szCs w:val="22"/>
        </w:rPr>
      </w:pPr>
    </w:p>
    <w:p w14:paraId="3D85FF11" w14:textId="77777777" w:rsidR="00F51780" w:rsidRPr="00575211" w:rsidRDefault="00F51780" w:rsidP="00F51780">
      <w:pPr>
        <w:numPr>
          <w:ilvl w:val="12"/>
          <w:numId w:val="0"/>
        </w:numPr>
        <w:tabs>
          <w:tab w:val="clear" w:pos="567"/>
        </w:tabs>
        <w:spacing w:line="240" w:lineRule="auto"/>
        <w:rPr>
          <w:szCs w:val="22"/>
        </w:rPr>
      </w:pPr>
    </w:p>
    <w:p w14:paraId="5897124E" w14:textId="77777777" w:rsidR="00F51780" w:rsidRPr="00575211" w:rsidRDefault="00F51780" w:rsidP="00F51780">
      <w:pPr>
        <w:numPr>
          <w:ilvl w:val="12"/>
          <w:numId w:val="0"/>
        </w:numPr>
        <w:tabs>
          <w:tab w:val="clear" w:pos="567"/>
        </w:tabs>
        <w:spacing w:line="240" w:lineRule="auto"/>
        <w:ind w:left="567" w:hanging="567"/>
        <w:rPr>
          <w:b/>
          <w:szCs w:val="22"/>
        </w:rPr>
      </w:pPr>
      <w:r>
        <w:rPr>
          <w:b/>
          <w:szCs w:val="22"/>
        </w:rPr>
        <w:t>1.</w:t>
      </w:r>
      <w:r w:rsidRPr="00575211">
        <w:rPr>
          <w:b/>
          <w:szCs w:val="22"/>
        </w:rPr>
        <w:tab/>
        <w:t>What Privigen is and what it is used for</w:t>
      </w:r>
    </w:p>
    <w:p w14:paraId="36A62017" w14:textId="77777777" w:rsidR="00F51780" w:rsidRPr="00575211" w:rsidRDefault="00F51780" w:rsidP="00F51780">
      <w:pPr>
        <w:numPr>
          <w:ilvl w:val="12"/>
          <w:numId w:val="0"/>
        </w:numPr>
        <w:tabs>
          <w:tab w:val="clear" w:pos="567"/>
        </w:tabs>
        <w:spacing w:line="240" w:lineRule="auto"/>
        <w:rPr>
          <w:szCs w:val="22"/>
        </w:rPr>
      </w:pPr>
    </w:p>
    <w:p w14:paraId="1E29DF76" w14:textId="77777777" w:rsidR="00F51780" w:rsidRDefault="00F51780" w:rsidP="00F51780">
      <w:pPr>
        <w:numPr>
          <w:ilvl w:val="12"/>
          <w:numId w:val="0"/>
        </w:numPr>
        <w:tabs>
          <w:tab w:val="clear" w:pos="567"/>
        </w:tabs>
        <w:spacing w:line="240" w:lineRule="auto"/>
        <w:rPr>
          <w:b/>
          <w:szCs w:val="22"/>
        </w:rPr>
      </w:pPr>
      <w:r w:rsidRPr="00575211">
        <w:rPr>
          <w:b/>
          <w:szCs w:val="22"/>
        </w:rPr>
        <w:t>What Privigen is</w:t>
      </w:r>
    </w:p>
    <w:p w14:paraId="476E61D2" w14:textId="77777777" w:rsidR="00F51780" w:rsidRPr="00575211" w:rsidRDefault="00F51780" w:rsidP="00F51780">
      <w:pPr>
        <w:numPr>
          <w:ilvl w:val="12"/>
          <w:numId w:val="0"/>
        </w:numPr>
        <w:tabs>
          <w:tab w:val="clear" w:pos="567"/>
        </w:tabs>
        <w:spacing w:line="240" w:lineRule="auto"/>
        <w:rPr>
          <w:szCs w:val="22"/>
        </w:rPr>
      </w:pPr>
    </w:p>
    <w:p w14:paraId="70AB98B7" w14:textId="77777777" w:rsidR="00F51780" w:rsidRDefault="00F51780" w:rsidP="00F51780">
      <w:pPr>
        <w:numPr>
          <w:ilvl w:val="12"/>
          <w:numId w:val="0"/>
        </w:numPr>
        <w:tabs>
          <w:tab w:val="clear" w:pos="567"/>
        </w:tabs>
        <w:spacing w:line="240" w:lineRule="auto"/>
        <w:rPr>
          <w:szCs w:val="22"/>
        </w:rPr>
      </w:pPr>
      <w:r w:rsidRPr="003D5259">
        <w:rPr>
          <w:szCs w:val="22"/>
        </w:rPr>
        <w:t>Privigen belongs to the class of medicines called human normal immunoglobulins. Immunoglobulins are also known as antibodies and are blood proteins that help your body to fight infections.</w:t>
      </w:r>
    </w:p>
    <w:p w14:paraId="020EA61C" w14:textId="77777777" w:rsidR="00F51780" w:rsidRPr="00575211" w:rsidRDefault="00F51780" w:rsidP="00F51780">
      <w:pPr>
        <w:numPr>
          <w:ilvl w:val="12"/>
          <w:numId w:val="0"/>
        </w:numPr>
        <w:tabs>
          <w:tab w:val="clear" w:pos="567"/>
        </w:tabs>
        <w:spacing w:line="240" w:lineRule="auto"/>
        <w:rPr>
          <w:szCs w:val="22"/>
        </w:rPr>
      </w:pPr>
    </w:p>
    <w:p w14:paraId="07073CF1" w14:textId="77777777" w:rsidR="00F51780" w:rsidRDefault="00F51780" w:rsidP="00F51780">
      <w:pPr>
        <w:numPr>
          <w:ilvl w:val="12"/>
          <w:numId w:val="0"/>
        </w:numPr>
        <w:tabs>
          <w:tab w:val="clear" w:pos="567"/>
        </w:tabs>
        <w:spacing w:line="240" w:lineRule="auto"/>
        <w:rPr>
          <w:b/>
          <w:szCs w:val="22"/>
        </w:rPr>
      </w:pPr>
      <w:r w:rsidRPr="00575211">
        <w:rPr>
          <w:b/>
          <w:szCs w:val="22"/>
        </w:rPr>
        <w:t>How Privigen works</w:t>
      </w:r>
    </w:p>
    <w:p w14:paraId="3BB9A8F1" w14:textId="77777777" w:rsidR="00F51780" w:rsidRPr="003D5259" w:rsidRDefault="00F51780" w:rsidP="00F51780">
      <w:pPr>
        <w:numPr>
          <w:ilvl w:val="12"/>
          <w:numId w:val="0"/>
        </w:numPr>
        <w:tabs>
          <w:tab w:val="clear" w:pos="567"/>
        </w:tabs>
        <w:spacing w:line="240" w:lineRule="auto"/>
        <w:rPr>
          <w:szCs w:val="22"/>
        </w:rPr>
      </w:pPr>
    </w:p>
    <w:p w14:paraId="5C9309A5" w14:textId="77777777" w:rsidR="00F51780" w:rsidRDefault="00F51780" w:rsidP="00F51780">
      <w:pPr>
        <w:numPr>
          <w:ilvl w:val="12"/>
          <w:numId w:val="0"/>
        </w:numPr>
        <w:tabs>
          <w:tab w:val="clear" w:pos="567"/>
        </w:tabs>
        <w:spacing w:line="240" w:lineRule="auto"/>
        <w:rPr>
          <w:szCs w:val="22"/>
        </w:rPr>
      </w:pPr>
      <w:r w:rsidRPr="003D5259">
        <w:rPr>
          <w:szCs w:val="22"/>
        </w:rPr>
        <w:t>Privigen contains immunoglobulins that have been prepared from the blood of healthy people. The medicine works in exactly the same way as the immunoglobulins naturally present in human blood of healthy people.</w:t>
      </w:r>
    </w:p>
    <w:p w14:paraId="0FE5E346" w14:textId="77777777" w:rsidR="00F51780" w:rsidRPr="00575211" w:rsidRDefault="00F51780" w:rsidP="00F51780">
      <w:pPr>
        <w:numPr>
          <w:ilvl w:val="12"/>
          <w:numId w:val="0"/>
        </w:numPr>
        <w:tabs>
          <w:tab w:val="clear" w:pos="567"/>
        </w:tabs>
        <w:spacing w:line="240" w:lineRule="auto"/>
        <w:rPr>
          <w:szCs w:val="22"/>
        </w:rPr>
      </w:pPr>
    </w:p>
    <w:p w14:paraId="014CB03A" w14:textId="77777777" w:rsidR="00F51780" w:rsidRDefault="00F51780" w:rsidP="00F51780">
      <w:pPr>
        <w:numPr>
          <w:ilvl w:val="12"/>
          <w:numId w:val="0"/>
        </w:numPr>
        <w:tabs>
          <w:tab w:val="clear" w:pos="567"/>
        </w:tabs>
        <w:spacing w:line="240" w:lineRule="auto"/>
        <w:rPr>
          <w:b/>
          <w:szCs w:val="22"/>
        </w:rPr>
      </w:pPr>
      <w:r w:rsidRPr="00575211">
        <w:rPr>
          <w:b/>
          <w:szCs w:val="22"/>
        </w:rPr>
        <w:t>What Privigen is used for</w:t>
      </w:r>
    </w:p>
    <w:p w14:paraId="76115298" w14:textId="77777777" w:rsidR="00F51780" w:rsidRPr="00575211" w:rsidRDefault="00F51780" w:rsidP="00F51780">
      <w:pPr>
        <w:numPr>
          <w:ilvl w:val="12"/>
          <w:numId w:val="0"/>
        </w:numPr>
        <w:tabs>
          <w:tab w:val="clear" w:pos="567"/>
        </w:tabs>
        <w:spacing w:line="240" w:lineRule="auto"/>
        <w:rPr>
          <w:szCs w:val="22"/>
        </w:rPr>
      </w:pPr>
    </w:p>
    <w:p w14:paraId="119A93E6" w14:textId="22E2D6CF" w:rsidR="00F51780" w:rsidRPr="00575211" w:rsidRDefault="00F51780" w:rsidP="00F51780">
      <w:pPr>
        <w:numPr>
          <w:ilvl w:val="12"/>
          <w:numId w:val="0"/>
        </w:numPr>
        <w:tabs>
          <w:tab w:val="clear" w:pos="567"/>
        </w:tabs>
        <w:spacing w:line="240" w:lineRule="auto"/>
        <w:rPr>
          <w:szCs w:val="22"/>
        </w:rPr>
      </w:pPr>
      <w:r w:rsidRPr="00575211">
        <w:rPr>
          <w:szCs w:val="22"/>
        </w:rPr>
        <w:t xml:space="preserve">Privigen is used </w:t>
      </w:r>
      <w:r w:rsidRPr="003D5259">
        <w:rPr>
          <w:szCs w:val="22"/>
        </w:rPr>
        <w:t>for</w:t>
      </w:r>
      <w:r w:rsidRPr="00575211">
        <w:rPr>
          <w:szCs w:val="22"/>
        </w:rPr>
        <w:t xml:space="preserve"> the treatment of adults and </w:t>
      </w:r>
      <w:r w:rsidRPr="00AD0D36">
        <w:rPr>
          <w:szCs w:val="22"/>
        </w:rPr>
        <w:t xml:space="preserve">children </w:t>
      </w:r>
      <w:r w:rsidRPr="003D5259">
        <w:rPr>
          <w:szCs w:val="22"/>
        </w:rPr>
        <w:t>(0-18</w:t>
      </w:r>
      <w:r w:rsidR="008E67AE">
        <w:rPr>
          <w:szCs w:val="22"/>
        </w:rPr>
        <w:t> </w:t>
      </w:r>
      <w:r w:rsidRPr="003D5259">
        <w:rPr>
          <w:szCs w:val="22"/>
        </w:rPr>
        <w:t>years)</w:t>
      </w:r>
      <w:r w:rsidRPr="00AD0D36">
        <w:rPr>
          <w:szCs w:val="22"/>
        </w:rPr>
        <w:t xml:space="preserve"> in</w:t>
      </w:r>
      <w:r w:rsidRPr="00575211">
        <w:rPr>
          <w:szCs w:val="22"/>
        </w:rPr>
        <w:t xml:space="preserve"> the following situations:</w:t>
      </w:r>
    </w:p>
    <w:p w14:paraId="7228952D" w14:textId="77777777" w:rsidR="00F51780" w:rsidRPr="00575211" w:rsidRDefault="00F51780" w:rsidP="00F51780">
      <w:pPr>
        <w:numPr>
          <w:ilvl w:val="12"/>
          <w:numId w:val="0"/>
        </w:numPr>
        <w:tabs>
          <w:tab w:val="clear" w:pos="567"/>
        </w:tabs>
        <w:spacing w:line="240" w:lineRule="auto"/>
        <w:rPr>
          <w:szCs w:val="22"/>
        </w:rPr>
      </w:pPr>
    </w:p>
    <w:p w14:paraId="19EFC926" w14:textId="454F2C4E" w:rsidR="00F51780" w:rsidRPr="00515BBE" w:rsidRDefault="00F51780" w:rsidP="00515BBE">
      <w:pPr>
        <w:pStyle w:val="ListParagraph"/>
        <w:numPr>
          <w:ilvl w:val="0"/>
          <w:numId w:val="45"/>
        </w:numPr>
        <w:tabs>
          <w:tab w:val="clear" w:pos="567"/>
        </w:tabs>
        <w:spacing w:line="240" w:lineRule="auto"/>
        <w:rPr>
          <w:szCs w:val="22"/>
          <w:u w:val="single"/>
        </w:rPr>
      </w:pPr>
      <w:r w:rsidRPr="00515BBE">
        <w:rPr>
          <w:szCs w:val="22"/>
          <w:u w:val="single"/>
        </w:rPr>
        <w:t>To increase abnormally low immunoglobulin levels in your blood to normal levels (replacement therapy):</w:t>
      </w:r>
    </w:p>
    <w:p w14:paraId="340597B5" w14:textId="77777777" w:rsidR="00515BBE" w:rsidRPr="00515BBE" w:rsidRDefault="00515BBE" w:rsidP="00515BBE">
      <w:pPr>
        <w:pStyle w:val="ListParagraph"/>
        <w:tabs>
          <w:tab w:val="clear" w:pos="567"/>
        </w:tabs>
        <w:spacing w:line="240" w:lineRule="auto"/>
        <w:ind w:left="930"/>
        <w:rPr>
          <w:szCs w:val="22"/>
          <w:u w:val="single"/>
        </w:rPr>
      </w:pPr>
    </w:p>
    <w:p w14:paraId="1F047C91" w14:textId="77777777" w:rsidR="00F51780" w:rsidRPr="00575211" w:rsidRDefault="00F51780" w:rsidP="00F51780">
      <w:pPr>
        <w:pStyle w:val="ListParagraph"/>
        <w:numPr>
          <w:ilvl w:val="0"/>
          <w:numId w:val="11"/>
        </w:numPr>
        <w:tabs>
          <w:tab w:val="clear" w:pos="567"/>
        </w:tabs>
        <w:spacing w:line="240" w:lineRule="auto"/>
        <w:ind w:left="1134" w:hanging="567"/>
        <w:rPr>
          <w:szCs w:val="22"/>
        </w:rPr>
      </w:pPr>
      <w:r w:rsidRPr="00575211">
        <w:rPr>
          <w:szCs w:val="22"/>
        </w:rPr>
        <w:t>Patients who are born with a reduced ability or inability to produce immunoglobulins</w:t>
      </w:r>
      <w:r w:rsidRPr="00575211" w:rsidDel="008B7E34">
        <w:rPr>
          <w:szCs w:val="22"/>
        </w:rPr>
        <w:t xml:space="preserve"> </w:t>
      </w:r>
      <w:r w:rsidRPr="00575211">
        <w:rPr>
          <w:szCs w:val="22"/>
        </w:rPr>
        <w:t>(primary immunodeficiencies</w:t>
      </w:r>
      <w:r>
        <w:rPr>
          <w:szCs w:val="22"/>
        </w:rPr>
        <w:t xml:space="preserve"> </w:t>
      </w:r>
      <w:r w:rsidRPr="003D5259">
        <w:rPr>
          <w:szCs w:val="22"/>
        </w:rPr>
        <w:t>(PID)</w:t>
      </w:r>
      <w:r w:rsidRPr="00575211">
        <w:rPr>
          <w:szCs w:val="22"/>
        </w:rPr>
        <w:t>)</w:t>
      </w:r>
      <w:r>
        <w:rPr>
          <w:szCs w:val="22"/>
        </w:rPr>
        <w:t>.</w:t>
      </w:r>
    </w:p>
    <w:p w14:paraId="0A2B7E47" w14:textId="77ED3E4F" w:rsidR="00F51780" w:rsidRPr="003403E5" w:rsidRDefault="00F51780" w:rsidP="00F51780">
      <w:pPr>
        <w:pStyle w:val="ListParagraph"/>
        <w:numPr>
          <w:ilvl w:val="0"/>
          <w:numId w:val="11"/>
        </w:numPr>
        <w:tabs>
          <w:tab w:val="clear" w:pos="567"/>
        </w:tabs>
        <w:spacing w:line="240" w:lineRule="auto"/>
        <w:ind w:left="1134" w:hanging="567"/>
        <w:rPr>
          <w:szCs w:val="22"/>
          <w:lang w:val="en-US"/>
        </w:rPr>
      </w:pPr>
      <w:r>
        <w:rPr>
          <w:szCs w:val="22"/>
        </w:rPr>
        <w:t xml:space="preserve">Patients with an acquired immunodeficiency (SID) who suffer from severe or recurrent infections, ineffective antimicrobial treatment and either proven specific antibody failure </w:t>
      </w:r>
      <w:r w:rsidRPr="00087A32">
        <w:rPr>
          <w:szCs w:val="22"/>
        </w:rPr>
        <w:t>or serum</w:t>
      </w:r>
      <w:r>
        <w:rPr>
          <w:szCs w:val="22"/>
        </w:rPr>
        <w:t xml:space="preserve"> IgG</w:t>
      </w:r>
      <w:r w:rsidRPr="00087A32">
        <w:rPr>
          <w:szCs w:val="22"/>
        </w:rPr>
        <w:t xml:space="preserve"> level of &lt;4</w:t>
      </w:r>
      <w:r w:rsidR="008E67AE">
        <w:rPr>
          <w:szCs w:val="22"/>
        </w:rPr>
        <w:t> </w:t>
      </w:r>
      <w:r w:rsidRPr="00087A32">
        <w:rPr>
          <w:szCs w:val="22"/>
        </w:rPr>
        <w:t>g/l.</w:t>
      </w:r>
    </w:p>
    <w:p w14:paraId="419814BA" w14:textId="77777777" w:rsidR="00F51780" w:rsidRPr="00801B68" w:rsidRDefault="00F51780" w:rsidP="00F51780">
      <w:pPr>
        <w:numPr>
          <w:ilvl w:val="12"/>
          <w:numId w:val="0"/>
        </w:numPr>
        <w:tabs>
          <w:tab w:val="clear" w:pos="567"/>
        </w:tabs>
        <w:spacing w:line="240" w:lineRule="auto"/>
        <w:rPr>
          <w:szCs w:val="22"/>
          <w:lang w:val="en-US"/>
        </w:rPr>
      </w:pPr>
    </w:p>
    <w:p w14:paraId="0260007C" w14:textId="4E5B50C7" w:rsidR="00F51780" w:rsidRPr="00515BBE" w:rsidRDefault="00F51780" w:rsidP="00515BBE">
      <w:pPr>
        <w:pStyle w:val="ListParagraph"/>
        <w:numPr>
          <w:ilvl w:val="0"/>
          <w:numId w:val="45"/>
        </w:numPr>
        <w:tabs>
          <w:tab w:val="clear" w:pos="567"/>
        </w:tabs>
        <w:spacing w:line="240" w:lineRule="auto"/>
        <w:rPr>
          <w:szCs w:val="22"/>
          <w:u w:val="single"/>
        </w:rPr>
      </w:pPr>
      <w:r w:rsidRPr="00515BBE">
        <w:rPr>
          <w:szCs w:val="22"/>
          <w:u w:val="single"/>
        </w:rPr>
        <w:t>To treat certain inflammatory disorders (immunomodulation). There are 5</w:t>
      </w:r>
      <w:r w:rsidR="008E67AE" w:rsidRPr="00515BBE">
        <w:rPr>
          <w:szCs w:val="22"/>
          <w:u w:val="single"/>
        </w:rPr>
        <w:t> </w:t>
      </w:r>
      <w:r w:rsidRPr="00515BBE">
        <w:rPr>
          <w:szCs w:val="22"/>
          <w:u w:val="single"/>
        </w:rPr>
        <w:t>groups:</w:t>
      </w:r>
    </w:p>
    <w:p w14:paraId="1730D44A" w14:textId="77777777" w:rsidR="00515BBE" w:rsidRPr="00515BBE" w:rsidRDefault="00515BBE" w:rsidP="00515BBE">
      <w:pPr>
        <w:pStyle w:val="ListParagraph"/>
        <w:tabs>
          <w:tab w:val="clear" w:pos="567"/>
        </w:tabs>
        <w:spacing w:line="240" w:lineRule="auto"/>
        <w:ind w:left="930"/>
        <w:rPr>
          <w:szCs w:val="22"/>
          <w:u w:val="single"/>
        </w:rPr>
      </w:pPr>
    </w:p>
    <w:p w14:paraId="37FF5184" w14:textId="77777777" w:rsidR="00F51780" w:rsidRDefault="00F51780" w:rsidP="00F51780">
      <w:pPr>
        <w:pStyle w:val="ListParagraph"/>
        <w:numPr>
          <w:ilvl w:val="0"/>
          <w:numId w:val="10"/>
        </w:numPr>
        <w:tabs>
          <w:tab w:val="clear" w:pos="567"/>
        </w:tabs>
        <w:spacing w:line="240" w:lineRule="auto"/>
        <w:ind w:left="1134" w:hanging="567"/>
        <w:rPr>
          <w:szCs w:val="22"/>
        </w:rPr>
      </w:pPr>
      <w:r w:rsidRPr="00575211">
        <w:rPr>
          <w:szCs w:val="22"/>
        </w:rPr>
        <w:t>Patients who do not have enough blood platelets (primary immune thro</w:t>
      </w:r>
      <w:r w:rsidRPr="003D5259">
        <w:rPr>
          <w:szCs w:val="22"/>
        </w:rPr>
        <w:t>m</w:t>
      </w:r>
      <w:r w:rsidRPr="00575211">
        <w:rPr>
          <w:szCs w:val="22"/>
        </w:rPr>
        <w:t>bocytopenia (ITP) and</w:t>
      </w:r>
      <w:r>
        <w:rPr>
          <w:szCs w:val="22"/>
        </w:rPr>
        <w:t xml:space="preserve"> </w:t>
      </w:r>
      <w:r w:rsidRPr="00701205">
        <w:rPr>
          <w:szCs w:val="22"/>
        </w:rPr>
        <w:t>who are at high risk of bleeding</w:t>
      </w:r>
      <w:r>
        <w:rPr>
          <w:szCs w:val="22"/>
        </w:rPr>
        <w:t xml:space="preserve"> </w:t>
      </w:r>
      <w:r w:rsidRPr="003D5259">
        <w:rPr>
          <w:szCs w:val="22"/>
        </w:rPr>
        <w:t>or</w:t>
      </w:r>
      <w:r>
        <w:rPr>
          <w:szCs w:val="22"/>
        </w:rPr>
        <w:t xml:space="preserve"> </w:t>
      </w:r>
      <w:r w:rsidRPr="00701205">
        <w:rPr>
          <w:szCs w:val="22"/>
        </w:rPr>
        <w:t>will have surgery in the near future.</w:t>
      </w:r>
    </w:p>
    <w:p w14:paraId="58E6FED5" w14:textId="77777777" w:rsidR="00F51780" w:rsidRPr="00575211" w:rsidRDefault="00F51780" w:rsidP="00F51780">
      <w:pPr>
        <w:pStyle w:val="ListParagraph"/>
        <w:numPr>
          <w:ilvl w:val="0"/>
          <w:numId w:val="10"/>
        </w:numPr>
        <w:tabs>
          <w:tab w:val="clear" w:pos="567"/>
        </w:tabs>
        <w:spacing w:line="240" w:lineRule="auto"/>
        <w:ind w:left="1134" w:hanging="567"/>
        <w:rPr>
          <w:szCs w:val="22"/>
        </w:rPr>
      </w:pPr>
      <w:r w:rsidRPr="00575211">
        <w:rPr>
          <w:szCs w:val="22"/>
        </w:rPr>
        <w:t>Patients with Guillain-Barré syndrome. This is an acute disease that is characterised by inflammation of the peripheral nerves that causes severe muscle weakness mainly in the legs and upper limbs.</w:t>
      </w:r>
    </w:p>
    <w:p w14:paraId="30CB25F8" w14:textId="77777777" w:rsidR="00F51780" w:rsidRDefault="00F51780" w:rsidP="00F51780">
      <w:pPr>
        <w:pStyle w:val="ListParagraph"/>
        <w:numPr>
          <w:ilvl w:val="0"/>
          <w:numId w:val="10"/>
        </w:numPr>
        <w:tabs>
          <w:tab w:val="clear" w:pos="567"/>
        </w:tabs>
        <w:spacing w:line="240" w:lineRule="auto"/>
        <w:ind w:left="1134" w:hanging="567"/>
        <w:rPr>
          <w:szCs w:val="22"/>
        </w:rPr>
      </w:pPr>
      <w:r w:rsidRPr="00575211">
        <w:rPr>
          <w:szCs w:val="22"/>
        </w:rPr>
        <w:lastRenderedPageBreak/>
        <w:t xml:space="preserve">Patients with Kawasaki disease. This is an acute disease </w:t>
      </w:r>
      <w:r w:rsidRPr="003D5259">
        <w:rPr>
          <w:szCs w:val="22"/>
        </w:rPr>
        <w:t>that</w:t>
      </w:r>
      <w:r w:rsidRPr="00575211">
        <w:rPr>
          <w:szCs w:val="22"/>
        </w:rPr>
        <w:t xml:space="preserve"> primarily </w:t>
      </w:r>
      <w:r w:rsidRPr="003D5259">
        <w:rPr>
          <w:szCs w:val="22"/>
        </w:rPr>
        <w:t>affects</w:t>
      </w:r>
      <w:r>
        <w:rPr>
          <w:szCs w:val="22"/>
        </w:rPr>
        <w:t xml:space="preserve"> </w:t>
      </w:r>
      <w:r w:rsidRPr="00575211">
        <w:rPr>
          <w:szCs w:val="22"/>
        </w:rPr>
        <w:t>young children</w:t>
      </w:r>
      <w:r>
        <w:rPr>
          <w:szCs w:val="22"/>
        </w:rPr>
        <w:t xml:space="preserve">. </w:t>
      </w:r>
      <w:r w:rsidRPr="003D5259">
        <w:rPr>
          <w:szCs w:val="22"/>
        </w:rPr>
        <w:t>It is</w:t>
      </w:r>
      <w:r w:rsidRPr="00575211">
        <w:rPr>
          <w:szCs w:val="22"/>
        </w:rPr>
        <w:t xml:space="preserve"> characterised by inflammation of blood vessels throughout the body.</w:t>
      </w:r>
    </w:p>
    <w:p w14:paraId="7C7C66D8" w14:textId="77777777" w:rsidR="00F51780" w:rsidRDefault="00F51780" w:rsidP="00F51780">
      <w:pPr>
        <w:pStyle w:val="ListParagraph"/>
        <w:numPr>
          <w:ilvl w:val="0"/>
          <w:numId w:val="10"/>
        </w:numPr>
        <w:tabs>
          <w:tab w:val="clear" w:pos="567"/>
        </w:tabs>
        <w:spacing w:line="240" w:lineRule="auto"/>
        <w:ind w:left="1134" w:hanging="567"/>
        <w:rPr>
          <w:szCs w:val="22"/>
        </w:rPr>
      </w:pPr>
      <w:r>
        <w:rPr>
          <w:szCs w:val="22"/>
        </w:rPr>
        <w:t xml:space="preserve">Patients with chronic </w:t>
      </w:r>
      <w:r w:rsidRPr="00F744DB">
        <w:rPr>
          <w:szCs w:val="22"/>
        </w:rPr>
        <w:t>inflammatory demyelinating polyneuropathy (CIDP</w:t>
      </w:r>
      <w:r>
        <w:rPr>
          <w:szCs w:val="22"/>
        </w:rPr>
        <w:t xml:space="preserve">). This is a </w:t>
      </w:r>
      <w:r w:rsidRPr="001C266E">
        <w:rPr>
          <w:szCs w:val="22"/>
        </w:rPr>
        <w:t>chronic</w:t>
      </w:r>
      <w:r w:rsidRPr="00874541">
        <w:rPr>
          <w:szCs w:val="22"/>
        </w:rPr>
        <w:t xml:space="preserve"> disease that is characterised by inflammation of the peripheral nerves that causes muscle weakness and/or numbness mainly in the legs and upper limbs</w:t>
      </w:r>
      <w:r>
        <w:rPr>
          <w:szCs w:val="22"/>
        </w:rPr>
        <w:t>.</w:t>
      </w:r>
    </w:p>
    <w:p w14:paraId="4B825ECF" w14:textId="77777777" w:rsidR="00F51780" w:rsidRPr="003A0581" w:rsidRDefault="00F51780" w:rsidP="00F51780">
      <w:pPr>
        <w:pStyle w:val="ListParagraph"/>
        <w:numPr>
          <w:ilvl w:val="0"/>
          <w:numId w:val="10"/>
        </w:numPr>
        <w:tabs>
          <w:tab w:val="clear" w:pos="567"/>
        </w:tabs>
        <w:spacing w:line="240" w:lineRule="auto"/>
        <w:rPr>
          <w:szCs w:val="22"/>
        </w:rPr>
      </w:pPr>
      <w:r w:rsidRPr="003A0581">
        <w:rPr>
          <w:szCs w:val="22"/>
        </w:rPr>
        <w:t>Patients with multifocal motor neuropathy (MMN). This is a slowly progressive disease of the motor nerves</w:t>
      </w:r>
      <w:r>
        <w:rPr>
          <w:szCs w:val="22"/>
        </w:rPr>
        <w:t xml:space="preserve"> with weakness of arms and legs</w:t>
      </w:r>
      <w:r w:rsidRPr="003A0581">
        <w:rPr>
          <w:szCs w:val="22"/>
        </w:rPr>
        <w:t>.</w:t>
      </w:r>
    </w:p>
    <w:p w14:paraId="637C0C3B" w14:textId="77777777" w:rsidR="00F51780" w:rsidRPr="00575211" w:rsidRDefault="00F51780" w:rsidP="00F51780">
      <w:pPr>
        <w:numPr>
          <w:ilvl w:val="12"/>
          <w:numId w:val="0"/>
        </w:numPr>
        <w:tabs>
          <w:tab w:val="clear" w:pos="567"/>
        </w:tabs>
        <w:spacing w:line="240" w:lineRule="auto"/>
        <w:rPr>
          <w:szCs w:val="22"/>
        </w:rPr>
      </w:pPr>
    </w:p>
    <w:p w14:paraId="28EE15E4" w14:textId="77777777" w:rsidR="00F51780" w:rsidRPr="00575211" w:rsidRDefault="00F51780" w:rsidP="00F51780">
      <w:pPr>
        <w:numPr>
          <w:ilvl w:val="12"/>
          <w:numId w:val="0"/>
        </w:numPr>
        <w:tabs>
          <w:tab w:val="clear" w:pos="567"/>
        </w:tabs>
        <w:spacing w:line="240" w:lineRule="auto"/>
        <w:rPr>
          <w:szCs w:val="22"/>
        </w:rPr>
      </w:pPr>
    </w:p>
    <w:p w14:paraId="50CA993A" w14:textId="77777777" w:rsidR="00F51780" w:rsidRPr="00575211" w:rsidRDefault="00F51780" w:rsidP="00F51780">
      <w:pPr>
        <w:numPr>
          <w:ilvl w:val="12"/>
          <w:numId w:val="0"/>
        </w:numPr>
        <w:tabs>
          <w:tab w:val="clear" w:pos="567"/>
        </w:tabs>
        <w:spacing w:line="240" w:lineRule="auto"/>
        <w:ind w:left="426" w:hanging="426"/>
        <w:rPr>
          <w:b/>
          <w:szCs w:val="22"/>
        </w:rPr>
      </w:pPr>
      <w:r w:rsidRPr="00575211">
        <w:rPr>
          <w:b/>
          <w:szCs w:val="22"/>
        </w:rPr>
        <w:t>2.</w:t>
      </w:r>
      <w:r w:rsidRPr="00575211">
        <w:rPr>
          <w:b/>
          <w:szCs w:val="22"/>
        </w:rPr>
        <w:tab/>
        <w:t xml:space="preserve">What you need to know before you </w:t>
      </w:r>
      <w:r w:rsidRPr="003D5259">
        <w:rPr>
          <w:b/>
          <w:szCs w:val="22"/>
        </w:rPr>
        <w:t>are given</w:t>
      </w:r>
      <w:r w:rsidRPr="00575211">
        <w:rPr>
          <w:b/>
          <w:szCs w:val="22"/>
        </w:rPr>
        <w:t xml:space="preserve"> Privigen</w:t>
      </w:r>
    </w:p>
    <w:p w14:paraId="07653844" w14:textId="77777777" w:rsidR="00F51780" w:rsidRPr="00575211" w:rsidRDefault="00F51780" w:rsidP="00F51780">
      <w:pPr>
        <w:numPr>
          <w:ilvl w:val="12"/>
          <w:numId w:val="0"/>
        </w:numPr>
        <w:tabs>
          <w:tab w:val="clear" w:pos="567"/>
        </w:tabs>
        <w:spacing w:line="240" w:lineRule="auto"/>
        <w:ind w:right="-2"/>
        <w:rPr>
          <w:szCs w:val="22"/>
        </w:rPr>
      </w:pPr>
    </w:p>
    <w:p w14:paraId="512C3549" w14:textId="77777777" w:rsidR="00F51780" w:rsidRPr="00575211" w:rsidRDefault="00F51780" w:rsidP="00F51780">
      <w:pPr>
        <w:numPr>
          <w:ilvl w:val="12"/>
          <w:numId w:val="0"/>
        </w:numPr>
        <w:tabs>
          <w:tab w:val="clear" w:pos="567"/>
        </w:tabs>
        <w:spacing w:line="240" w:lineRule="auto"/>
        <w:ind w:left="567" w:right="-2" w:hanging="567"/>
        <w:rPr>
          <w:szCs w:val="22"/>
        </w:rPr>
      </w:pPr>
      <w:r w:rsidRPr="00575211">
        <w:rPr>
          <w:szCs w:val="22"/>
        </w:rPr>
        <w:sym w:font="Wingdings" w:char="F0E8"/>
      </w:r>
      <w:r w:rsidRPr="00575211">
        <w:rPr>
          <w:szCs w:val="22"/>
        </w:rPr>
        <w:tab/>
        <w:t xml:space="preserve">Read this section carefully. The information given should be taken into consideration by you and your doctor before you </w:t>
      </w:r>
      <w:r w:rsidRPr="003D5259">
        <w:rPr>
          <w:szCs w:val="22"/>
        </w:rPr>
        <w:t>are given</w:t>
      </w:r>
      <w:r w:rsidRPr="00575211">
        <w:rPr>
          <w:szCs w:val="22"/>
        </w:rPr>
        <w:t xml:space="preserve"> Privigen.</w:t>
      </w:r>
    </w:p>
    <w:p w14:paraId="28050E48" w14:textId="77777777" w:rsidR="00F51780" w:rsidRPr="00575211" w:rsidRDefault="00F51780" w:rsidP="00F51780">
      <w:pPr>
        <w:numPr>
          <w:ilvl w:val="12"/>
          <w:numId w:val="0"/>
        </w:numPr>
        <w:tabs>
          <w:tab w:val="clear" w:pos="567"/>
        </w:tabs>
        <w:spacing w:line="240" w:lineRule="auto"/>
        <w:rPr>
          <w:szCs w:val="22"/>
        </w:rPr>
      </w:pPr>
    </w:p>
    <w:p w14:paraId="6501B50C" w14:textId="77777777" w:rsidR="00F51780" w:rsidRPr="003841CD" w:rsidRDefault="00F51780" w:rsidP="00F51780">
      <w:pPr>
        <w:numPr>
          <w:ilvl w:val="12"/>
          <w:numId w:val="0"/>
        </w:numPr>
        <w:tabs>
          <w:tab w:val="clear" w:pos="567"/>
        </w:tabs>
        <w:spacing w:line="240" w:lineRule="auto"/>
        <w:ind w:right="-2"/>
        <w:rPr>
          <w:szCs w:val="22"/>
        </w:rPr>
      </w:pPr>
      <w:r w:rsidRPr="001C266E">
        <w:rPr>
          <w:szCs w:val="22"/>
        </w:rPr>
        <w:t xml:space="preserve">Do </w:t>
      </w:r>
      <w:r w:rsidRPr="001C266E">
        <w:rPr>
          <w:b/>
          <w:szCs w:val="22"/>
        </w:rPr>
        <w:t>NOT</w:t>
      </w:r>
      <w:r w:rsidRPr="003841CD">
        <w:rPr>
          <w:szCs w:val="22"/>
        </w:rPr>
        <w:t xml:space="preserve"> </w:t>
      </w:r>
      <w:r w:rsidRPr="001C266E">
        <w:rPr>
          <w:szCs w:val="22"/>
        </w:rPr>
        <w:t>take Privigen</w:t>
      </w:r>
    </w:p>
    <w:p w14:paraId="0D8B85D9" w14:textId="77777777" w:rsidR="00F51780" w:rsidRPr="003D5259" w:rsidRDefault="00F51780" w:rsidP="00F51780">
      <w:pPr>
        <w:pStyle w:val="ListParagraph"/>
        <w:numPr>
          <w:ilvl w:val="0"/>
          <w:numId w:val="20"/>
        </w:numPr>
        <w:tabs>
          <w:tab w:val="clear" w:pos="567"/>
        </w:tabs>
        <w:spacing w:line="240" w:lineRule="auto"/>
        <w:ind w:left="567" w:right="-2" w:hanging="567"/>
        <w:rPr>
          <w:szCs w:val="22"/>
        </w:rPr>
      </w:pPr>
      <w:r w:rsidRPr="003D5259">
        <w:rPr>
          <w:szCs w:val="22"/>
        </w:rPr>
        <w:t>if</w:t>
      </w:r>
      <w:r w:rsidRPr="008558E6">
        <w:rPr>
          <w:szCs w:val="22"/>
        </w:rPr>
        <w:t xml:space="preserve"> you are allergic to human immunoglobulins or </w:t>
      </w:r>
      <w:r w:rsidRPr="003D5259">
        <w:rPr>
          <w:szCs w:val="22"/>
        </w:rPr>
        <w:t>to proline.</w:t>
      </w:r>
    </w:p>
    <w:p w14:paraId="3C9A8C4E" w14:textId="77777777" w:rsidR="00F51780" w:rsidRPr="008558E6" w:rsidRDefault="00F51780" w:rsidP="00F51780">
      <w:pPr>
        <w:pStyle w:val="ListParagraph"/>
        <w:numPr>
          <w:ilvl w:val="0"/>
          <w:numId w:val="21"/>
        </w:numPr>
        <w:tabs>
          <w:tab w:val="clear" w:pos="567"/>
        </w:tabs>
        <w:spacing w:line="240" w:lineRule="auto"/>
        <w:ind w:left="567" w:right="-2" w:hanging="567"/>
        <w:rPr>
          <w:szCs w:val="22"/>
        </w:rPr>
      </w:pPr>
      <w:r w:rsidRPr="003D5259">
        <w:rPr>
          <w:szCs w:val="22"/>
        </w:rPr>
        <w:t>if</w:t>
      </w:r>
      <w:r w:rsidRPr="008558E6">
        <w:rPr>
          <w:szCs w:val="22"/>
        </w:rPr>
        <w:t xml:space="preserve"> you have </w:t>
      </w:r>
      <w:r w:rsidRPr="003D5259">
        <w:rPr>
          <w:szCs w:val="22"/>
        </w:rPr>
        <w:t>developed</w:t>
      </w:r>
      <w:r w:rsidRPr="008558E6">
        <w:rPr>
          <w:szCs w:val="22"/>
        </w:rPr>
        <w:t xml:space="preserve"> </w:t>
      </w:r>
      <w:r w:rsidRPr="00E2761F">
        <w:rPr>
          <w:szCs w:val="22"/>
        </w:rPr>
        <w:t>antibodies</w:t>
      </w:r>
      <w:r w:rsidRPr="008558E6">
        <w:rPr>
          <w:szCs w:val="22"/>
        </w:rPr>
        <w:t xml:space="preserve"> against immunoglobulins of the </w:t>
      </w:r>
      <w:proofErr w:type="gramStart"/>
      <w:r w:rsidRPr="008558E6">
        <w:rPr>
          <w:szCs w:val="22"/>
        </w:rPr>
        <w:t>type</w:t>
      </w:r>
      <w:proofErr w:type="gramEnd"/>
      <w:r w:rsidRPr="008558E6">
        <w:rPr>
          <w:szCs w:val="22"/>
        </w:rPr>
        <w:t xml:space="preserve"> IgA in your blood.</w:t>
      </w:r>
    </w:p>
    <w:p w14:paraId="10056834" w14:textId="559AFC54" w:rsidR="00F51780" w:rsidRPr="008558E6" w:rsidRDefault="00F51780" w:rsidP="00F51780">
      <w:pPr>
        <w:pStyle w:val="ListParagraph"/>
        <w:numPr>
          <w:ilvl w:val="0"/>
          <w:numId w:val="22"/>
        </w:numPr>
        <w:tabs>
          <w:tab w:val="clear" w:pos="567"/>
        </w:tabs>
        <w:autoSpaceDE w:val="0"/>
        <w:autoSpaceDN w:val="0"/>
        <w:adjustRightInd w:val="0"/>
        <w:spacing w:line="240" w:lineRule="auto"/>
        <w:ind w:left="567" w:hanging="567"/>
        <w:rPr>
          <w:rFonts w:ascii="TimesNewRoman" w:hAnsi="TimesNewRoman" w:cs="TimesNewRoman"/>
          <w:szCs w:val="22"/>
          <w:lang w:val="en-US" w:eastAsia="en-GB"/>
        </w:rPr>
      </w:pPr>
      <w:r w:rsidRPr="003D5259">
        <w:rPr>
          <w:szCs w:val="22"/>
        </w:rPr>
        <w:t>if you suffer from hyperprolinaemia</w:t>
      </w:r>
      <w:r>
        <w:rPr>
          <w:szCs w:val="22"/>
        </w:rPr>
        <w:t xml:space="preserve"> type</w:t>
      </w:r>
      <w:r w:rsidR="008E67AE">
        <w:rPr>
          <w:szCs w:val="22"/>
        </w:rPr>
        <w:t> </w:t>
      </w:r>
      <w:r>
        <w:rPr>
          <w:szCs w:val="22"/>
        </w:rPr>
        <w:t>I or II</w:t>
      </w:r>
      <w:r w:rsidRPr="003D5259">
        <w:rPr>
          <w:szCs w:val="22"/>
        </w:rPr>
        <w:t xml:space="preserve"> (a genetic disorder causing high levels of the amino acid proline in the blood). </w:t>
      </w:r>
      <w:r w:rsidRPr="008558E6">
        <w:rPr>
          <w:szCs w:val="22"/>
        </w:rPr>
        <w:t>This is an extremely rare disorder. Only a few families with this disease are known worldwide.</w:t>
      </w:r>
    </w:p>
    <w:p w14:paraId="3A7B3A87" w14:textId="77777777" w:rsidR="00F51780" w:rsidRPr="00575211" w:rsidRDefault="00F51780" w:rsidP="00F51780">
      <w:pPr>
        <w:numPr>
          <w:ilvl w:val="12"/>
          <w:numId w:val="0"/>
        </w:numPr>
        <w:tabs>
          <w:tab w:val="clear" w:pos="567"/>
        </w:tabs>
        <w:spacing w:line="240" w:lineRule="auto"/>
        <w:ind w:right="-2"/>
        <w:rPr>
          <w:szCs w:val="22"/>
        </w:rPr>
      </w:pPr>
    </w:p>
    <w:p w14:paraId="24812A41" w14:textId="77777777" w:rsidR="00F51780" w:rsidRDefault="00F51780" w:rsidP="00F51780">
      <w:pPr>
        <w:numPr>
          <w:ilvl w:val="12"/>
          <w:numId w:val="0"/>
        </w:numPr>
        <w:tabs>
          <w:tab w:val="clear" w:pos="567"/>
        </w:tabs>
        <w:spacing w:line="240" w:lineRule="auto"/>
        <w:rPr>
          <w:b/>
          <w:szCs w:val="22"/>
        </w:rPr>
      </w:pPr>
      <w:r w:rsidRPr="00575211">
        <w:rPr>
          <w:b/>
          <w:szCs w:val="22"/>
        </w:rPr>
        <w:t>Warnings and precautions</w:t>
      </w:r>
    </w:p>
    <w:p w14:paraId="0A3ED7F5" w14:textId="77777777" w:rsidR="00F51780" w:rsidRPr="00CC7EC1" w:rsidRDefault="00F51780" w:rsidP="00F51780">
      <w:pPr>
        <w:numPr>
          <w:ilvl w:val="12"/>
          <w:numId w:val="0"/>
        </w:numPr>
        <w:tabs>
          <w:tab w:val="clear" w:pos="567"/>
        </w:tabs>
        <w:spacing w:line="240" w:lineRule="auto"/>
        <w:rPr>
          <w:szCs w:val="22"/>
        </w:rPr>
      </w:pPr>
    </w:p>
    <w:p w14:paraId="27EF8B67" w14:textId="024861DE" w:rsidR="00F51780" w:rsidRDefault="00F51780" w:rsidP="00F51780">
      <w:pPr>
        <w:spacing w:line="240" w:lineRule="auto"/>
        <w:ind w:left="567" w:right="-2" w:hanging="567"/>
        <w:rPr>
          <w:noProof/>
          <w:u w:val="single"/>
        </w:rPr>
      </w:pPr>
      <w:r w:rsidRPr="003D5259">
        <w:rPr>
          <w:noProof/>
          <w:u w:val="single"/>
        </w:rPr>
        <w:t>Which circumstances increase the risk of having side effects?</w:t>
      </w:r>
    </w:p>
    <w:p w14:paraId="2DDF2983" w14:textId="77777777" w:rsidR="008E67AE" w:rsidRPr="00DC3475" w:rsidRDefault="008E67AE" w:rsidP="00F51780">
      <w:pPr>
        <w:spacing w:line="240" w:lineRule="auto"/>
        <w:ind w:left="567" w:right="-2" w:hanging="567"/>
        <w:rPr>
          <w:noProof/>
          <w:u w:val="single"/>
        </w:rPr>
      </w:pPr>
    </w:p>
    <w:p w14:paraId="2BC3A724" w14:textId="77777777" w:rsidR="00F51780" w:rsidRDefault="00F51780" w:rsidP="00F51780">
      <w:pPr>
        <w:tabs>
          <w:tab w:val="clear" w:pos="567"/>
        </w:tabs>
        <w:spacing w:line="240" w:lineRule="auto"/>
        <w:ind w:left="567" w:right="-2" w:hanging="566"/>
        <w:rPr>
          <w:szCs w:val="22"/>
        </w:rPr>
      </w:pPr>
      <w:r w:rsidRPr="00E16D17">
        <w:rPr>
          <w:szCs w:val="22"/>
        </w:rPr>
        <w:sym w:font="Wingdings" w:char="F0E8"/>
      </w:r>
      <w:r w:rsidRPr="00E16D17">
        <w:rPr>
          <w:szCs w:val="22"/>
        </w:rPr>
        <w:tab/>
        <w:t xml:space="preserve">Tell your doctor or healthcare professional prior to treatment </w:t>
      </w:r>
      <w:r>
        <w:rPr>
          <w:szCs w:val="22"/>
        </w:rPr>
        <w:t xml:space="preserve">if </w:t>
      </w:r>
      <w:r w:rsidRPr="003D5259">
        <w:rPr>
          <w:szCs w:val="22"/>
        </w:rPr>
        <w:t>any of the circumstances listed below applies to you:</w:t>
      </w:r>
    </w:p>
    <w:p w14:paraId="0BEFD6D0" w14:textId="77777777" w:rsidR="00F51780" w:rsidRPr="003D5259" w:rsidRDefault="00F51780" w:rsidP="00F51780">
      <w:pPr>
        <w:pStyle w:val="ListParagraph"/>
        <w:numPr>
          <w:ilvl w:val="0"/>
          <w:numId w:val="23"/>
        </w:numPr>
        <w:tabs>
          <w:tab w:val="clear" w:pos="567"/>
        </w:tabs>
        <w:autoSpaceDE w:val="0"/>
        <w:autoSpaceDN w:val="0"/>
        <w:adjustRightInd w:val="0"/>
        <w:spacing w:line="240" w:lineRule="auto"/>
        <w:ind w:left="567" w:hanging="567"/>
        <w:rPr>
          <w:szCs w:val="22"/>
          <w:lang w:val="en-US"/>
        </w:rPr>
      </w:pPr>
      <w:r w:rsidRPr="003D5259">
        <w:rPr>
          <w:szCs w:val="22"/>
          <w:lang w:val="en-US"/>
        </w:rPr>
        <w:t>You receive this medicine in high doses either on 1 day or over several days and you have a blood group A, B or AB and/or you have an underlying inflammatory condition. In these circumstances, it has been commonly reported that immunoglobulins increase the risk of breakdown of red blood cells (haemolysis).</w:t>
      </w:r>
    </w:p>
    <w:p w14:paraId="0B10AF06" w14:textId="77777777" w:rsidR="00F51780" w:rsidRPr="006D5B50" w:rsidRDefault="00F51780" w:rsidP="00F51780">
      <w:pPr>
        <w:pStyle w:val="ListParagraph"/>
        <w:numPr>
          <w:ilvl w:val="0"/>
          <w:numId w:val="23"/>
        </w:numPr>
        <w:tabs>
          <w:tab w:val="clear" w:pos="567"/>
        </w:tabs>
        <w:autoSpaceDE w:val="0"/>
        <w:autoSpaceDN w:val="0"/>
        <w:adjustRightInd w:val="0"/>
        <w:spacing w:line="240" w:lineRule="auto"/>
        <w:ind w:left="567" w:hanging="567"/>
        <w:rPr>
          <w:szCs w:val="22"/>
          <w:lang w:val="en-US"/>
        </w:rPr>
      </w:pPr>
      <w:r w:rsidRPr="007F6E7A">
        <w:rPr>
          <w:szCs w:val="22"/>
          <w:lang w:val="en-US"/>
        </w:rPr>
        <w:t xml:space="preserve">You are overweight, </w:t>
      </w:r>
      <w:r>
        <w:rPr>
          <w:szCs w:val="22"/>
          <w:lang w:val="en-US"/>
        </w:rPr>
        <w:t>are elderly</w:t>
      </w:r>
      <w:r w:rsidRPr="007F6E7A">
        <w:rPr>
          <w:szCs w:val="22"/>
          <w:lang w:val="en-US"/>
        </w:rPr>
        <w:t xml:space="preserve">, </w:t>
      </w:r>
      <w:r>
        <w:rPr>
          <w:szCs w:val="22"/>
          <w:lang w:val="en-US"/>
        </w:rPr>
        <w:t>have diabetes</w:t>
      </w:r>
      <w:r w:rsidRPr="007F6E7A">
        <w:rPr>
          <w:szCs w:val="22"/>
          <w:lang w:val="en-US"/>
        </w:rPr>
        <w:t xml:space="preserve">, </w:t>
      </w:r>
      <w:r w:rsidRPr="007F6E7A">
        <w:rPr>
          <w:szCs w:val="22"/>
        </w:rPr>
        <w:t xml:space="preserve">have been bedridden for a long time, </w:t>
      </w:r>
      <w:r>
        <w:rPr>
          <w:szCs w:val="22"/>
          <w:lang w:val="en-US"/>
        </w:rPr>
        <w:t>have hi</w:t>
      </w:r>
      <w:r w:rsidRPr="007F6E7A">
        <w:rPr>
          <w:szCs w:val="22"/>
          <w:lang w:val="en-US"/>
        </w:rPr>
        <w:t xml:space="preserve">gh blood pressure, </w:t>
      </w:r>
      <w:r w:rsidRPr="003D5259">
        <w:rPr>
          <w:szCs w:val="22"/>
          <w:lang w:val="en-US"/>
        </w:rPr>
        <w:t>have</w:t>
      </w:r>
      <w:r>
        <w:rPr>
          <w:szCs w:val="22"/>
          <w:lang w:val="en-US"/>
        </w:rPr>
        <w:t xml:space="preserve"> </w:t>
      </w:r>
      <w:r w:rsidRPr="007F6E7A">
        <w:rPr>
          <w:szCs w:val="22"/>
          <w:lang w:val="en-US"/>
        </w:rPr>
        <w:t>low blood volume (hypovolaemia), have</w:t>
      </w:r>
      <w:r>
        <w:rPr>
          <w:szCs w:val="22"/>
          <w:lang w:val="en-US"/>
        </w:rPr>
        <w:t xml:space="preserve"> </w:t>
      </w:r>
      <w:r w:rsidRPr="007F6E7A">
        <w:rPr>
          <w:szCs w:val="22"/>
          <w:lang w:val="en-US"/>
        </w:rPr>
        <w:t>problems with your blood vessels (vascular diseases</w:t>
      </w:r>
      <w:r w:rsidRPr="003D5259">
        <w:rPr>
          <w:szCs w:val="22"/>
          <w:lang w:val="en-US"/>
        </w:rPr>
        <w:t>), have</w:t>
      </w:r>
      <w:r w:rsidRPr="007F6E7A">
        <w:rPr>
          <w:szCs w:val="22"/>
        </w:rPr>
        <w:t xml:space="preserve"> an increased tendency for blood clotting (thrombophilia</w:t>
      </w:r>
      <w:r w:rsidRPr="0040680F">
        <w:rPr>
          <w:szCs w:val="22"/>
        </w:rPr>
        <w:t xml:space="preserve"> </w:t>
      </w:r>
      <w:r w:rsidRPr="003D5259">
        <w:rPr>
          <w:szCs w:val="22"/>
        </w:rPr>
        <w:t>or thrombotic episodes</w:t>
      </w:r>
      <w:r w:rsidRPr="007F6E7A">
        <w:rPr>
          <w:szCs w:val="22"/>
        </w:rPr>
        <w:t>)</w:t>
      </w:r>
      <w:r w:rsidRPr="003D5259">
        <w:rPr>
          <w:szCs w:val="22"/>
        </w:rPr>
        <w:t xml:space="preserve"> or have</w:t>
      </w:r>
      <w:r w:rsidRPr="007F6E7A">
        <w:rPr>
          <w:szCs w:val="22"/>
        </w:rPr>
        <w:t xml:space="preserve"> a </w:t>
      </w:r>
      <w:r w:rsidRPr="00A943A5">
        <w:rPr>
          <w:szCs w:val="22"/>
        </w:rPr>
        <w:t xml:space="preserve">disease </w:t>
      </w:r>
      <w:r w:rsidRPr="003D5259">
        <w:rPr>
          <w:szCs w:val="22"/>
        </w:rPr>
        <w:t>or a condition</w:t>
      </w:r>
      <w:r w:rsidRPr="00A943A5">
        <w:rPr>
          <w:szCs w:val="22"/>
        </w:rPr>
        <w:t xml:space="preserve"> which causes your blood to thicken </w:t>
      </w:r>
      <w:r w:rsidRPr="003D5259">
        <w:rPr>
          <w:szCs w:val="22"/>
        </w:rPr>
        <w:t>(</w:t>
      </w:r>
      <w:proofErr w:type="spellStart"/>
      <w:r w:rsidRPr="003D5259">
        <w:rPr>
          <w:szCs w:val="22"/>
        </w:rPr>
        <w:t>hyperviscous</w:t>
      </w:r>
      <w:proofErr w:type="spellEnd"/>
      <w:r w:rsidRPr="003D5259">
        <w:rPr>
          <w:szCs w:val="22"/>
        </w:rPr>
        <w:t xml:space="preserve"> blood)</w:t>
      </w:r>
      <w:r w:rsidRPr="003D5259">
        <w:rPr>
          <w:szCs w:val="22"/>
          <w:lang w:val="en-US"/>
        </w:rPr>
        <w:t>. In these circumstances, immunoglobulins may increase the risk of</w:t>
      </w:r>
      <w:r w:rsidRPr="003D5259">
        <w:rPr>
          <w:b/>
          <w:bCs/>
          <w:szCs w:val="22"/>
          <w:lang w:val="en-US"/>
        </w:rPr>
        <w:t xml:space="preserve"> </w:t>
      </w:r>
      <w:r w:rsidRPr="003D5259">
        <w:rPr>
          <w:bCs/>
          <w:szCs w:val="22"/>
          <w:lang w:val="en-US"/>
        </w:rPr>
        <w:t xml:space="preserve">heart attack </w:t>
      </w:r>
      <w:r w:rsidRPr="003D5259">
        <w:rPr>
          <w:szCs w:val="22"/>
          <w:lang w:val="en-US"/>
        </w:rPr>
        <w:t xml:space="preserve">(cardiac infarction), stroke, </w:t>
      </w:r>
      <w:r w:rsidRPr="003D5259">
        <w:rPr>
          <w:bCs/>
          <w:szCs w:val="22"/>
          <w:lang w:val="en-US"/>
        </w:rPr>
        <w:t xml:space="preserve">blood clots in the lung </w:t>
      </w:r>
      <w:r w:rsidRPr="003D5259">
        <w:rPr>
          <w:szCs w:val="22"/>
          <w:lang w:val="en-US"/>
        </w:rPr>
        <w:t xml:space="preserve">(lung embolism), or </w:t>
      </w:r>
      <w:r w:rsidRPr="003D5259">
        <w:rPr>
          <w:bCs/>
          <w:szCs w:val="22"/>
          <w:lang w:val="en-US"/>
        </w:rPr>
        <w:t>blockage of a blood vessel in the leg</w:t>
      </w:r>
      <w:r w:rsidRPr="003D5259">
        <w:rPr>
          <w:szCs w:val="22"/>
          <w:lang w:val="en-US"/>
        </w:rPr>
        <w:t>, although only very rarely.</w:t>
      </w:r>
    </w:p>
    <w:p w14:paraId="1A173B45" w14:textId="77777777" w:rsidR="00F51780" w:rsidRPr="007F6E7A" w:rsidRDefault="00F51780" w:rsidP="00F51780">
      <w:pPr>
        <w:pStyle w:val="ListParagraph"/>
        <w:numPr>
          <w:ilvl w:val="0"/>
          <w:numId w:val="23"/>
        </w:numPr>
        <w:tabs>
          <w:tab w:val="clear" w:pos="567"/>
        </w:tabs>
        <w:autoSpaceDE w:val="0"/>
        <w:autoSpaceDN w:val="0"/>
        <w:adjustRightInd w:val="0"/>
        <w:spacing w:line="240" w:lineRule="auto"/>
        <w:ind w:left="567" w:hanging="567"/>
        <w:rPr>
          <w:szCs w:val="22"/>
          <w:lang w:val="en-US"/>
        </w:rPr>
      </w:pPr>
      <w:r w:rsidRPr="003D5259">
        <w:rPr>
          <w:szCs w:val="22"/>
          <w:lang w:val="en-US"/>
        </w:rPr>
        <w:t>You are diabetic.</w:t>
      </w:r>
      <w:r w:rsidRPr="006D5B50">
        <w:rPr>
          <w:szCs w:val="22"/>
          <w:lang w:val="en-US"/>
        </w:rPr>
        <w:t xml:space="preserve"> Although Privigen does not contain sugar, it may be diluted with a special sugar solution (5% glucose), which could affect your blood sugar level</w:t>
      </w:r>
      <w:r w:rsidRPr="007F6E7A">
        <w:rPr>
          <w:szCs w:val="22"/>
          <w:lang w:val="en-US"/>
        </w:rPr>
        <w:t>.</w:t>
      </w:r>
    </w:p>
    <w:p w14:paraId="0849817D" w14:textId="77777777" w:rsidR="00F51780" w:rsidRPr="00C3052D" w:rsidRDefault="00F51780" w:rsidP="00F51780">
      <w:pPr>
        <w:pStyle w:val="ListParagraph"/>
        <w:numPr>
          <w:ilvl w:val="0"/>
          <w:numId w:val="23"/>
        </w:numPr>
        <w:tabs>
          <w:tab w:val="clear" w:pos="567"/>
        </w:tabs>
        <w:autoSpaceDE w:val="0"/>
        <w:autoSpaceDN w:val="0"/>
        <w:adjustRightInd w:val="0"/>
        <w:spacing w:line="240" w:lineRule="auto"/>
        <w:ind w:left="567" w:hanging="567"/>
        <w:rPr>
          <w:szCs w:val="22"/>
          <w:lang w:val="en-US"/>
        </w:rPr>
      </w:pPr>
      <w:r w:rsidRPr="007543BF">
        <w:rPr>
          <w:szCs w:val="22"/>
          <w:lang w:val="en-US"/>
        </w:rPr>
        <w:t>You have or had previously problems with your kidneys or take medicinal products that may harm your kidneys (nephrotoxic medicinal products</w:t>
      </w:r>
      <w:r w:rsidRPr="00C3052D">
        <w:rPr>
          <w:szCs w:val="22"/>
          <w:lang w:val="en-US"/>
        </w:rPr>
        <w:t>). In these circumstances, immunoglobulins may increase the risk of serious rapid loss of kidney function (acute renal failure) although only very rarely. Loss of kidney function with fatal outcome has occurred in isolated haemolysis-related cases.</w:t>
      </w:r>
    </w:p>
    <w:p w14:paraId="06F94D77" w14:textId="77777777" w:rsidR="00F51780" w:rsidRPr="003D5259" w:rsidRDefault="00F51780" w:rsidP="00F51780">
      <w:pPr>
        <w:spacing w:line="240" w:lineRule="auto"/>
        <w:ind w:left="567" w:right="-2" w:hanging="567"/>
        <w:rPr>
          <w:noProof/>
          <w:u w:val="single"/>
        </w:rPr>
      </w:pPr>
    </w:p>
    <w:p w14:paraId="251D726C" w14:textId="7361CAB7" w:rsidR="00F51780" w:rsidRDefault="00F51780" w:rsidP="00F51780">
      <w:pPr>
        <w:spacing w:line="240" w:lineRule="auto"/>
        <w:ind w:left="567" w:right="-2" w:hanging="567"/>
        <w:rPr>
          <w:noProof/>
          <w:u w:val="single"/>
        </w:rPr>
      </w:pPr>
      <w:r w:rsidRPr="003D5259">
        <w:rPr>
          <w:noProof/>
          <w:u w:val="single"/>
        </w:rPr>
        <w:t>What kind of monitoring is required during the infusion?</w:t>
      </w:r>
    </w:p>
    <w:p w14:paraId="09AAB789" w14:textId="77777777" w:rsidR="008E67AE" w:rsidRDefault="008E67AE" w:rsidP="00F51780">
      <w:pPr>
        <w:spacing w:line="240" w:lineRule="auto"/>
        <w:ind w:left="567" w:right="-2" w:hanging="567"/>
        <w:rPr>
          <w:noProof/>
          <w:u w:val="single"/>
        </w:rPr>
      </w:pPr>
    </w:p>
    <w:p w14:paraId="75BB68CE" w14:textId="1C90DBE5" w:rsidR="00F51780" w:rsidRPr="00575211" w:rsidRDefault="00F51780" w:rsidP="00F51780">
      <w:pPr>
        <w:numPr>
          <w:ilvl w:val="12"/>
          <w:numId w:val="0"/>
        </w:numPr>
        <w:tabs>
          <w:tab w:val="clear" w:pos="567"/>
        </w:tabs>
        <w:spacing w:line="240" w:lineRule="auto"/>
        <w:rPr>
          <w:szCs w:val="22"/>
        </w:rPr>
      </w:pPr>
      <w:r w:rsidRPr="00575211">
        <w:rPr>
          <w:szCs w:val="22"/>
        </w:rPr>
        <w:t>For your personal safety</w:t>
      </w:r>
      <w:r>
        <w:rPr>
          <w:szCs w:val="22"/>
        </w:rPr>
        <w:t>,</w:t>
      </w:r>
      <w:r w:rsidRPr="00575211">
        <w:rPr>
          <w:szCs w:val="22"/>
        </w:rPr>
        <w:t xml:space="preserve"> treatment with Privigen will take place under the supervision of your doctor or healthcare professional. You will usually be observed during the whole infusion and for at least 20</w:t>
      </w:r>
      <w:r w:rsidR="008E67AE">
        <w:rPr>
          <w:szCs w:val="22"/>
        </w:rPr>
        <w:t> </w:t>
      </w:r>
      <w:r w:rsidRPr="00575211">
        <w:rPr>
          <w:szCs w:val="22"/>
        </w:rPr>
        <w:t>minutes thereafter. In certain circumstances, special precautions may be necessary. Examples of such circumstances are:</w:t>
      </w:r>
    </w:p>
    <w:p w14:paraId="31B0A34B" w14:textId="77777777" w:rsidR="00F51780" w:rsidRPr="007876C6" w:rsidRDefault="00F51780" w:rsidP="00F51780">
      <w:pPr>
        <w:pStyle w:val="ListParagraph"/>
        <w:numPr>
          <w:ilvl w:val="0"/>
          <w:numId w:val="24"/>
        </w:numPr>
        <w:tabs>
          <w:tab w:val="clear" w:pos="567"/>
        </w:tabs>
        <w:spacing w:line="240" w:lineRule="auto"/>
        <w:ind w:left="567" w:hanging="567"/>
        <w:rPr>
          <w:szCs w:val="22"/>
        </w:rPr>
      </w:pPr>
      <w:r w:rsidRPr="007876C6">
        <w:rPr>
          <w:szCs w:val="22"/>
        </w:rPr>
        <w:t xml:space="preserve">you are receiving Privigen at a high infusion rate </w:t>
      </w:r>
      <w:r w:rsidRPr="007876C6">
        <w:rPr>
          <w:i/>
          <w:szCs w:val="22"/>
        </w:rPr>
        <w:t>or</w:t>
      </w:r>
    </w:p>
    <w:p w14:paraId="607542D8" w14:textId="77777777" w:rsidR="00F51780" w:rsidRPr="007876C6" w:rsidRDefault="00F51780" w:rsidP="00F51780">
      <w:pPr>
        <w:pStyle w:val="ListParagraph"/>
        <w:numPr>
          <w:ilvl w:val="0"/>
          <w:numId w:val="24"/>
        </w:numPr>
        <w:tabs>
          <w:tab w:val="clear" w:pos="567"/>
        </w:tabs>
        <w:spacing w:line="240" w:lineRule="auto"/>
        <w:ind w:left="567" w:hanging="567"/>
        <w:rPr>
          <w:szCs w:val="22"/>
        </w:rPr>
      </w:pPr>
      <w:r w:rsidRPr="007876C6">
        <w:rPr>
          <w:szCs w:val="22"/>
        </w:rPr>
        <w:t>you are receiving Privigen for the first time or after a long break in treatment (</w:t>
      </w:r>
      <w:proofErr w:type="gramStart"/>
      <w:r w:rsidRPr="007876C6">
        <w:rPr>
          <w:szCs w:val="22"/>
        </w:rPr>
        <w:t>e.g.</w:t>
      </w:r>
      <w:proofErr w:type="gramEnd"/>
      <w:r w:rsidRPr="007876C6">
        <w:rPr>
          <w:szCs w:val="22"/>
        </w:rPr>
        <w:t xml:space="preserve"> several months).</w:t>
      </w:r>
    </w:p>
    <w:p w14:paraId="0D924711" w14:textId="77777777" w:rsidR="00F51780" w:rsidRDefault="00F51780" w:rsidP="00F51780">
      <w:pPr>
        <w:numPr>
          <w:ilvl w:val="12"/>
          <w:numId w:val="0"/>
        </w:numPr>
        <w:tabs>
          <w:tab w:val="clear" w:pos="567"/>
        </w:tabs>
        <w:spacing w:line="240" w:lineRule="auto"/>
        <w:rPr>
          <w:szCs w:val="22"/>
        </w:rPr>
      </w:pPr>
      <w:r w:rsidRPr="00575211">
        <w:rPr>
          <w:szCs w:val="22"/>
        </w:rPr>
        <w:t xml:space="preserve">In these cases you will be closely observed during the whole infusion and for at least 1 hour </w:t>
      </w:r>
      <w:r w:rsidRPr="003D5259">
        <w:rPr>
          <w:szCs w:val="22"/>
        </w:rPr>
        <w:t>afterwards.</w:t>
      </w:r>
    </w:p>
    <w:p w14:paraId="3FBD0E8C" w14:textId="77777777" w:rsidR="00F51780" w:rsidRPr="00575211" w:rsidRDefault="00F51780" w:rsidP="00F51780">
      <w:pPr>
        <w:numPr>
          <w:ilvl w:val="12"/>
          <w:numId w:val="0"/>
        </w:numPr>
        <w:tabs>
          <w:tab w:val="clear" w:pos="567"/>
        </w:tabs>
        <w:spacing w:line="240" w:lineRule="auto"/>
        <w:rPr>
          <w:szCs w:val="22"/>
        </w:rPr>
      </w:pPr>
    </w:p>
    <w:p w14:paraId="52E3F39D" w14:textId="258C2773" w:rsidR="00F51780" w:rsidRDefault="00F51780" w:rsidP="00F51780">
      <w:pPr>
        <w:spacing w:line="240" w:lineRule="auto"/>
        <w:ind w:left="567" w:right="-2" w:hanging="567"/>
        <w:rPr>
          <w:noProof/>
          <w:u w:val="single"/>
        </w:rPr>
      </w:pPr>
      <w:r w:rsidRPr="003D5259">
        <w:rPr>
          <w:noProof/>
          <w:u w:val="single"/>
        </w:rPr>
        <w:t>When may slowing or stopping the infusion be required?</w:t>
      </w:r>
    </w:p>
    <w:p w14:paraId="0CD21E4D" w14:textId="77777777" w:rsidR="008E67AE" w:rsidRPr="003D5259" w:rsidRDefault="008E67AE" w:rsidP="00F51780">
      <w:pPr>
        <w:spacing w:line="240" w:lineRule="auto"/>
        <w:ind w:left="567" w:right="-2" w:hanging="567"/>
        <w:rPr>
          <w:noProof/>
          <w:u w:val="single"/>
        </w:rPr>
      </w:pPr>
    </w:p>
    <w:p w14:paraId="0E05B750" w14:textId="72C3722E" w:rsidR="00F51780" w:rsidRDefault="00F51780" w:rsidP="00F51780">
      <w:pPr>
        <w:pStyle w:val="ListParagraph"/>
        <w:numPr>
          <w:ilvl w:val="0"/>
          <w:numId w:val="25"/>
        </w:numPr>
        <w:tabs>
          <w:tab w:val="clear" w:pos="567"/>
        </w:tabs>
        <w:spacing w:line="240" w:lineRule="auto"/>
        <w:ind w:left="567" w:right="-2" w:hanging="567"/>
        <w:rPr>
          <w:szCs w:val="22"/>
        </w:rPr>
      </w:pPr>
      <w:r w:rsidRPr="003D5259">
        <w:rPr>
          <w:szCs w:val="22"/>
        </w:rPr>
        <w:t>You may be allergic (hypersensitive) to immunoglobulins without knowing it.</w:t>
      </w:r>
      <w:r w:rsidRPr="003D5259">
        <w:rPr>
          <w:szCs w:val="22"/>
        </w:rPr>
        <w:br/>
      </w:r>
      <w:r w:rsidRPr="003D5259">
        <w:rPr>
          <w:noProof/>
        </w:rPr>
        <w:t xml:space="preserve">However, </w:t>
      </w:r>
      <w:r w:rsidRPr="003D5259">
        <w:rPr>
          <w:szCs w:val="22"/>
        </w:rPr>
        <w:t>true allergic reactions are rare. They may occur even if you have previously received human immunoglobulins and had tolerated them well. It may happen particularly if you have developed antibodies against immunoglobulins of the type IgA</w:t>
      </w:r>
      <w:r>
        <w:rPr>
          <w:szCs w:val="22"/>
        </w:rPr>
        <w:t>.</w:t>
      </w:r>
      <w:r w:rsidRPr="003D5259">
        <w:rPr>
          <w:szCs w:val="22"/>
        </w:rPr>
        <w:t xml:space="preserve"> In these rare cases allergic reactions such as a sudden fall in blood pressure</w:t>
      </w:r>
      <w:r w:rsidRPr="003D5259">
        <w:rPr>
          <w:b/>
          <w:szCs w:val="22"/>
        </w:rPr>
        <w:t xml:space="preserve"> </w:t>
      </w:r>
      <w:r w:rsidRPr="003D5259">
        <w:rPr>
          <w:szCs w:val="22"/>
        </w:rPr>
        <w:t>or shock may occur (see also section</w:t>
      </w:r>
      <w:r w:rsidR="008E67AE">
        <w:rPr>
          <w:szCs w:val="22"/>
        </w:rPr>
        <w:t> </w:t>
      </w:r>
      <w:r w:rsidRPr="003D5259">
        <w:rPr>
          <w:szCs w:val="22"/>
        </w:rPr>
        <w:t>4 “Possible side effects”).</w:t>
      </w:r>
    </w:p>
    <w:p w14:paraId="0C563369" w14:textId="4F00476B" w:rsidR="00F51780" w:rsidRPr="003D5259" w:rsidRDefault="00F51780" w:rsidP="00F51780">
      <w:pPr>
        <w:pStyle w:val="ListParagraph"/>
        <w:numPr>
          <w:ilvl w:val="0"/>
          <w:numId w:val="25"/>
        </w:numPr>
        <w:tabs>
          <w:tab w:val="clear" w:pos="567"/>
        </w:tabs>
        <w:spacing w:line="240" w:lineRule="auto"/>
        <w:ind w:left="567" w:right="-2" w:hanging="567"/>
        <w:rPr>
          <w:szCs w:val="22"/>
        </w:rPr>
      </w:pPr>
      <w:r w:rsidRPr="00D63A1A">
        <w:rPr>
          <w:szCs w:val="22"/>
        </w:rPr>
        <w:t xml:space="preserve">In very rare cases transfusion-related acute lung injury (TRALI) can occur after receiving immunoglobulins. This will lead to non-heart related accumulation of fluid in the air spaces of the lungs (non-cardiogenic pulmonary oedema). You will recognize TRALI by severe difficulty in breathing (respiratory distress), </w:t>
      </w:r>
      <w:r w:rsidR="00D947B3">
        <w:rPr>
          <w:szCs w:val="22"/>
        </w:rPr>
        <w:t xml:space="preserve">bluish skin (cyanosis), </w:t>
      </w:r>
      <w:r w:rsidRPr="00D63A1A">
        <w:rPr>
          <w:szCs w:val="22"/>
        </w:rPr>
        <w:t>abnormally low level of oxygen in the blood (</w:t>
      </w:r>
      <w:r w:rsidR="00E712CC">
        <w:rPr>
          <w:szCs w:val="22"/>
        </w:rPr>
        <w:t>hypoxia</w:t>
      </w:r>
      <w:r w:rsidRPr="00D63A1A">
        <w:rPr>
          <w:szCs w:val="22"/>
        </w:rPr>
        <w:t xml:space="preserve">), </w:t>
      </w:r>
      <w:r w:rsidR="00D947B3">
        <w:rPr>
          <w:szCs w:val="22"/>
        </w:rPr>
        <w:t>decrease in blood pressure (hypotension)</w:t>
      </w:r>
      <w:r w:rsidRPr="00D63A1A">
        <w:rPr>
          <w:szCs w:val="22"/>
        </w:rPr>
        <w:t xml:space="preserve"> and increased body temperature (fever). Symptoms typically appear </w:t>
      </w:r>
      <w:r w:rsidR="00E712CC">
        <w:rPr>
          <w:szCs w:val="22"/>
        </w:rPr>
        <w:t xml:space="preserve">during or </w:t>
      </w:r>
      <w:r w:rsidRPr="00D63A1A">
        <w:rPr>
          <w:szCs w:val="22"/>
        </w:rPr>
        <w:t>within 6</w:t>
      </w:r>
      <w:r w:rsidR="002E1565">
        <w:rPr>
          <w:szCs w:val="22"/>
        </w:rPr>
        <w:t> </w:t>
      </w:r>
      <w:r w:rsidRPr="00D63A1A">
        <w:rPr>
          <w:szCs w:val="22"/>
        </w:rPr>
        <w:t>hours after receiving treatment.</w:t>
      </w:r>
    </w:p>
    <w:p w14:paraId="61FEF139" w14:textId="77777777" w:rsidR="00F51780" w:rsidRPr="003D5259" w:rsidRDefault="00F51780" w:rsidP="00F51780">
      <w:pPr>
        <w:tabs>
          <w:tab w:val="clear" w:pos="567"/>
        </w:tabs>
        <w:spacing w:line="240" w:lineRule="auto"/>
        <w:ind w:left="1134" w:right="-2" w:hanging="567"/>
        <w:rPr>
          <w:szCs w:val="22"/>
        </w:rPr>
      </w:pPr>
      <w:r w:rsidRPr="003D5259">
        <w:rPr>
          <w:szCs w:val="22"/>
        </w:rPr>
        <w:sym w:font="Wingdings" w:char="F0E8"/>
      </w:r>
      <w:r w:rsidRPr="003D5259">
        <w:rPr>
          <w:szCs w:val="22"/>
        </w:rPr>
        <w:tab/>
        <w:t>Tell your doctor or healthcare professional immediately if you notice such reactions during the infusion of Privigen. He or she</w:t>
      </w:r>
      <w:r w:rsidRPr="003D5259">
        <w:rPr>
          <w:sz w:val="16"/>
          <w:szCs w:val="22"/>
        </w:rPr>
        <w:t xml:space="preserve"> </w:t>
      </w:r>
      <w:r w:rsidRPr="003D5259">
        <w:rPr>
          <w:szCs w:val="22"/>
        </w:rPr>
        <w:t>will decide whether to decrease the infusion rate or to stop the infusion</w:t>
      </w:r>
      <w:r>
        <w:rPr>
          <w:szCs w:val="22"/>
        </w:rPr>
        <w:t xml:space="preserve"> </w:t>
      </w:r>
      <w:r w:rsidRPr="003D5259">
        <w:rPr>
          <w:szCs w:val="22"/>
        </w:rPr>
        <w:t>completely.</w:t>
      </w:r>
    </w:p>
    <w:p w14:paraId="0C790CC0" w14:textId="77777777" w:rsidR="00F51780" w:rsidRPr="003D5259" w:rsidRDefault="00F51780" w:rsidP="00F51780">
      <w:pPr>
        <w:tabs>
          <w:tab w:val="clear" w:pos="567"/>
        </w:tabs>
        <w:autoSpaceDE w:val="0"/>
        <w:autoSpaceDN w:val="0"/>
        <w:adjustRightInd w:val="0"/>
        <w:spacing w:line="240" w:lineRule="auto"/>
        <w:rPr>
          <w:szCs w:val="22"/>
        </w:rPr>
      </w:pPr>
    </w:p>
    <w:p w14:paraId="1AEACA97" w14:textId="79792F94" w:rsidR="00F51780" w:rsidRDefault="00F51780" w:rsidP="00F51780">
      <w:pPr>
        <w:numPr>
          <w:ilvl w:val="12"/>
          <w:numId w:val="0"/>
        </w:numPr>
        <w:tabs>
          <w:tab w:val="clear" w:pos="567"/>
        </w:tabs>
        <w:spacing w:line="240" w:lineRule="auto"/>
        <w:ind w:right="-2"/>
        <w:rPr>
          <w:szCs w:val="22"/>
          <w:u w:val="single"/>
        </w:rPr>
      </w:pPr>
      <w:r w:rsidRPr="003D5259">
        <w:rPr>
          <w:szCs w:val="22"/>
          <w:u w:val="single"/>
        </w:rPr>
        <w:t>Blood tests</w:t>
      </w:r>
    </w:p>
    <w:p w14:paraId="392335F4" w14:textId="77777777" w:rsidR="00FE5DD6" w:rsidRPr="003D5259" w:rsidRDefault="00FE5DD6" w:rsidP="00F51780">
      <w:pPr>
        <w:numPr>
          <w:ilvl w:val="12"/>
          <w:numId w:val="0"/>
        </w:numPr>
        <w:tabs>
          <w:tab w:val="clear" w:pos="567"/>
        </w:tabs>
        <w:spacing w:line="240" w:lineRule="auto"/>
        <w:ind w:right="-2"/>
        <w:rPr>
          <w:szCs w:val="22"/>
          <w:u w:val="single"/>
        </w:rPr>
      </w:pPr>
    </w:p>
    <w:p w14:paraId="3C6AB61B" w14:textId="77777777" w:rsidR="00F51780" w:rsidRPr="003D5259" w:rsidRDefault="00F51780" w:rsidP="00F51780">
      <w:pPr>
        <w:numPr>
          <w:ilvl w:val="12"/>
          <w:numId w:val="0"/>
        </w:numPr>
        <w:tabs>
          <w:tab w:val="clear" w:pos="567"/>
        </w:tabs>
        <w:spacing w:line="240" w:lineRule="auto"/>
        <w:ind w:left="567" w:right="-2" w:hanging="567"/>
        <w:rPr>
          <w:szCs w:val="22"/>
        </w:rPr>
      </w:pPr>
      <w:r w:rsidRPr="003D5259">
        <w:rPr>
          <w:szCs w:val="22"/>
        </w:rPr>
        <w:sym w:font="Wingdings" w:char="F0E8"/>
      </w:r>
      <w:r w:rsidRPr="003D5259">
        <w:rPr>
          <w:szCs w:val="22"/>
        </w:rPr>
        <w:tab/>
        <w:t xml:space="preserve">Tell your doctor about your treatment with Privigen prior to </w:t>
      </w:r>
      <w:r>
        <w:rPr>
          <w:szCs w:val="22"/>
        </w:rPr>
        <w:t xml:space="preserve">having </w:t>
      </w:r>
      <w:r w:rsidRPr="003D5259">
        <w:rPr>
          <w:szCs w:val="22"/>
        </w:rPr>
        <w:t>any blood test</w:t>
      </w:r>
      <w:r>
        <w:rPr>
          <w:szCs w:val="22"/>
        </w:rPr>
        <w:t>s</w:t>
      </w:r>
      <w:r w:rsidRPr="003D5259">
        <w:rPr>
          <w:szCs w:val="22"/>
        </w:rPr>
        <w:t>.</w:t>
      </w:r>
    </w:p>
    <w:p w14:paraId="64D90CF0" w14:textId="77777777" w:rsidR="00F51780" w:rsidRPr="003D5259" w:rsidRDefault="00F51780" w:rsidP="00F51780">
      <w:pPr>
        <w:numPr>
          <w:ilvl w:val="12"/>
          <w:numId w:val="0"/>
        </w:numPr>
        <w:tabs>
          <w:tab w:val="clear" w:pos="567"/>
        </w:tabs>
        <w:spacing w:line="240" w:lineRule="auto"/>
        <w:ind w:left="567" w:right="-2" w:hanging="567"/>
        <w:rPr>
          <w:szCs w:val="22"/>
        </w:rPr>
      </w:pPr>
    </w:p>
    <w:p w14:paraId="75D238F0" w14:textId="77777777" w:rsidR="00F51780" w:rsidRPr="003D5259" w:rsidRDefault="00F51780" w:rsidP="00F51780">
      <w:pPr>
        <w:numPr>
          <w:ilvl w:val="12"/>
          <w:numId w:val="0"/>
        </w:numPr>
        <w:tabs>
          <w:tab w:val="clear" w:pos="567"/>
        </w:tabs>
        <w:spacing w:line="240" w:lineRule="auto"/>
        <w:ind w:right="-2"/>
        <w:rPr>
          <w:szCs w:val="22"/>
        </w:rPr>
      </w:pPr>
      <w:r w:rsidRPr="003D5259">
        <w:rPr>
          <w:szCs w:val="22"/>
        </w:rPr>
        <w:t>After receiving Privigen, the results of certain blood tests (serological tests) may be impaired for a certain time.</w:t>
      </w:r>
    </w:p>
    <w:p w14:paraId="1CDF42A8" w14:textId="77777777" w:rsidR="00F51780" w:rsidRDefault="00F51780" w:rsidP="00F51780">
      <w:pPr>
        <w:tabs>
          <w:tab w:val="clear" w:pos="567"/>
        </w:tabs>
        <w:autoSpaceDE w:val="0"/>
        <w:autoSpaceDN w:val="0"/>
        <w:adjustRightInd w:val="0"/>
        <w:spacing w:line="240" w:lineRule="auto"/>
        <w:rPr>
          <w:szCs w:val="22"/>
        </w:rPr>
      </w:pPr>
    </w:p>
    <w:p w14:paraId="3C0CD710" w14:textId="552A119A" w:rsidR="00F51780" w:rsidRDefault="00F51780" w:rsidP="00F51780">
      <w:pPr>
        <w:numPr>
          <w:ilvl w:val="12"/>
          <w:numId w:val="0"/>
        </w:numPr>
        <w:tabs>
          <w:tab w:val="clear" w:pos="567"/>
        </w:tabs>
        <w:spacing w:line="240" w:lineRule="auto"/>
        <w:rPr>
          <w:szCs w:val="22"/>
          <w:u w:val="single"/>
        </w:rPr>
      </w:pPr>
      <w:r w:rsidRPr="00333ECF">
        <w:rPr>
          <w:szCs w:val="22"/>
          <w:u w:val="single"/>
        </w:rPr>
        <w:t xml:space="preserve">Information on </w:t>
      </w:r>
      <w:r w:rsidRPr="003D5259">
        <w:rPr>
          <w:szCs w:val="22"/>
          <w:u w:val="single"/>
        </w:rPr>
        <w:t>safety with respect to infections</w:t>
      </w:r>
    </w:p>
    <w:p w14:paraId="49F21A56" w14:textId="77777777" w:rsidR="002E1565" w:rsidRPr="00333ECF" w:rsidRDefault="002E1565" w:rsidP="00F51780">
      <w:pPr>
        <w:numPr>
          <w:ilvl w:val="12"/>
          <w:numId w:val="0"/>
        </w:numPr>
        <w:tabs>
          <w:tab w:val="clear" w:pos="567"/>
        </w:tabs>
        <w:spacing w:line="240" w:lineRule="auto"/>
        <w:rPr>
          <w:szCs w:val="22"/>
          <w:u w:val="single"/>
        </w:rPr>
      </w:pPr>
    </w:p>
    <w:p w14:paraId="53A344D9" w14:textId="77777777" w:rsidR="00F51780" w:rsidRPr="00333ECF" w:rsidRDefault="00F51780" w:rsidP="00F51780">
      <w:pPr>
        <w:numPr>
          <w:ilvl w:val="12"/>
          <w:numId w:val="0"/>
        </w:numPr>
        <w:tabs>
          <w:tab w:val="clear" w:pos="567"/>
        </w:tabs>
        <w:spacing w:line="240" w:lineRule="auto"/>
        <w:rPr>
          <w:szCs w:val="22"/>
        </w:rPr>
      </w:pPr>
      <w:r w:rsidRPr="00333ECF">
        <w:rPr>
          <w:szCs w:val="22"/>
        </w:rPr>
        <w:t>Privigen is made from human blood plasma (this is the liquid part of the blood).</w:t>
      </w:r>
    </w:p>
    <w:p w14:paraId="39950FF9" w14:textId="77777777" w:rsidR="00F51780" w:rsidRPr="00333ECF" w:rsidRDefault="00F51780" w:rsidP="00F51780">
      <w:pPr>
        <w:numPr>
          <w:ilvl w:val="12"/>
          <w:numId w:val="0"/>
        </w:numPr>
        <w:tabs>
          <w:tab w:val="clear" w:pos="567"/>
        </w:tabs>
        <w:spacing w:line="240" w:lineRule="auto"/>
        <w:rPr>
          <w:szCs w:val="22"/>
        </w:rPr>
      </w:pPr>
      <w:r w:rsidRPr="00333ECF">
        <w:rPr>
          <w:szCs w:val="22"/>
        </w:rPr>
        <w:t>When medicines are made from human blood or plasma, certain measures are put in place to prevent infections being passed on to patients. These include</w:t>
      </w:r>
      <w:r>
        <w:rPr>
          <w:szCs w:val="22"/>
        </w:rPr>
        <w:t>:</w:t>
      </w:r>
    </w:p>
    <w:p w14:paraId="2692A6D0" w14:textId="77777777" w:rsidR="00F51780" w:rsidRPr="00E20D56" w:rsidRDefault="00F51780" w:rsidP="00F51780">
      <w:pPr>
        <w:pStyle w:val="ListParagraph"/>
        <w:numPr>
          <w:ilvl w:val="0"/>
          <w:numId w:val="28"/>
        </w:numPr>
        <w:tabs>
          <w:tab w:val="clear" w:pos="567"/>
        </w:tabs>
        <w:spacing w:line="240" w:lineRule="auto"/>
        <w:ind w:hanging="720"/>
        <w:rPr>
          <w:szCs w:val="22"/>
        </w:rPr>
      </w:pPr>
      <w:r w:rsidRPr="00E20D56">
        <w:rPr>
          <w:szCs w:val="22"/>
        </w:rPr>
        <w:t>careful selection of blood and plasma donors to make sure those at risk of carrying infections are excluded,</w:t>
      </w:r>
    </w:p>
    <w:p w14:paraId="63164DDB" w14:textId="77777777" w:rsidR="00F51780" w:rsidRPr="00E20D56" w:rsidRDefault="00F51780" w:rsidP="00F51780">
      <w:pPr>
        <w:pStyle w:val="ListParagraph"/>
        <w:numPr>
          <w:ilvl w:val="0"/>
          <w:numId w:val="28"/>
        </w:numPr>
        <w:tabs>
          <w:tab w:val="clear" w:pos="567"/>
        </w:tabs>
        <w:spacing w:line="240" w:lineRule="auto"/>
        <w:ind w:hanging="720"/>
        <w:rPr>
          <w:szCs w:val="22"/>
        </w:rPr>
      </w:pPr>
      <w:r w:rsidRPr="000B2227">
        <w:rPr>
          <w:szCs w:val="22"/>
        </w:rPr>
        <w:t>the</w:t>
      </w:r>
      <w:r w:rsidRPr="00E20D56">
        <w:rPr>
          <w:szCs w:val="22"/>
        </w:rPr>
        <w:t xml:space="preserve"> testing of each donation and pools of plasma for signs of virus/infections,</w:t>
      </w:r>
    </w:p>
    <w:p w14:paraId="69B5B1A8" w14:textId="77777777" w:rsidR="00F51780" w:rsidRPr="00E20D56" w:rsidRDefault="00F51780" w:rsidP="00F51780">
      <w:pPr>
        <w:pStyle w:val="ListParagraph"/>
        <w:numPr>
          <w:ilvl w:val="0"/>
          <w:numId w:val="28"/>
        </w:numPr>
        <w:tabs>
          <w:tab w:val="clear" w:pos="567"/>
        </w:tabs>
        <w:spacing w:line="240" w:lineRule="auto"/>
        <w:ind w:hanging="720"/>
        <w:rPr>
          <w:szCs w:val="22"/>
        </w:rPr>
      </w:pPr>
      <w:r w:rsidRPr="003D5259">
        <w:rPr>
          <w:szCs w:val="22"/>
        </w:rPr>
        <w:t>the inclusion of</w:t>
      </w:r>
      <w:r w:rsidRPr="00E20D56">
        <w:rPr>
          <w:szCs w:val="22"/>
        </w:rPr>
        <w:t xml:space="preserve"> steps in the processing of the blood or plasma that </w:t>
      </w:r>
      <w:r w:rsidRPr="000B2227">
        <w:rPr>
          <w:szCs w:val="22"/>
        </w:rPr>
        <w:t>can</w:t>
      </w:r>
      <w:r w:rsidRPr="00E20D56">
        <w:rPr>
          <w:szCs w:val="22"/>
        </w:rPr>
        <w:t xml:space="preserve"> inactivate or remove viruses.</w:t>
      </w:r>
    </w:p>
    <w:p w14:paraId="7A6D77D5" w14:textId="77777777" w:rsidR="00F51780" w:rsidRPr="00333ECF" w:rsidRDefault="00F51780" w:rsidP="00F51780">
      <w:pPr>
        <w:numPr>
          <w:ilvl w:val="12"/>
          <w:numId w:val="0"/>
        </w:numPr>
        <w:tabs>
          <w:tab w:val="clear" w:pos="567"/>
        </w:tabs>
        <w:spacing w:line="240" w:lineRule="auto"/>
        <w:rPr>
          <w:szCs w:val="22"/>
        </w:rPr>
      </w:pPr>
      <w:r w:rsidRPr="00333ECF">
        <w:rPr>
          <w:szCs w:val="22"/>
        </w:rPr>
        <w:t>Despite these measures, when medicines prepared from human blood or plasma are administered, the possibility of passing on infection cannot be totally excluded. This also applies to any unknown or emerging viruses and other types of infections.</w:t>
      </w:r>
    </w:p>
    <w:p w14:paraId="549B259B" w14:textId="77777777" w:rsidR="00F51780" w:rsidRPr="00333ECF" w:rsidRDefault="00F51780" w:rsidP="00F51780">
      <w:pPr>
        <w:numPr>
          <w:ilvl w:val="12"/>
          <w:numId w:val="0"/>
        </w:numPr>
        <w:tabs>
          <w:tab w:val="clear" w:pos="567"/>
        </w:tabs>
        <w:spacing w:line="240" w:lineRule="auto"/>
        <w:rPr>
          <w:szCs w:val="22"/>
        </w:rPr>
      </w:pPr>
    </w:p>
    <w:p w14:paraId="5EFE95A1" w14:textId="77777777" w:rsidR="00F51780" w:rsidRPr="00333ECF" w:rsidRDefault="00F51780" w:rsidP="00F51780">
      <w:pPr>
        <w:tabs>
          <w:tab w:val="clear" w:pos="567"/>
        </w:tabs>
        <w:autoSpaceDE w:val="0"/>
        <w:autoSpaceDN w:val="0"/>
        <w:adjustRightInd w:val="0"/>
        <w:spacing w:line="240" w:lineRule="auto"/>
        <w:rPr>
          <w:szCs w:val="22"/>
        </w:rPr>
      </w:pPr>
      <w:r w:rsidRPr="00333ECF">
        <w:rPr>
          <w:rFonts w:eastAsia="SimSun"/>
          <w:szCs w:val="22"/>
          <w:lang w:eastAsia="zh-CN"/>
        </w:rPr>
        <w:t xml:space="preserve">The measures taken are considered effective for enveloped viruses such as human immunodeficiency virus (HIV), hepatitis B virus and hepatitis C virus, and for the non-enveloped hepatitis A virus and </w:t>
      </w:r>
      <w:r w:rsidRPr="00333ECF">
        <w:rPr>
          <w:szCs w:val="22"/>
        </w:rPr>
        <w:t>parvovirus B19</w:t>
      </w:r>
      <w:r w:rsidRPr="00333ECF">
        <w:rPr>
          <w:rFonts w:eastAsia="SimSun"/>
          <w:szCs w:val="22"/>
          <w:lang w:eastAsia="zh-CN"/>
        </w:rPr>
        <w:t>.</w:t>
      </w:r>
    </w:p>
    <w:p w14:paraId="67BF3806" w14:textId="77777777" w:rsidR="00F51780" w:rsidRPr="00333ECF" w:rsidRDefault="00F51780" w:rsidP="00F51780">
      <w:pPr>
        <w:numPr>
          <w:ilvl w:val="12"/>
          <w:numId w:val="0"/>
        </w:numPr>
        <w:tabs>
          <w:tab w:val="clear" w:pos="567"/>
        </w:tabs>
        <w:spacing w:line="240" w:lineRule="auto"/>
        <w:rPr>
          <w:szCs w:val="22"/>
        </w:rPr>
      </w:pPr>
    </w:p>
    <w:p w14:paraId="2DD525A8" w14:textId="77777777" w:rsidR="00F51780" w:rsidRPr="00333ECF" w:rsidRDefault="00F51780" w:rsidP="00F51780">
      <w:pPr>
        <w:numPr>
          <w:ilvl w:val="12"/>
          <w:numId w:val="0"/>
        </w:numPr>
        <w:tabs>
          <w:tab w:val="clear" w:pos="567"/>
        </w:tabs>
        <w:spacing w:line="240" w:lineRule="auto"/>
        <w:rPr>
          <w:szCs w:val="22"/>
        </w:rPr>
      </w:pPr>
      <w:r w:rsidRPr="00333ECF">
        <w:rPr>
          <w:szCs w:val="22"/>
        </w:rPr>
        <w:t xml:space="preserve">Immunoglobulins have not been associated with hepatitis A or </w:t>
      </w:r>
      <w:r w:rsidRPr="003D5259">
        <w:rPr>
          <w:szCs w:val="22"/>
        </w:rPr>
        <w:t>parvovirus</w:t>
      </w:r>
      <w:r>
        <w:rPr>
          <w:szCs w:val="22"/>
        </w:rPr>
        <w:t xml:space="preserve"> </w:t>
      </w:r>
      <w:r w:rsidRPr="00333ECF">
        <w:rPr>
          <w:szCs w:val="22"/>
        </w:rPr>
        <w:t>B19 infections</w:t>
      </w:r>
      <w:r>
        <w:rPr>
          <w:szCs w:val="22"/>
        </w:rPr>
        <w:t>,</w:t>
      </w:r>
      <w:r w:rsidRPr="00333ECF">
        <w:rPr>
          <w:szCs w:val="22"/>
        </w:rPr>
        <w:t xml:space="preserve"> possibly because antibodies against these infections</w:t>
      </w:r>
      <w:r w:rsidRPr="003D5259">
        <w:rPr>
          <w:szCs w:val="22"/>
        </w:rPr>
        <w:t>,</w:t>
      </w:r>
      <w:r w:rsidRPr="003D5259">
        <w:rPr>
          <w:szCs w:val="22"/>
          <w:lang w:val="en-US" w:eastAsia="en-GB"/>
        </w:rPr>
        <w:t xml:space="preserve"> which are contained in the product,</w:t>
      </w:r>
      <w:r w:rsidRPr="003D5259">
        <w:rPr>
          <w:szCs w:val="22"/>
        </w:rPr>
        <w:t xml:space="preserve"> </w:t>
      </w:r>
      <w:r w:rsidRPr="00D46536">
        <w:rPr>
          <w:szCs w:val="22"/>
        </w:rPr>
        <w:t>are</w:t>
      </w:r>
      <w:r w:rsidRPr="003D5259">
        <w:rPr>
          <w:szCs w:val="22"/>
        </w:rPr>
        <w:t xml:space="preserve"> protective.</w:t>
      </w:r>
    </w:p>
    <w:p w14:paraId="651271F3" w14:textId="77777777" w:rsidR="00F51780" w:rsidRPr="00DB576D" w:rsidRDefault="00F51780" w:rsidP="00F51780">
      <w:pPr>
        <w:pStyle w:val="ListParagraph"/>
        <w:numPr>
          <w:ilvl w:val="0"/>
          <w:numId w:val="25"/>
        </w:numPr>
        <w:tabs>
          <w:tab w:val="clear" w:pos="567"/>
        </w:tabs>
        <w:autoSpaceDE w:val="0"/>
        <w:autoSpaceDN w:val="0"/>
        <w:adjustRightInd w:val="0"/>
        <w:spacing w:line="240" w:lineRule="auto"/>
        <w:ind w:left="567" w:hanging="567"/>
        <w:rPr>
          <w:szCs w:val="22"/>
        </w:rPr>
      </w:pPr>
      <w:r w:rsidRPr="00DB576D">
        <w:rPr>
          <w:szCs w:val="22"/>
        </w:rPr>
        <w:t xml:space="preserve">It is strongly recommended that every time you </w:t>
      </w:r>
      <w:r w:rsidRPr="003D5259">
        <w:rPr>
          <w:szCs w:val="22"/>
        </w:rPr>
        <w:t>are given</w:t>
      </w:r>
      <w:r w:rsidRPr="00DB576D">
        <w:rPr>
          <w:szCs w:val="22"/>
        </w:rPr>
        <w:t xml:space="preserve"> a dose of Privigen </w:t>
      </w:r>
      <w:r w:rsidRPr="00E21059">
        <w:rPr>
          <w:szCs w:val="22"/>
        </w:rPr>
        <w:t>the name and batch number of the product are recorded</w:t>
      </w:r>
      <w:r w:rsidRPr="00DB576D">
        <w:rPr>
          <w:szCs w:val="22"/>
        </w:rPr>
        <w:t xml:space="preserve"> in order to maintain a record of the batches used.</w:t>
      </w:r>
    </w:p>
    <w:p w14:paraId="0FAA61E7" w14:textId="77777777" w:rsidR="00F51780" w:rsidRDefault="00F51780" w:rsidP="00F51780">
      <w:pPr>
        <w:tabs>
          <w:tab w:val="clear" w:pos="567"/>
        </w:tabs>
        <w:autoSpaceDE w:val="0"/>
        <w:autoSpaceDN w:val="0"/>
        <w:adjustRightInd w:val="0"/>
        <w:spacing w:line="240" w:lineRule="auto"/>
        <w:rPr>
          <w:szCs w:val="22"/>
        </w:rPr>
      </w:pPr>
    </w:p>
    <w:p w14:paraId="167AA09B" w14:textId="77777777" w:rsidR="00F51780" w:rsidRDefault="00F51780" w:rsidP="00F51780">
      <w:pPr>
        <w:numPr>
          <w:ilvl w:val="12"/>
          <w:numId w:val="0"/>
        </w:numPr>
        <w:tabs>
          <w:tab w:val="clear" w:pos="567"/>
        </w:tabs>
        <w:spacing w:line="240" w:lineRule="auto"/>
        <w:ind w:right="-2"/>
        <w:rPr>
          <w:b/>
          <w:szCs w:val="22"/>
        </w:rPr>
      </w:pPr>
      <w:r w:rsidRPr="00575211">
        <w:rPr>
          <w:b/>
          <w:szCs w:val="22"/>
        </w:rPr>
        <w:t>Other medicines and Privigen</w:t>
      </w:r>
    </w:p>
    <w:p w14:paraId="79700AEF" w14:textId="77777777" w:rsidR="00F51780" w:rsidRPr="00D16C26" w:rsidRDefault="00F51780" w:rsidP="00F51780">
      <w:pPr>
        <w:numPr>
          <w:ilvl w:val="12"/>
          <w:numId w:val="0"/>
        </w:numPr>
        <w:tabs>
          <w:tab w:val="clear" w:pos="567"/>
        </w:tabs>
        <w:spacing w:line="240" w:lineRule="auto"/>
        <w:ind w:right="-2"/>
        <w:rPr>
          <w:szCs w:val="22"/>
        </w:rPr>
      </w:pPr>
    </w:p>
    <w:p w14:paraId="5A606E9B" w14:textId="447C846D" w:rsidR="00F51780" w:rsidRDefault="00F51780" w:rsidP="00F51780">
      <w:pPr>
        <w:pStyle w:val="ListParagraph"/>
        <w:numPr>
          <w:ilvl w:val="0"/>
          <w:numId w:val="13"/>
        </w:numPr>
        <w:tabs>
          <w:tab w:val="clear" w:pos="567"/>
        </w:tabs>
        <w:spacing w:line="240" w:lineRule="auto"/>
        <w:ind w:left="567" w:right="-2" w:hanging="567"/>
        <w:rPr>
          <w:szCs w:val="22"/>
        </w:rPr>
      </w:pPr>
      <w:r w:rsidRPr="00C42587">
        <w:rPr>
          <w:szCs w:val="22"/>
        </w:rPr>
        <w:t>Tell your doctor or healthcare professional if you are using, have recently used or might use any other medicines.</w:t>
      </w:r>
    </w:p>
    <w:p w14:paraId="77F1284E" w14:textId="77777777" w:rsidR="00E712CC" w:rsidRPr="00C42587" w:rsidRDefault="00E712CC" w:rsidP="00E712CC">
      <w:pPr>
        <w:pStyle w:val="ListParagraph"/>
        <w:tabs>
          <w:tab w:val="clear" w:pos="567"/>
        </w:tabs>
        <w:spacing w:line="240" w:lineRule="auto"/>
        <w:ind w:left="567" w:right="-2"/>
        <w:rPr>
          <w:szCs w:val="22"/>
        </w:rPr>
      </w:pPr>
    </w:p>
    <w:p w14:paraId="59E9E1F8" w14:textId="77777777" w:rsidR="00BB56FE" w:rsidRDefault="00BB56FE" w:rsidP="00BB56FE">
      <w:pPr>
        <w:numPr>
          <w:ilvl w:val="12"/>
          <w:numId w:val="0"/>
        </w:numPr>
        <w:tabs>
          <w:tab w:val="clear" w:pos="567"/>
        </w:tabs>
        <w:spacing w:line="240" w:lineRule="auto"/>
        <w:ind w:right="-2"/>
        <w:rPr>
          <w:szCs w:val="22"/>
        </w:rPr>
      </w:pPr>
      <w:r>
        <w:rPr>
          <w:szCs w:val="22"/>
        </w:rPr>
        <w:t>T</w:t>
      </w:r>
      <w:r w:rsidRPr="00E712CC">
        <w:rPr>
          <w:szCs w:val="22"/>
        </w:rPr>
        <w:t xml:space="preserve">he concomitant use of medicines that increase the excretion of water from your body (loop diuretics) </w:t>
      </w:r>
      <w:r>
        <w:rPr>
          <w:szCs w:val="22"/>
        </w:rPr>
        <w:t xml:space="preserve">should be avoided </w:t>
      </w:r>
      <w:r w:rsidRPr="00E712CC">
        <w:rPr>
          <w:szCs w:val="22"/>
        </w:rPr>
        <w:t>during treatment with</w:t>
      </w:r>
      <w:r>
        <w:rPr>
          <w:szCs w:val="22"/>
        </w:rPr>
        <w:t xml:space="preserve"> Privigen. Your doctor will decide whether</w:t>
      </w:r>
      <w:r w:rsidRPr="00473E75">
        <w:rPr>
          <w:szCs w:val="22"/>
        </w:rPr>
        <w:t xml:space="preserve"> you should use or continue treatment with loop diuretics.</w:t>
      </w:r>
    </w:p>
    <w:p w14:paraId="77B441A9" w14:textId="77777777" w:rsidR="00E712CC" w:rsidRPr="00D16C26" w:rsidRDefault="00E712CC" w:rsidP="00F51780">
      <w:pPr>
        <w:numPr>
          <w:ilvl w:val="12"/>
          <w:numId w:val="0"/>
        </w:numPr>
        <w:tabs>
          <w:tab w:val="clear" w:pos="567"/>
        </w:tabs>
        <w:spacing w:line="240" w:lineRule="auto"/>
        <w:ind w:right="-2"/>
        <w:rPr>
          <w:szCs w:val="22"/>
        </w:rPr>
      </w:pPr>
    </w:p>
    <w:p w14:paraId="0B79A0D3" w14:textId="56B1A16B" w:rsidR="00F51780" w:rsidRDefault="00F51780" w:rsidP="00F51780">
      <w:pPr>
        <w:numPr>
          <w:ilvl w:val="12"/>
          <w:numId w:val="0"/>
        </w:numPr>
        <w:tabs>
          <w:tab w:val="clear" w:pos="567"/>
        </w:tabs>
        <w:spacing w:line="240" w:lineRule="auto"/>
        <w:ind w:right="-2"/>
        <w:rPr>
          <w:szCs w:val="22"/>
          <w:u w:val="single"/>
        </w:rPr>
      </w:pPr>
      <w:r w:rsidRPr="00575211">
        <w:rPr>
          <w:szCs w:val="22"/>
          <w:u w:val="single"/>
        </w:rPr>
        <w:t>Vaccinations</w:t>
      </w:r>
    </w:p>
    <w:p w14:paraId="778A6481" w14:textId="77777777" w:rsidR="009F7877" w:rsidRPr="00575211" w:rsidRDefault="009F7877" w:rsidP="00F51780">
      <w:pPr>
        <w:numPr>
          <w:ilvl w:val="12"/>
          <w:numId w:val="0"/>
        </w:numPr>
        <w:tabs>
          <w:tab w:val="clear" w:pos="567"/>
        </w:tabs>
        <w:spacing w:line="240" w:lineRule="auto"/>
        <w:ind w:right="-2"/>
        <w:rPr>
          <w:szCs w:val="22"/>
          <w:u w:val="single"/>
        </w:rPr>
      </w:pPr>
    </w:p>
    <w:p w14:paraId="541B76C6" w14:textId="77777777" w:rsidR="00F51780" w:rsidRDefault="00F51780" w:rsidP="00F51780">
      <w:pPr>
        <w:numPr>
          <w:ilvl w:val="12"/>
          <w:numId w:val="0"/>
        </w:numPr>
        <w:tabs>
          <w:tab w:val="clear" w:pos="567"/>
        </w:tabs>
        <w:spacing w:line="240" w:lineRule="auto"/>
        <w:ind w:left="567" w:right="-2" w:hanging="567"/>
        <w:rPr>
          <w:szCs w:val="22"/>
        </w:rPr>
      </w:pPr>
      <w:r w:rsidRPr="003D5259">
        <w:rPr>
          <w:szCs w:val="22"/>
        </w:rPr>
        <w:sym w:font="Wingdings" w:char="F0E8"/>
      </w:r>
      <w:r w:rsidRPr="003D5259">
        <w:rPr>
          <w:szCs w:val="22"/>
        </w:rPr>
        <w:tab/>
        <w:t>Tell your vaccinating doctor prior to a vaccination about your treatment with Privigen.</w:t>
      </w:r>
    </w:p>
    <w:p w14:paraId="3CA865A4" w14:textId="77777777" w:rsidR="00F51780" w:rsidRPr="00575211" w:rsidRDefault="00F51780" w:rsidP="00F51780">
      <w:pPr>
        <w:numPr>
          <w:ilvl w:val="12"/>
          <w:numId w:val="0"/>
        </w:numPr>
        <w:tabs>
          <w:tab w:val="clear" w:pos="567"/>
        </w:tabs>
        <w:spacing w:line="240" w:lineRule="auto"/>
        <w:ind w:left="567" w:right="-2" w:hanging="567"/>
        <w:rPr>
          <w:szCs w:val="22"/>
        </w:rPr>
      </w:pPr>
    </w:p>
    <w:p w14:paraId="23502B02" w14:textId="1C05FBD5" w:rsidR="00F51780" w:rsidRPr="00575211" w:rsidRDefault="00F51780" w:rsidP="00F51780">
      <w:pPr>
        <w:numPr>
          <w:ilvl w:val="12"/>
          <w:numId w:val="0"/>
        </w:numPr>
        <w:tabs>
          <w:tab w:val="clear" w:pos="567"/>
        </w:tabs>
        <w:spacing w:line="240" w:lineRule="auto"/>
        <w:ind w:right="-2"/>
        <w:rPr>
          <w:szCs w:val="22"/>
        </w:rPr>
      </w:pPr>
      <w:r w:rsidRPr="00575211">
        <w:rPr>
          <w:szCs w:val="22"/>
        </w:rPr>
        <w:t>After receiving Privigen, the efficacy of certain vaccinations may be impaired. Affected are vaccinations with live attenuated virus vaccines such as vaccinations against measles, mumps, rubella and varicella. Such vaccinations should be postponed for at least 3</w:t>
      </w:r>
      <w:r w:rsidR="009F7877">
        <w:rPr>
          <w:szCs w:val="22"/>
        </w:rPr>
        <w:t> </w:t>
      </w:r>
      <w:r w:rsidRPr="00575211">
        <w:rPr>
          <w:szCs w:val="22"/>
        </w:rPr>
        <w:t>months after the last infusion of Privigen. In the case of measles vaccinations the impairment may persist for up to 1</w:t>
      </w:r>
      <w:r w:rsidR="009F7877">
        <w:rPr>
          <w:szCs w:val="22"/>
        </w:rPr>
        <w:t> </w:t>
      </w:r>
      <w:r w:rsidRPr="00575211">
        <w:rPr>
          <w:szCs w:val="22"/>
        </w:rPr>
        <w:t>year. Therefore</w:t>
      </w:r>
      <w:r>
        <w:rPr>
          <w:szCs w:val="22"/>
        </w:rPr>
        <w:t>,</w:t>
      </w:r>
      <w:r w:rsidRPr="00575211">
        <w:rPr>
          <w:szCs w:val="22"/>
        </w:rPr>
        <w:t xml:space="preserve"> your vaccinating doctor should check the </w:t>
      </w:r>
      <w:r w:rsidRPr="003D5259">
        <w:rPr>
          <w:szCs w:val="22"/>
        </w:rPr>
        <w:t>effectiveness</w:t>
      </w:r>
      <w:r w:rsidRPr="00575211">
        <w:rPr>
          <w:szCs w:val="22"/>
        </w:rPr>
        <w:t xml:space="preserve"> of the measles vaccination.</w:t>
      </w:r>
    </w:p>
    <w:p w14:paraId="558EAAD1" w14:textId="77777777" w:rsidR="00F51780" w:rsidRPr="004E4370" w:rsidRDefault="00F51780" w:rsidP="00F51780">
      <w:pPr>
        <w:numPr>
          <w:ilvl w:val="12"/>
          <w:numId w:val="0"/>
        </w:numPr>
        <w:tabs>
          <w:tab w:val="clear" w:pos="567"/>
        </w:tabs>
        <w:spacing w:line="240" w:lineRule="auto"/>
        <w:ind w:left="567" w:right="-2" w:hanging="567"/>
        <w:rPr>
          <w:szCs w:val="22"/>
        </w:rPr>
      </w:pPr>
    </w:p>
    <w:p w14:paraId="5D3BEB84" w14:textId="77777777" w:rsidR="00F51780" w:rsidRDefault="00F51780" w:rsidP="00F51780">
      <w:pPr>
        <w:numPr>
          <w:ilvl w:val="12"/>
          <w:numId w:val="0"/>
        </w:numPr>
        <w:tabs>
          <w:tab w:val="clear" w:pos="567"/>
        </w:tabs>
        <w:spacing w:line="240" w:lineRule="auto"/>
        <w:ind w:left="567" w:right="-2" w:hanging="567"/>
        <w:rPr>
          <w:b/>
          <w:szCs w:val="22"/>
        </w:rPr>
      </w:pPr>
      <w:r w:rsidRPr="00575211">
        <w:rPr>
          <w:b/>
          <w:szCs w:val="22"/>
        </w:rPr>
        <w:t>Pregnancy</w:t>
      </w:r>
      <w:r>
        <w:rPr>
          <w:b/>
          <w:szCs w:val="22"/>
        </w:rPr>
        <w:t xml:space="preserve"> </w:t>
      </w:r>
      <w:r w:rsidRPr="003D5259">
        <w:rPr>
          <w:b/>
          <w:szCs w:val="22"/>
        </w:rPr>
        <w:t>and</w:t>
      </w:r>
      <w:r w:rsidRPr="00575211">
        <w:rPr>
          <w:b/>
          <w:szCs w:val="22"/>
        </w:rPr>
        <w:t xml:space="preserve"> breast-</w:t>
      </w:r>
      <w:r w:rsidRPr="00184D44">
        <w:rPr>
          <w:b/>
          <w:szCs w:val="22"/>
        </w:rPr>
        <w:t>feeding</w:t>
      </w:r>
    </w:p>
    <w:p w14:paraId="5EC70DC1" w14:textId="77777777" w:rsidR="00F51780" w:rsidRPr="00F46865" w:rsidRDefault="00F51780" w:rsidP="00F51780">
      <w:pPr>
        <w:numPr>
          <w:ilvl w:val="12"/>
          <w:numId w:val="0"/>
        </w:numPr>
        <w:tabs>
          <w:tab w:val="clear" w:pos="567"/>
        </w:tabs>
        <w:spacing w:line="240" w:lineRule="auto"/>
        <w:ind w:left="567" w:right="-2" w:hanging="567"/>
        <w:rPr>
          <w:szCs w:val="22"/>
        </w:rPr>
      </w:pPr>
    </w:p>
    <w:p w14:paraId="1567870C" w14:textId="77777777" w:rsidR="00F51780" w:rsidRDefault="00F51780" w:rsidP="00F51780">
      <w:pPr>
        <w:ind w:left="567" w:hanging="567"/>
        <w:rPr>
          <w:szCs w:val="22"/>
        </w:rPr>
      </w:pPr>
      <w:r w:rsidRPr="00575211">
        <w:rPr>
          <w:szCs w:val="22"/>
        </w:rPr>
        <w:sym w:font="Wingdings" w:char="F0E8"/>
      </w:r>
      <w:r w:rsidRPr="00575211">
        <w:rPr>
          <w:szCs w:val="22"/>
        </w:rPr>
        <w:tab/>
      </w:r>
      <w:r w:rsidRPr="003D5259">
        <w:rPr>
          <w:szCs w:val="22"/>
        </w:rPr>
        <w:t>T</w:t>
      </w:r>
      <w:r w:rsidRPr="00575211">
        <w:rPr>
          <w:szCs w:val="22"/>
        </w:rPr>
        <w:t>ell your doctor or healthcare professional if you are pregnant</w:t>
      </w:r>
      <w:r>
        <w:rPr>
          <w:szCs w:val="22"/>
        </w:rPr>
        <w:t xml:space="preserve">, </w:t>
      </w:r>
      <w:r w:rsidRPr="003D5259">
        <w:rPr>
          <w:szCs w:val="22"/>
        </w:rPr>
        <w:t>plan to become pregnant</w:t>
      </w:r>
      <w:r>
        <w:rPr>
          <w:szCs w:val="22"/>
        </w:rPr>
        <w:t xml:space="preserve"> </w:t>
      </w:r>
      <w:r w:rsidRPr="00575211">
        <w:rPr>
          <w:szCs w:val="22"/>
        </w:rPr>
        <w:t xml:space="preserve">or </w:t>
      </w:r>
      <w:r w:rsidRPr="003D5259">
        <w:rPr>
          <w:szCs w:val="22"/>
        </w:rPr>
        <w:t>are</w:t>
      </w:r>
      <w:r>
        <w:rPr>
          <w:szCs w:val="22"/>
        </w:rPr>
        <w:t xml:space="preserve"> </w:t>
      </w:r>
      <w:r w:rsidRPr="00575211">
        <w:rPr>
          <w:szCs w:val="22"/>
        </w:rPr>
        <w:t>breast-feeding. Your doctor will decide whether you can receive Privigen during your pregnancy or while you are breast-feeding.</w:t>
      </w:r>
    </w:p>
    <w:p w14:paraId="3FB49A58" w14:textId="77777777" w:rsidR="00F51780" w:rsidRPr="00575211" w:rsidRDefault="00F51780" w:rsidP="00F51780">
      <w:pPr>
        <w:ind w:left="567" w:hanging="567"/>
        <w:rPr>
          <w:szCs w:val="22"/>
        </w:rPr>
      </w:pPr>
    </w:p>
    <w:p w14:paraId="0E920AA6" w14:textId="77777777" w:rsidR="00F51780" w:rsidRDefault="00F51780" w:rsidP="00F51780">
      <w:pPr>
        <w:numPr>
          <w:ilvl w:val="12"/>
          <w:numId w:val="0"/>
        </w:numPr>
        <w:tabs>
          <w:tab w:val="clear" w:pos="567"/>
        </w:tabs>
        <w:spacing w:line="240" w:lineRule="auto"/>
        <w:rPr>
          <w:szCs w:val="22"/>
        </w:rPr>
      </w:pPr>
      <w:r>
        <w:rPr>
          <w:szCs w:val="22"/>
        </w:rPr>
        <w:t>M</w:t>
      </w:r>
      <w:r w:rsidRPr="00575211">
        <w:rPr>
          <w:szCs w:val="22"/>
        </w:rPr>
        <w:t xml:space="preserve">edicines containing antibodies have been used in pregnant </w:t>
      </w:r>
      <w:r>
        <w:rPr>
          <w:szCs w:val="22"/>
        </w:rPr>
        <w:t>and</w:t>
      </w:r>
      <w:r w:rsidRPr="00575211">
        <w:rPr>
          <w:szCs w:val="22"/>
        </w:rPr>
        <w:t xml:space="preserve"> breast-feeding women. </w:t>
      </w:r>
      <w:r w:rsidRPr="003D5259">
        <w:rPr>
          <w:szCs w:val="22"/>
        </w:rPr>
        <w:t>Long-term</w:t>
      </w:r>
      <w:r w:rsidRPr="00575211">
        <w:rPr>
          <w:szCs w:val="22"/>
        </w:rPr>
        <w:t xml:space="preserve"> experience </w:t>
      </w:r>
      <w:r w:rsidRPr="003D5259">
        <w:rPr>
          <w:szCs w:val="22"/>
        </w:rPr>
        <w:t>has</w:t>
      </w:r>
      <w:r>
        <w:rPr>
          <w:szCs w:val="22"/>
        </w:rPr>
        <w:t xml:space="preserve"> </w:t>
      </w:r>
      <w:r w:rsidRPr="00575211">
        <w:rPr>
          <w:szCs w:val="22"/>
        </w:rPr>
        <w:t>show</w:t>
      </w:r>
      <w:r>
        <w:rPr>
          <w:szCs w:val="22"/>
        </w:rPr>
        <w:t>n</w:t>
      </w:r>
      <w:r w:rsidRPr="00575211">
        <w:rPr>
          <w:szCs w:val="22"/>
        </w:rPr>
        <w:t xml:space="preserve"> that no harmful effects </w:t>
      </w:r>
      <w:r w:rsidRPr="003D5259">
        <w:rPr>
          <w:szCs w:val="22"/>
        </w:rPr>
        <w:t>during</w:t>
      </w:r>
      <w:r w:rsidRPr="00575211">
        <w:rPr>
          <w:szCs w:val="22"/>
        </w:rPr>
        <w:t xml:space="preserve"> the course of the pregnancy or </w:t>
      </w:r>
      <w:r w:rsidRPr="003D5259">
        <w:rPr>
          <w:szCs w:val="22"/>
        </w:rPr>
        <w:t>to</w:t>
      </w:r>
      <w:r>
        <w:rPr>
          <w:szCs w:val="22"/>
        </w:rPr>
        <w:t xml:space="preserve"> </w:t>
      </w:r>
      <w:r w:rsidRPr="00575211">
        <w:rPr>
          <w:szCs w:val="22"/>
        </w:rPr>
        <w:t xml:space="preserve">the </w:t>
      </w:r>
      <w:proofErr w:type="spellStart"/>
      <w:r w:rsidRPr="00575211">
        <w:rPr>
          <w:szCs w:val="22"/>
        </w:rPr>
        <w:t>newborn</w:t>
      </w:r>
      <w:proofErr w:type="spellEnd"/>
      <w:r w:rsidRPr="00575211">
        <w:rPr>
          <w:szCs w:val="22"/>
        </w:rPr>
        <w:t xml:space="preserve"> are to be expected.</w:t>
      </w:r>
    </w:p>
    <w:p w14:paraId="13AF2C44" w14:textId="77777777" w:rsidR="00F51780" w:rsidRPr="00575211" w:rsidRDefault="00F51780" w:rsidP="00F51780">
      <w:pPr>
        <w:numPr>
          <w:ilvl w:val="12"/>
          <w:numId w:val="0"/>
        </w:numPr>
        <w:tabs>
          <w:tab w:val="clear" w:pos="567"/>
        </w:tabs>
        <w:spacing w:line="240" w:lineRule="auto"/>
        <w:rPr>
          <w:szCs w:val="22"/>
        </w:rPr>
      </w:pPr>
      <w:r w:rsidRPr="00575211">
        <w:rPr>
          <w:szCs w:val="22"/>
        </w:rPr>
        <w:t>If you receive Privigen while you are breast-feeding the antibodies in this medicine will also be found in the breast milk. Thus</w:t>
      </w:r>
      <w:r w:rsidRPr="003D5259">
        <w:rPr>
          <w:szCs w:val="22"/>
        </w:rPr>
        <w:t>,</w:t>
      </w:r>
      <w:r w:rsidRPr="00575211">
        <w:rPr>
          <w:szCs w:val="22"/>
        </w:rPr>
        <w:t xml:space="preserve"> also your baby can receive the protecti</w:t>
      </w:r>
      <w:r>
        <w:rPr>
          <w:szCs w:val="22"/>
        </w:rPr>
        <w:t>ve</w:t>
      </w:r>
      <w:r w:rsidRPr="00575211">
        <w:rPr>
          <w:szCs w:val="22"/>
        </w:rPr>
        <w:t xml:space="preserve"> antibodies.</w:t>
      </w:r>
    </w:p>
    <w:p w14:paraId="4241FBC1" w14:textId="77777777" w:rsidR="00F51780" w:rsidRPr="00D16C26" w:rsidRDefault="00F51780" w:rsidP="00F51780">
      <w:pPr>
        <w:numPr>
          <w:ilvl w:val="12"/>
          <w:numId w:val="0"/>
        </w:numPr>
        <w:tabs>
          <w:tab w:val="clear" w:pos="567"/>
        </w:tabs>
        <w:spacing w:line="240" w:lineRule="auto"/>
        <w:ind w:right="-2"/>
        <w:rPr>
          <w:szCs w:val="22"/>
        </w:rPr>
      </w:pPr>
    </w:p>
    <w:p w14:paraId="7863E6CA" w14:textId="77777777" w:rsidR="00F51780" w:rsidRDefault="00F51780" w:rsidP="00F51780">
      <w:pPr>
        <w:rPr>
          <w:b/>
          <w:szCs w:val="22"/>
        </w:rPr>
      </w:pPr>
      <w:r w:rsidRPr="00575211">
        <w:rPr>
          <w:b/>
          <w:szCs w:val="22"/>
        </w:rPr>
        <w:t>Driving and using machines</w:t>
      </w:r>
    </w:p>
    <w:p w14:paraId="2B99BEC2" w14:textId="77777777" w:rsidR="00F51780" w:rsidRPr="00575211" w:rsidRDefault="00F51780" w:rsidP="00F51780">
      <w:pPr>
        <w:rPr>
          <w:szCs w:val="22"/>
        </w:rPr>
      </w:pPr>
    </w:p>
    <w:p w14:paraId="4437D731" w14:textId="77777777" w:rsidR="00F51780" w:rsidRPr="00575211" w:rsidRDefault="00F51780" w:rsidP="00F51780">
      <w:pPr>
        <w:numPr>
          <w:ilvl w:val="12"/>
          <w:numId w:val="0"/>
        </w:numPr>
        <w:tabs>
          <w:tab w:val="clear" w:pos="567"/>
        </w:tabs>
        <w:spacing w:line="240" w:lineRule="auto"/>
        <w:ind w:right="-29"/>
        <w:rPr>
          <w:szCs w:val="22"/>
        </w:rPr>
      </w:pPr>
      <w:r w:rsidRPr="00575211">
        <w:rPr>
          <w:szCs w:val="22"/>
          <w:lang w:eastAsia="de-CH"/>
        </w:rPr>
        <w:t xml:space="preserve">Patients may experience </w:t>
      </w:r>
      <w:r w:rsidRPr="003D5259">
        <w:rPr>
          <w:szCs w:val="22"/>
          <w:lang w:eastAsia="de-CH"/>
        </w:rPr>
        <w:t xml:space="preserve">effects, such as </w:t>
      </w:r>
      <w:r w:rsidRPr="00575211">
        <w:rPr>
          <w:szCs w:val="22"/>
          <w:lang w:eastAsia="de-CH"/>
        </w:rPr>
        <w:t>dizziness or nausea</w:t>
      </w:r>
      <w:r>
        <w:rPr>
          <w:szCs w:val="22"/>
          <w:lang w:eastAsia="de-CH"/>
        </w:rPr>
        <w:t>,</w:t>
      </w:r>
      <w:r w:rsidRPr="00575211">
        <w:rPr>
          <w:szCs w:val="22"/>
          <w:lang w:eastAsia="de-CH"/>
        </w:rPr>
        <w:t xml:space="preserve"> during treatment with Privigen</w:t>
      </w:r>
      <w:r w:rsidRPr="003D5259">
        <w:rPr>
          <w:szCs w:val="22"/>
          <w:lang w:eastAsia="de-CH"/>
        </w:rPr>
        <w:t xml:space="preserve"> that</w:t>
      </w:r>
      <w:r w:rsidRPr="00575211">
        <w:rPr>
          <w:szCs w:val="22"/>
          <w:lang w:eastAsia="de-CH"/>
        </w:rPr>
        <w:t xml:space="preserve"> might affect the ability to drive and use machines. If this happens, you </w:t>
      </w:r>
      <w:r w:rsidRPr="00184D44">
        <w:rPr>
          <w:szCs w:val="22"/>
          <w:lang w:eastAsia="de-CH"/>
        </w:rPr>
        <w:t xml:space="preserve">should </w:t>
      </w:r>
      <w:r w:rsidRPr="003D5259">
        <w:rPr>
          <w:szCs w:val="22"/>
          <w:lang w:eastAsia="de-CH"/>
        </w:rPr>
        <w:t>not drive or use machines</w:t>
      </w:r>
      <w:r w:rsidRPr="00184D44">
        <w:rPr>
          <w:szCs w:val="22"/>
          <w:lang w:eastAsia="de-CH"/>
        </w:rPr>
        <w:t xml:space="preserve"> until</w:t>
      </w:r>
      <w:r w:rsidRPr="00575211">
        <w:rPr>
          <w:szCs w:val="22"/>
          <w:lang w:eastAsia="de-CH"/>
        </w:rPr>
        <w:t xml:space="preserve"> the</w:t>
      </w:r>
      <w:r>
        <w:rPr>
          <w:szCs w:val="22"/>
          <w:lang w:eastAsia="de-CH"/>
        </w:rPr>
        <w:t>se</w:t>
      </w:r>
      <w:r w:rsidRPr="00575211">
        <w:rPr>
          <w:szCs w:val="22"/>
          <w:lang w:eastAsia="de-CH"/>
        </w:rPr>
        <w:t xml:space="preserve"> </w:t>
      </w:r>
      <w:r w:rsidRPr="003D5259">
        <w:rPr>
          <w:szCs w:val="22"/>
          <w:lang w:eastAsia="de-CH"/>
        </w:rPr>
        <w:t>effects</w:t>
      </w:r>
      <w:r w:rsidRPr="00575211">
        <w:rPr>
          <w:szCs w:val="22"/>
          <w:lang w:eastAsia="de-CH"/>
        </w:rPr>
        <w:t xml:space="preserve"> have disappeared.</w:t>
      </w:r>
    </w:p>
    <w:p w14:paraId="2D474DEA" w14:textId="77777777" w:rsidR="00F51780" w:rsidRPr="004E4370" w:rsidRDefault="00F51780" w:rsidP="00F51780">
      <w:pPr>
        <w:numPr>
          <w:ilvl w:val="12"/>
          <w:numId w:val="0"/>
        </w:numPr>
        <w:tabs>
          <w:tab w:val="clear" w:pos="567"/>
        </w:tabs>
        <w:spacing w:line="240" w:lineRule="auto"/>
        <w:ind w:right="-2"/>
        <w:rPr>
          <w:szCs w:val="22"/>
        </w:rPr>
      </w:pPr>
    </w:p>
    <w:p w14:paraId="2384DF0E" w14:textId="77777777" w:rsidR="00F51780" w:rsidRDefault="00F51780" w:rsidP="00F51780">
      <w:pPr>
        <w:tabs>
          <w:tab w:val="clear" w:pos="567"/>
        </w:tabs>
        <w:autoSpaceDE w:val="0"/>
        <w:autoSpaceDN w:val="0"/>
        <w:adjustRightInd w:val="0"/>
        <w:rPr>
          <w:b/>
          <w:bCs/>
          <w:iCs/>
          <w:szCs w:val="22"/>
        </w:rPr>
      </w:pPr>
      <w:r w:rsidRPr="003D5259">
        <w:rPr>
          <w:b/>
          <w:bCs/>
          <w:iCs/>
          <w:szCs w:val="22"/>
        </w:rPr>
        <w:t>Privigen contains proline</w:t>
      </w:r>
    </w:p>
    <w:p w14:paraId="3B6DD5C8" w14:textId="77777777" w:rsidR="00F51780" w:rsidRPr="004E4370" w:rsidRDefault="00F51780" w:rsidP="00F51780">
      <w:pPr>
        <w:tabs>
          <w:tab w:val="clear" w:pos="567"/>
        </w:tabs>
        <w:autoSpaceDE w:val="0"/>
        <w:autoSpaceDN w:val="0"/>
        <w:adjustRightInd w:val="0"/>
        <w:rPr>
          <w:bCs/>
          <w:iCs/>
          <w:szCs w:val="22"/>
        </w:rPr>
      </w:pPr>
    </w:p>
    <w:p w14:paraId="7FAF2E3F" w14:textId="1CC1D326" w:rsidR="00F51780" w:rsidRPr="003D5259" w:rsidRDefault="00F51780" w:rsidP="00F51780">
      <w:pPr>
        <w:tabs>
          <w:tab w:val="clear" w:pos="567"/>
        </w:tabs>
        <w:autoSpaceDE w:val="0"/>
        <w:autoSpaceDN w:val="0"/>
        <w:adjustRightInd w:val="0"/>
        <w:rPr>
          <w:szCs w:val="22"/>
        </w:rPr>
      </w:pPr>
      <w:r w:rsidRPr="003D5259">
        <w:rPr>
          <w:szCs w:val="22"/>
        </w:rPr>
        <w:t>You must not take it if you suffer from hyperprolinaemia (see also section</w:t>
      </w:r>
      <w:r w:rsidR="009F7877">
        <w:rPr>
          <w:szCs w:val="22"/>
        </w:rPr>
        <w:t> </w:t>
      </w:r>
      <w:r w:rsidRPr="003D5259">
        <w:rPr>
          <w:szCs w:val="22"/>
        </w:rPr>
        <w:t>2 “What you need to know before you are given Privigen”).</w:t>
      </w:r>
    </w:p>
    <w:p w14:paraId="7E8E29DC" w14:textId="77777777" w:rsidR="00F51780" w:rsidRPr="003D5259" w:rsidRDefault="00F51780" w:rsidP="00F51780">
      <w:pPr>
        <w:pStyle w:val="ListParagraph"/>
        <w:numPr>
          <w:ilvl w:val="0"/>
          <w:numId w:val="13"/>
        </w:numPr>
        <w:tabs>
          <w:tab w:val="clear" w:pos="567"/>
        </w:tabs>
        <w:autoSpaceDE w:val="0"/>
        <w:autoSpaceDN w:val="0"/>
        <w:adjustRightInd w:val="0"/>
        <w:ind w:left="567" w:hanging="567"/>
        <w:rPr>
          <w:szCs w:val="22"/>
        </w:rPr>
      </w:pPr>
      <w:r w:rsidRPr="003D5259">
        <w:rPr>
          <w:szCs w:val="22"/>
        </w:rPr>
        <w:t>Tell your doctor prior to treatment.</w:t>
      </w:r>
    </w:p>
    <w:p w14:paraId="33A386F7" w14:textId="0E67AB98" w:rsidR="00F51780" w:rsidRDefault="00F51780" w:rsidP="00F51780">
      <w:pPr>
        <w:tabs>
          <w:tab w:val="clear" w:pos="567"/>
        </w:tabs>
        <w:autoSpaceDE w:val="0"/>
        <w:autoSpaceDN w:val="0"/>
        <w:adjustRightInd w:val="0"/>
        <w:rPr>
          <w:szCs w:val="22"/>
        </w:rPr>
      </w:pPr>
    </w:p>
    <w:p w14:paraId="7B2084FE" w14:textId="77777777" w:rsidR="00541256" w:rsidRPr="002D029C" w:rsidRDefault="00541256" w:rsidP="00541256">
      <w:pPr>
        <w:tabs>
          <w:tab w:val="clear" w:pos="567"/>
        </w:tabs>
        <w:autoSpaceDE w:val="0"/>
        <w:autoSpaceDN w:val="0"/>
        <w:adjustRightInd w:val="0"/>
        <w:rPr>
          <w:b/>
          <w:szCs w:val="22"/>
        </w:rPr>
      </w:pPr>
      <w:r>
        <w:rPr>
          <w:b/>
          <w:szCs w:val="22"/>
        </w:rPr>
        <w:t>Sodium content</w:t>
      </w:r>
    </w:p>
    <w:p w14:paraId="299AF6C4" w14:textId="49CD68E2" w:rsidR="00541256" w:rsidRDefault="00541256" w:rsidP="00541256">
      <w:pPr>
        <w:tabs>
          <w:tab w:val="clear" w:pos="567"/>
        </w:tabs>
        <w:autoSpaceDE w:val="0"/>
        <w:autoSpaceDN w:val="0"/>
        <w:adjustRightInd w:val="0"/>
        <w:rPr>
          <w:szCs w:val="22"/>
        </w:rPr>
      </w:pPr>
      <w:r w:rsidRPr="00F73778">
        <w:rPr>
          <w:szCs w:val="22"/>
        </w:rPr>
        <w:t xml:space="preserve">This medicine contains less than </w:t>
      </w:r>
      <w:r>
        <w:rPr>
          <w:szCs w:val="22"/>
        </w:rPr>
        <w:t>2.3</w:t>
      </w:r>
      <w:r w:rsidR="009F7877">
        <w:rPr>
          <w:szCs w:val="22"/>
        </w:rPr>
        <w:t> </w:t>
      </w:r>
      <w:r w:rsidRPr="00F73778">
        <w:rPr>
          <w:szCs w:val="22"/>
        </w:rPr>
        <w:t>mg sodium (main component of cooking/table salt) in 100</w:t>
      </w:r>
      <w:r w:rsidR="009F7877">
        <w:rPr>
          <w:szCs w:val="22"/>
        </w:rPr>
        <w:t> </w:t>
      </w:r>
      <w:r w:rsidRPr="00F73778">
        <w:rPr>
          <w:szCs w:val="22"/>
        </w:rPr>
        <w:t>ml. This is equivalent to 0.</w:t>
      </w:r>
      <w:r>
        <w:rPr>
          <w:szCs w:val="22"/>
        </w:rPr>
        <w:t>12</w:t>
      </w:r>
      <w:r w:rsidRPr="00F73778">
        <w:rPr>
          <w:szCs w:val="22"/>
        </w:rPr>
        <w:t>% of the recommended maximum daily dietary intake of sodium for an adult.</w:t>
      </w:r>
    </w:p>
    <w:p w14:paraId="62ABEB25" w14:textId="77777777" w:rsidR="00541256" w:rsidRDefault="00541256" w:rsidP="00541256">
      <w:pPr>
        <w:tabs>
          <w:tab w:val="clear" w:pos="567"/>
        </w:tabs>
        <w:autoSpaceDE w:val="0"/>
        <w:autoSpaceDN w:val="0"/>
        <w:adjustRightInd w:val="0"/>
        <w:rPr>
          <w:szCs w:val="22"/>
        </w:rPr>
      </w:pPr>
    </w:p>
    <w:p w14:paraId="3A2E92B0" w14:textId="77777777" w:rsidR="00541256" w:rsidRPr="00EC0F44" w:rsidRDefault="00541256" w:rsidP="00F51780">
      <w:pPr>
        <w:tabs>
          <w:tab w:val="clear" w:pos="567"/>
        </w:tabs>
        <w:autoSpaceDE w:val="0"/>
        <w:autoSpaceDN w:val="0"/>
        <w:adjustRightInd w:val="0"/>
        <w:rPr>
          <w:szCs w:val="22"/>
        </w:rPr>
      </w:pPr>
    </w:p>
    <w:p w14:paraId="237D6E6D" w14:textId="77777777" w:rsidR="00F51780" w:rsidRPr="00575211" w:rsidRDefault="00F51780" w:rsidP="00F51780">
      <w:pPr>
        <w:numPr>
          <w:ilvl w:val="12"/>
          <w:numId w:val="0"/>
        </w:numPr>
        <w:tabs>
          <w:tab w:val="clear" w:pos="567"/>
        </w:tabs>
        <w:spacing w:line="240" w:lineRule="auto"/>
        <w:ind w:left="567" w:hanging="567"/>
        <w:rPr>
          <w:b/>
          <w:szCs w:val="22"/>
        </w:rPr>
      </w:pPr>
      <w:r w:rsidRPr="00575211">
        <w:rPr>
          <w:b/>
          <w:szCs w:val="22"/>
        </w:rPr>
        <w:t>3.</w:t>
      </w:r>
      <w:r w:rsidRPr="00575211">
        <w:rPr>
          <w:b/>
          <w:szCs w:val="22"/>
        </w:rPr>
        <w:tab/>
        <w:t>How to use Privigen</w:t>
      </w:r>
    </w:p>
    <w:p w14:paraId="1E020405" w14:textId="77777777" w:rsidR="00F51780" w:rsidRPr="00333ECF" w:rsidRDefault="00F51780" w:rsidP="00F51780">
      <w:pPr>
        <w:tabs>
          <w:tab w:val="clear" w:pos="567"/>
        </w:tabs>
        <w:spacing w:line="240" w:lineRule="auto"/>
        <w:ind w:right="-2"/>
        <w:rPr>
          <w:szCs w:val="22"/>
        </w:rPr>
      </w:pPr>
    </w:p>
    <w:p w14:paraId="4E61050A" w14:textId="683D7FB7" w:rsidR="00F51780" w:rsidRPr="00333ECF" w:rsidRDefault="00F51780" w:rsidP="00F51780">
      <w:pPr>
        <w:numPr>
          <w:ilvl w:val="12"/>
          <w:numId w:val="0"/>
        </w:numPr>
        <w:tabs>
          <w:tab w:val="clear" w:pos="567"/>
        </w:tabs>
        <w:spacing w:line="240" w:lineRule="auto"/>
        <w:ind w:right="-2"/>
        <w:rPr>
          <w:szCs w:val="22"/>
        </w:rPr>
      </w:pPr>
      <w:r w:rsidRPr="003D5259">
        <w:rPr>
          <w:szCs w:val="22"/>
        </w:rPr>
        <w:t>Privigen is intended solely for the infusion into a vein (intravenous infusion).</w:t>
      </w:r>
      <w:r>
        <w:rPr>
          <w:szCs w:val="22"/>
        </w:rPr>
        <w:t xml:space="preserve"> </w:t>
      </w:r>
      <w:r w:rsidRPr="003D5259">
        <w:rPr>
          <w:szCs w:val="22"/>
        </w:rPr>
        <w:t>It</w:t>
      </w:r>
      <w:r w:rsidRPr="00333ECF">
        <w:rPr>
          <w:szCs w:val="22"/>
        </w:rPr>
        <w:t xml:space="preserve"> is </w:t>
      </w:r>
      <w:r w:rsidRPr="00252F6C">
        <w:rPr>
          <w:szCs w:val="22"/>
        </w:rPr>
        <w:t>usually</w:t>
      </w:r>
      <w:r w:rsidRPr="00333ECF">
        <w:rPr>
          <w:szCs w:val="22"/>
        </w:rPr>
        <w:t xml:space="preserve"> administered by your doctor or healthcare professional.</w:t>
      </w:r>
      <w:r>
        <w:rPr>
          <w:szCs w:val="22"/>
        </w:rPr>
        <w:t xml:space="preserve"> </w:t>
      </w:r>
      <w:r w:rsidRPr="003D5259">
        <w:rPr>
          <w:szCs w:val="22"/>
        </w:rPr>
        <w:t>Your doctor will calculate the correct dose for you taking into account your weight, the specific circumstances listed under section</w:t>
      </w:r>
      <w:r w:rsidR="009F7877">
        <w:rPr>
          <w:szCs w:val="22"/>
        </w:rPr>
        <w:t> </w:t>
      </w:r>
      <w:r w:rsidRPr="003D5259">
        <w:rPr>
          <w:szCs w:val="22"/>
        </w:rPr>
        <w:t xml:space="preserve">2 “Warnings and precautions” and response to treatment. </w:t>
      </w:r>
      <w:r w:rsidRPr="00945F68" w:rsidDel="00ED2EB4">
        <w:rPr>
          <w:szCs w:val="22"/>
        </w:rPr>
        <w:t xml:space="preserve">The </w:t>
      </w:r>
      <w:r w:rsidRPr="00945F68">
        <w:rPr>
          <w:szCs w:val="22"/>
        </w:rPr>
        <w:t xml:space="preserve">dose calculation for children and young patients </w:t>
      </w:r>
      <w:r w:rsidRPr="00945F68" w:rsidDel="00ED2EB4">
        <w:rPr>
          <w:szCs w:val="22"/>
        </w:rPr>
        <w:t xml:space="preserve">is not different from that </w:t>
      </w:r>
      <w:r w:rsidRPr="00945F68">
        <w:rPr>
          <w:szCs w:val="22"/>
        </w:rPr>
        <w:t xml:space="preserve">for </w:t>
      </w:r>
      <w:r w:rsidRPr="00945F68" w:rsidDel="00ED2EB4">
        <w:rPr>
          <w:szCs w:val="22"/>
        </w:rPr>
        <w:t>adults</w:t>
      </w:r>
      <w:r w:rsidRPr="00945F68">
        <w:rPr>
          <w:szCs w:val="22"/>
        </w:rPr>
        <w:t>.</w:t>
      </w:r>
      <w:r>
        <w:rPr>
          <w:szCs w:val="22"/>
        </w:rPr>
        <w:t xml:space="preserve"> </w:t>
      </w:r>
      <w:r w:rsidRPr="00333ECF">
        <w:rPr>
          <w:szCs w:val="22"/>
        </w:rPr>
        <w:t>At the beginning of the infusion you will receive Privigen at a slow infusion rate. If you tolerate this well</w:t>
      </w:r>
      <w:r w:rsidRPr="003D5259">
        <w:rPr>
          <w:szCs w:val="22"/>
        </w:rPr>
        <w:t>,</w:t>
      </w:r>
      <w:r w:rsidRPr="00333ECF">
        <w:rPr>
          <w:szCs w:val="22"/>
        </w:rPr>
        <w:t xml:space="preserve"> your doctor can gradually increase the infusion rate.</w:t>
      </w:r>
    </w:p>
    <w:p w14:paraId="7B0B2693" w14:textId="77777777" w:rsidR="00F51780" w:rsidRPr="00575211" w:rsidRDefault="00F51780" w:rsidP="00F51780">
      <w:pPr>
        <w:numPr>
          <w:ilvl w:val="12"/>
          <w:numId w:val="0"/>
        </w:numPr>
        <w:tabs>
          <w:tab w:val="clear" w:pos="567"/>
        </w:tabs>
        <w:spacing w:line="240" w:lineRule="auto"/>
        <w:ind w:right="-2"/>
        <w:rPr>
          <w:szCs w:val="22"/>
        </w:rPr>
      </w:pPr>
    </w:p>
    <w:p w14:paraId="75D3BC5A" w14:textId="77777777" w:rsidR="00F51780" w:rsidRPr="00480679" w:rsidRDefault="00F51780" w:rsidP="00480679">
      <w:pPr>
        <w:rPr>
          <w:b/>
        </w:rPr>
      </w:pPr>
      <w:r w:rsidRPr="00480679">
        <w:rPr>
          <w:b/>
        </w:rPr>
        <w:t>If you receive more Privigen than you should</w:t>
      </w:r>
    </w:p>
    <w:p w14:paraId="56EDB8B6" w14:textId="77777777" w:rsidR="00F51780" w:rsidRPr="00575211" w:rsidRDefault="00F51780" w:rsidP="00480679"/>
    <w:p w14:paraId="78D40D3C" w14:textId="77777777" w:rsidR="00F51780" w:rsidRPr="00575211" w:rsidRDefault="00F51780" w:rsidP="00F51780">
      <w:r w:rsidRPr="00575211">
        <w:t>Overdose is very unlikely to occur</w:t>
      </w:r>
      <w:r>
        <w:t xml:space="preserve"> </w:t>
      </w:r>
      <w:r w:rsidRPr="003D5259">
        <w:t>because Privigen is usually administered under medical supervision.</w:t>
      </w:r>
      <w:r w:rsidRPr="00575211">
        <w:t xml:space="preserve"> If, in spite of this, you receive more Privigen than you should, your blood may become too thick (</w:t>
      </w:r>
      <w:proofErr w:type="spellStart"/>
      <w:r w:rsidRPr="00575211">
        <w:t>hyperviscous</w:t>
      </w:r>
      <w:proofErr w:type="spellEnd"/>
      <w:r w:rsidRPr="00575211">
        <w:t>)</w:t>
      </w:r>
      <w:r>
        <w:t xml:space="preserve"> which might increase the risk of developing blood clots</w:t>
      </w:r>
      <w:r w:rsidRPr="00575211">
        <w:t>. This may happen particularly if you are a patient at risk, for example if you are elderly or if you suffer from</w:t>
      </w:r>
      <w:r>
        <w:t xml:space="preserve"> a heart or</w:t>
      </w:r>
      <w:r w:rsidRPr="00575211">
        <w:t xml:space="preserve"> kidney disease.</w:t>
      </w:r>
      <w:r>
        <w:t xml:space="preserve"> Tell your doctor if you are known to have medical problems.</w:t>
      </w:r>
    </w:p>
    <w:p w14:paraId="7A0C9EF2" w14:textId="77777777" w:rsidR="00F51780" w:rsidRDefault="00F51780" w:rsidP="00F51780">
      <w:pPr>
        <w:numPr>
          <w:ilvl w:val="12"/>
          <w:numId w:val="0"/>
        </w:numPr>
        <w:tabs>
          <w:tab w:val="clear" w:pos="567"/>
        </w:tabs>
        <w:spacing w:line="240" w:lineRule="auto"/>
        <w:rPr>
          <w:szCs w:val="22"/>
        </w:rPr>
      </w:pPr>
    </w:p>
    <w:p w14:paraId="513A9656" w14:textId="77777777" w:rsidR="00F51780" w:rsidRPr="00575211" w:rsidRDefault="00F51780" w:rsidP="00F51780">
      <w:pPr>
        <w:numPr>
          <w:ilvl w:val="12"/>
          <w:numId w:val="0"/>
        </w:numPr>
        <w:tabs>
          <w:tab w:val="clear" w:pos="567"/>
        </w:tabs>
        <w:spacing w:line="240" w:lineRule="auto"/>
        <w:rPr>
          <w:szCs w:val="22"/>
        </w:rPr>
      </w:pPr>
    </w:p>
    <w:p w14:paraId="4FA634C9" w14:textId="77777777" w:rsidR="00F51780" w:rsidRPr="00575211" w:rsidRDefault="00F51780" w:rsidP="00F51780">
      <w:pPr>
        <w:numPr>
          <w:ilvl w:val="12"/>
          <w:numId w:val="0"/>
        </w:numPr>
        <w:tabs>
          <w:tab w:val="clear" w:pos="567"/>
        </w:tabs>
        <w:spacing w:line="240" w:lineRule="auto"/>
        <w:ind w:left="567" w:hanging="567"/>
        <w:rPr>
          <w:b/>
          <w:szCs w:val="22"/>
        </w:rPr>
      </w:pPr>
      <w:r w:rsidRPr="00575211">
        <w:rPr>
          <w:b/>
          <w:szCs w:val="22"/>
        </w:rPr>
        <w:t>4.</w:t>
      </w:r>
      <w:r w:rsidRPr="00575211">
        <w:rPr>
          <w:b/>
          <w:szCs w:val="22"/>
        </w:rPr>
        <w:tab/>
        <w:t>Possible side effects</w:t>
      </w:r>
    </w:p>
    <w:p w14:paraId="3643F12A" w14:textId="77777777" w:rsidR="00F51780" w:rsidRDefault="00F51780" w:rsidP="00F51780">
      <w:pPr>
        <w:numPr>
          <w:ilvl w:val="12"/>
          <w:numId w:val="0"/>
        </w:numPr>
        <w:tabs>
          <w:tab w:val="clear" w:pos="567"/>
        </w:tabs>
        <w:spacing w:line="240" w:lineRule="auto"/>
        <w:ind w:right="-2"/>
        <w:rPr>
          <w:szCs w:val="22"/>
        </w:rPr>
      </w:pPr>
    </w:p>
    <w:p w14:paraId="6787B28B" w14:textId="77777777" w:rsidR="00F51780" w:rsidRPr="00575211" w:rsidRDefault="00F51780" w:rsidP="00F51780">
      <w:pPr>
        <w:numPr>
          <w:ilvl w:val="12"/>
          <w:numId w:val="0"/>
        </w:numPr>
        <w:tabs>
          <w:tab w:val="clear" w:pos="567"/>
        </w:tabs>
        <w:spacing w:line="240" w:lineRule="auto"/>
        <w:ind w:right="-2"/>
        <w:rPr>
          <w:szCs w:val="22"/>
        </w:rPr>
      </w:pPr>
      <w:r w:rsidRPr="00D54A8E">
        <w:rPr>
          <w:szCs w:val="22"/>
        </w:rPr>
        <w:t>Like all medicines, this medicine can cause side effects, although not everybody gets them.</w:t>
      </w:r>
      <w:r>
        <w:rPr>
          <w:szCs w:val="22"/>
        </w:rPr>
        <w:t xml:space="preserve"> </w:t>
      </w:r>
      <w:r w:rsidRPr="003D5259">
        <w:rPr>
          <w:szCs w:val="22"/>
        </w:rPr>
        <w:t>Possible side effects may be reduced or even avoided by infusing Privigen at a slow infusion rate. Such side effects may occur even if you have previously received human immunoglobulins and tolerated them well.</w:t>
      </w:r>
    </w:p>
    <w:p w14:paraId="5BD979FA" w14:textId="77777777" w:rsidR="00F51780" w:rsidRDefault="00F51780" w:rsidP="00F51780">
      <w:pPr>
        <w:numPr>
          <w:ilvl w:val="12"/>
          <w:numId w:val="0"/>
        </w:numPr>
        <w:tabs>
          <w:tab w:val="clear" w:pos="567"/>
        </w:tabs>
        <w:spacing w:line="240" w:lineRule="auto"/>
        <w:ind w:right="-2"/>
        <w:rPr>
          <w:szCs w:val="22"/>
        </w:rPr>
      </w:pPr>
    </w:p>
    <w:p w14:paraId="412952D9" w14:textId="77777777" w:rsidR="00F51780" w:rsidRDefault="00F51780" w:rsidP="00F51780">
      <w:pPr>
        <w:numPr>
          <w:ilvl w:val="12"/>
          <w:numId w:val="0"/>
        </w:numPr>
        <w:tabs>
          <w:tab w:val="clear" w:pos="567"/>
        </w:tabs>
        <w:spacing w:line="240" w:lineRule="auto"/>
        <w:ind w:right="-2"/>
        <w:rPr>
          <w:szCs w:val="22"/>
        </w:rPr>
      </w:pPr>
      <w:r w:rsidRPr="00575211">
        <w:rPr>
          <w:szCs w:val="22"/>
        </w:rPr>
        <w:t>In rare and isolated cases, the following side effects have been reported with immunoglobulin preparations:</w:t>
      </w:r>
    </w:p>
    <w:p w14:paraId="695C1F4E" w14:textId="77777777" w:rsidR="00F51780" w:rsidRPr="00B34902" w:rsidRDefault="00F51780" w:rsidP="00F51780">
      <w:pPr>
        <w:pStyle w:val="ListParagraph"/>
        <w:numPr>
          <w:ilvl w:val="0"/>
          <w:numId w:val="25"/>
        </w:numPr>
        <w:tabs>
          <w:tab w:val="clear" w:pos="567"/>
        </w:tabs>
        <w:spacing w:line="240" w:lineRule="auto"/>
        <w:ind w:left="567" w:right="-2" w:hanging="567"/>
        <w:rPr>
          <w:szCs w:val="22"/>
        </w:rPr>
      </w:pPr>
      <w:r w:rsidRPr="008B66A9">
        <w:rPr>
          <w:szCs w:val="22"/>
        </w:rPr>
        <w:t>severe hypersensitivity reactions</w:t>
      </w:r>
      <w:r w:rsidRPr="003D5259">
        <w:rPr>
          <w:szCs w:val="22"/>
        </w:rPr>
        <w:t xml:space="preserve"> such as a sudden fall in blood pressure or </w:t>
      </w:r>
      <w:r>
        <w:rPr>
          <w:szCs w:val="22"/>
        </w:rPr>
        <w:t xml:space="preserve">anaphylactic </w:t>
      </w:r>
      <w:r w:rsidRPr="003D5259">
        <w:rPr>
          <w:szCs w:val="22"/>
        </w:rPr>
        <w:t>shock (e.g. you may feel light-headed, dizzy, faint on standing, cold in the hands and feet, sense an abnormal heart beat or chest pain, or have blurred vision)</w:t>
      </w:r>
      <w:r w:rsidRPr="00B34902">
        <w:rPr>
          <w:szCs w:val="22"/>
        </w:rPr>
        <w:t xml:space="preserve"> even when you have shown no hypersensitivity on previous infusions,</w:t>
      </w:r>
    </w:p>
    <w:p w14:paraId="0E29D053" w14:textId="77777777" w:rsidR="00F51780" w:rsidRDefault="00F51780" w:rsidP="00F51780">
      <w:pPr>
        <w:numPr>
          <w:ilvl w:val="12"/>
          <w:numId w:val="0"/>
        </w:numPr>
        <w:tabs>
          <w:tab w:val="clear" w:pos="567"/>
        </w:tabs>
        <w:spacing w:line="240" w:lineRule="auto"/>
        <w:ind w:left="1134" w:right="-2" w:hanging="567"/>
        <w:rPr>
          <w:noProof/>
          <w:szCs w:val="22"/>
        </w:rPr>
      </w:pPr>
      <w:r w:rsidRPr="00A128B4">
        <w:rPr>
          <w:noProof/>
        </w:rPr>
        <w:sym w:font="Wingdings" w:char="F0E8"/>
      </w:r>
      <w:r w:rsidRPr="00FE05D7">
        <w:rPr>
          <w:noProof/>
          <w:szCs w:val="22"/>
        </w:rPr>
        <w:tab/>
      </w:r>
      <w:r w:rsidRPr="003D5259">
        <w:rPr>
          <w:szCs w:val="22"/>
        </w:rPr>
        <w:t>Tell your doctor or healthcare professional immediately</w:t>
      </w:r>
      <w:r w:rsidRPr="003D5259">
        <w:rPr>
          <w:noProof/>
          <w:szCs w:val="22"/>
        </w:rPr>
        <w:t xml:space="preserve"> if you </w:t>
      </w:r>
      <w:r w:rsidRPr="003D5259">
        <w:rPr>
          <w:szCs w:val="22"/>
        </w:rPr>
        <w:t xml:space="preserve">notice such </w:t>
      </w:r>
      <w:r w:rsidRPr="003D5259">
        <w:rPr>
          <w:noProof/>
          <w:szCs w:val="22"/>
        </w:rPr>
        <w:t>signs during the infusion of Privigen. He or she will decide whether to decrease the infusion rate or to stop the infusion completely</w:t>
      </w:r>
      <w:r>
        <w:rPr>
          <w:noProof/>
          <w:szCs w:val="22"/>
        </w:rPr>
        <w:t>.</w:t>
      </w:r>
    </w:p>
    <w:p w14:paraId="7529C396" w14:textId="77777777" w:rsidR="00F51780" w:rsidRDefault="00F51780" w:rsidP="00F51780">
      <w:pPr>
        <w:pStyle w:val="ListParagraph"/>
        <w:numPr>
          <w:ilvl w:val="0"/>
          <w:numId w:val="25"/>
        </w:numPr>
        <w:tabs>
          <w:tab w:val="clear" w:pos="567"/>
        </w:tabs>
        <w:spacing w:line="240" w:lineRule="auto"/>
        <w:ind w:left="567" w:right="-2" w:hanging="567"/>
        <w:rPr>
          <w:noProof/>
          <w:szCs w:val="22"/>
        </w:rPr>
      </w:pPr>
      <w:r w:rsidRPr="00B34902">
        <w:rPr>
          <w:szCs w:val="22"/>
        </w:rPr>
        <w:t>formation of blood clots which may be carried off in the blood circulation (thromboembolic reactions) and which may result e.g. in</w:t>
      </w:r>
      <w:r w:rsidDel="00C15CEA">
        <w:rPr>
          <w:noProof/>
          <w:szCs w:val="22"/>
        </w:rPr>
        <w:t xml:space="preserve"> </w:t>
      </w:r>
      <w:r w:rsidRPr="00C15CEA">
        <w:rPr>
          <w:szCs w:val="22"/>
        </w:rPr>
        <w:t xml:space="preserve">myocardial infarction </w:t>
      </w:r>
      <w:r w:rsidRPr="003D5259">
        <w:rPr>
          <w:szCs w:val="22"/>
        </w:rPr>
        <w:t>(</w:t>
      </w:r>
      <w:r w:rsidRPr="003D5259">
        <w:rPr>
          <w:szCs w:val="22"/>
          <w:lang w:val="en-US"/>
        </w:rPr>
        <w:t xml:space="preserve">e.g. when you have </w:t>
      </w:r>
      <w:r w:rsidRPr="003D5259">
        <w:rPr>
          <w:szCs w:val="22"/>
        </w:rPr>
        <w:t>sudden chest pain or shortness of breath),</w:t>
      </w:r>
      <w:r w:rsidRPr="00C15CEA" w:rsidDel="00C15CEA">
        <w:rPr>
          <w:noProof/>
          <w:szCs w:val="22"/>
        </w:rPr>
        <w:t xml:space="preserve"> </w:t>
      </w:r>
      <w:r w:rsidRPr="00C15CEA">
        <w:rPr>
          <w:szCs w:val="22"/>
        </w:rPr>
        <w:t xml:space="preserve">stroke </w:t>
      </w:r>
      <w:r w:rsidRPr="003D5259">
        <w:rPr>
          <w:szCs w:val="22"/>
        </w:rPr>
        <w:t>(</w:t>
      </w:r>
      <w:r w:rsidRPr="003D5259">
        <w:rPr>
          <w:szCs w:val="22"/>
          <w:lang w:val="en-US"/>
        </w:rPr>
        <w:t>e.g. when you have a sudden onset of muscle weakness, have loss of sensation</w:t>
      </w:r>
      <w:r w:rsidRPr="00C15CEA">
        <w:rPr>
          <w:szCs w:val="22"/>
          <w:lang w:val="en-US"/>
        </w:rPr>
        <w:t xml:space="preserve"> </w:t>
      </w:r>
      <w:r w:rsidRPr="003D5259">
        <w:rPr>
          <w:szCs w:val="22"/>
          <w:lang w:val="en-US"/>
        </w:rPr>
        <w:t>and/or balance, decreased alertness or difficulty in speaking)</w:t>
      </w:r>
      <w:r w:rsidRPr="003D5259">
        <w:rPr>
          <w:szCs w:val="22"/>
        </w:rPr>
        <w:t>,</w:t>
      </w:r>
      <w:r w:rsidRPr="00C15CEA" w:rsidDel="00C15CEA">
        <w:rPr>
          <w:noProof/>
          <w:szCs w:val="22"/>
        </w:rPr>
        <w:t xml:space="preserve"> </w:t>
      </w:r>
      <w:r w:rsidRPr="003D5259">
        <w:rPr>
          <w:szCs w:val="22"/>
        </w:rPr>
        <w:t>blood clots in the arteries of the lungs (</w:t>
      </w:r>
      <w:r w:rsidRPr="003D5259">
        <w:rPr>
          <w:lang w:val="en-US"/>
        </w:rPr>
        <w:t>e.g. when you have chest pain, difficulty in breathing or are coughing up blood</w:t>
      </w:r>
      <w:r w:rsidRPr="003D5259">
        <w:rPr>
          <w:szCs w:val="22"/>
        </w:rPr>
        <w:t>),</w:t>
      </w:r>
      <w:r w:rsidRPr="003D5259" w:rsidDel="00C15CEA">
        <w:rPr>
          <w:noProof/>
          <w:szCs w:val="22"/>
        </w:rPr>
        <w:t xml:space="preserve"> </w:t>
      </w:r>
      <w:r w:rsidRPr="003D5259">
        <w:rPr>
          <w:szCs w:val="22"/>
        </w:rPr>
        <w:t xml:space="preserve">deep vein thrombosis </w:t>
      </w:r>
      <w:r w:rsidRPr="003D5259">
        <w:rPr>
          <w:lang w:val="en-US"/>
        </w:rPr>
        <w:t>(e.g. when you have redness, feel warmth, pain, tenderness, or have a swelling of one or both legs)</w:t>
      </w:r>
      <w:r>
        <w:rPr>
          <w:szCs w:val="22"/>
        </w:rPr>
        <w:t>,</w:t>
      </w:r>
    </w:p>
    <w:p w14:paraId="5E413D9D" w14:textId="77777777" w:rsidR="00F51780" w:rsidRPr="003D5259" w:rsidRDefault="00F51780" w:rsidP="00F51780">
      <w:pPr>
        <w:pStyle w:val="ListParagraph"/>
        <w:numPr>
          <w:ilvl w:val="0"/>
          <w:numId w:val="25"/>
        </w:numPr>
        <w:tabs>
          <w:tab w:val="clear" w:pos="567"/>
        </w:tabs>
        <w:spacing w:line="240" w:lineRule="auto"/>
        <w:ind w:left="567" w:right="-2" w:hanging="567"/>
        <w:rPr>
          <w:noProof/>
          <w:szCs w:val="22"/>
        </w:rPr>
      </w:pPr>
      <w:r>
        <w:rPr>
          <w:noProof/>
          <w:szCs w:val="22"/>
        </w:rPr>
        <w:t>chest pain, chest discomfort, painful respiration due to transfusion related lung injury (TRALI)</w:t>
      </w:r>
    </w:p>
    <w:p w14:paraId="07E58E13" w14:textId="77777777" w:rsidR="00F51780" w:rsidRPr="003D5259" w:rsidRDefault="00F51780" w:rsidP="00F51780">
      <w:pPr>
        <w:pStyle w:val="ListParagraph"/>
        <w:tabs>
          <w:tab w:val="clear" w:pos="567"/>
        </w:tabs>
        <w:spacing w:line="240" w:lineRule="auto"/>
        <w:ind w:left="1134" w:right="-2" w:hanging="567"/>
        <w:rPr>
          <w:noProof/>
        </w:rPr>
      </w:pPr>
      <w:r w:rsidRPr="003D5259">
        <w:rPr>
          <w:noProof/>
        </w:rPr>
        <w:sym w:font="Wingdings" w:char="F0E8"/>
      </w:r>
      <w:r w:rsidRPr="003D5259">
        <w:rPr>
          <w:noProof/>
        </w:rPr>
        <w:tab/>
        <w:t>Tell your doctor or healthcare professional immediately if you have any of the above symptoms. Anyone experiencing such symptoms should immediately be transported to a hospital emergency room for evaluation and treatment.</w:t>
      </w:r>
    </w:p>
    <w:p w14:paraId="0C8820CF" w14:textId="77777777" w:rsidR="00F51780" w:rsidRPr="003D5259" w:rsidRDefault="00F51780" w:rsidP="00F51780">
      <w:pPr>
        <w:pStyle w:val="ListParagraph"/>
        <w:numPr>
          <w:ilvl w:val="0"/>
          <w:numId w:val="25"/>
        </w:numPr>
        <w:tabs>
          <w:tab w:val="clear" w:pos="567"/>
        </w:tabs>
        <w:spacing w:line="240" w:lineRule="auto"/>
        <w:ind w:left="567" w:right="-2" w:hanging="567"/>
        <w:rPr>
          <w:szCs w:val="22"/>
        </w:rPr>
      </w:pPr>
      <w:r w:rsidRPr="003D5259">
        <w:rPr>
          <w:szCs w:val="22"/>
        </w:rPr>
        <w:t>temporary non-infectious meningitis (reversible aseptic meningitis),</w:t>
      </w:r>
    </w:p>
    <w:p w14:paraId="5D5F57A0" w14:textId="77777777" w:rsidR="00F51780" w:rsidRPr="003D5259" w:rsidRDefault="00F51780" w:rsidP="00F51780">
      <w:pPr>
        <w:numPr>
          <w:ilvl w:val="12"/>
          <w:numId w:val="0"/>
        </w:numPr>
        <w:tabs>
          <w:tab w:val="clear" w:pos="567"/>
        </w:tabs>
        <w:spacing w:line="240" w:lineRule="auto"/>
        <w:ind w:left="1134" w:right="-2" w:hanging="567"/>
        <w:rPr>
          <w:szCs w:val="22"/>
        </w:rPr>
      </w:pPr>
      <w:r w:rsidRPr="003D5259">
        <w:rPr>
          <w:noProof/>
          <w:szCs w:val="22"/>
        </w:rPr>
        <w:sym w:font="Wingdings" w:char="F0E8"/>
      </w:r>
      <w:r w:rsidRPr="003D5259">
        <w:rPr>
          <w:noProof/>
          <w:szCs w:val="22"/>
        </w:rPr>
        <w:tab/>
      </w:r>
      <w:r w:rsidRPr="003D5259">
        <w:rPr>
          <w:szCs w:val="22"/>
        </w:rPr>
        <w:t>Tell your doctor or healthcare professional immediately if you have a stiff neck together with one or more of the following symptoms: fever, nausea, vomiting, headache, abnormal sensitivity to light, mental disturbances.</w:t>
      </w:r>
    </w:p>
    <w:p w14:paraId="2DB17855" w14:textId="77777777" w:rsidR="00F51780" w:rsidRDefault="00F51780" w:rsidP="00F51780">
      <w:pPr>
        <w:pStyle w:val="ListParagraph"/>
        <w:numPr>
          <w:ilvl w:val="0"/>
          <w:numId w:val="25"/>
        </w:numPr>
        <w:tabs>
          <w:tab w:val="clear" w:pos="567"/>
        </w:tabs>
        <w:spacing w:line="240" w:lineRule="auto"/>
        <w:ind w:left="567" w:right="-2" w:hanging="567"/>
        <w:rPr>
          <w:szCs w:val="22"/>
        </w:rPr>
      </w:pPr>
      <w:r w:rsidRPr="003D5259">
        <w:rPr>
          <w:szCs w:val="22"/>
        </w:rPr>
        <w:t>increase in blood creatinine level,</w:t>
      </w:r>
    </w:p>
    <w:p w14:paraId="0C621B3D" w14:textId="77777777" w:rsidR="00F51780" w:rsidRPr="003D5259" w:rsidRDefault="00F51780" w:rsidP="00F51780">
      <w:pPr>
        <w:pStyle w:val="ListParagraph"/>
        <w:numPr>
          <w:ilvl w:val="0"/>
          <w:numId w:val="25"/>
        </w:numPr>
        <w:tabs>
          <w:tab w:val="clear" w:pos="567"/>
        </w:tabs>
        <w:spacing w:line="240" w:lineRule="auto"/>
        <w:ind w:left="567" w:right="-2" w:hanging="567"/>
        <w:rPr>
          <w:szCs w:val="22"/>
        </w:rPr>
      </w:pPr>
      <w:r>
        <w:rPr>
          <w:szCs w:val="22"/>
        </w:rPr>
        <w:t>proteinuria,</w:t>
      </w:r>
    </w:p>
    <w:p w14:paraId="2ABBBC24" w14:textId="77777777" w:rsidR="00F51780" w:rsidRPr="003D5259" w:rsidRDefault="00F51780" w:rsidP="00F51780">
      <w:pPr>
        <w:pStyle w:val="ListParagraph"/>
        <w:numPr>
          <w:ilvl w:val="0"/>
          <w:numId w:val="25"/>
        </w:numPr>
        <w:tabs>
          <w:tab w:val="clear" w:pos="567"/>
        </w:tabs>
        <w:spacing w:line="240" w:lineRule="auto"/>
        <w:ind w:left="567" w:right="-2" w:hanging="567"/>
        <w:rPr>
          <w:szCs w:val="22"/>
        </w:rPr>
      </w:pPr>
      <w:r w:rsidRPr="003D5259">
        <w:rPr>
          <w:szCs w:val="22"/>
        </w:rPr>
        <w:t>acute renal failure,</w:t>
      </w:r>
    </w:p>
    <w:p w14:paraId="7F2D87C4" w14:textId="77777777" w:rsidR="00F51780" w:rsidRPr="004746F6" w:rsidRDefault="00F51780" w:rsidP="00F51780">
      <w:pPr>
        <w:pStyle w:val="ListParagraph"/>
        <w:numPr>
          <w:ilvl w:val="0"/>
          <w:numId w:val="25"/>
        </w:numPr>
        <w:tabs>
          <w:tab w:val="clear" w:pos="567"/>
        </w:tabs>
        <w:spacing w:line="240" w:lineRule="auto"/>
        <w:ind w:left="567" w:right="-2" w:hanging="567"/>
        <w:rPr>
          <w:szCs w:val="22"/>
        </w:rPr>
      </w:pPr>
      <w:r w:rsidRPr="004746F6">
        <w:rPr>
          <w:szCs w:val="22"/>
        </w:rPr>
        <w:t xml:space="preserve">transient decrease </w:t>
      </w:r>
      <w:r>
        <w:rPr>
          <w:szCs w:val="22"/>
        </w:rPr>
        <w:t>in</w:t>
      </w:r>
      <w:r w:rsidRPr="004746F6">
        <w:rPr>
          <w:szCs w:val="22"/>
        </w:rPr>
        <w:t xml:space="preserve"> red blood cells (reversible haemolytic anaemia/haemolysis)</w:t>
      </w:r>
      <w:r>
        <w:rPr>
          <w:szCs w:val="22"/>
        </w:rPr>
        <w:t>, anaemia, leukopenia, anisocytosis (including microcytosis)</w:t>
      </w:r>
      <w:r w:rsidRPr="004746F6">
        <w:rPr>
          <w:szCs w:val="22"/>
        </w:rPr>
        <w:t>.</w:t>
      </w:r>
    </w:p>
    <w:p w14:paraId="10BE707A" w14:textId="77777777" w:rsidR="00F51780" w:rsidRPr="00575211" w:rsidRDefault="00F51780" w:rsidP="00F51780">
      <w:pPr>
        <w:numPr>
          <w:ilvl w:val="12"/>
          <w:numId w:val="0"/>
        </w:numPr>
        <w:tabs>
          <w:tab w:val="clear" w:pos="567"/>
        </w:tabs>
        <w:spacing w:line="240" w:lineRule="auto"/>
        <w:ind w:right="-2"/>
        <w:rPr>
          <w:szCs w:val="22"/>
        </w:rPr>
      </w:pPr>
    </w:p>
    <w:p w14:paraId="74EDBEFA" w14:textId="77777777" w:rsidR="00F51780" w:rsidRPr="00956C10" w:rsidRDefault="00F51780" w:rsidP="00F51780">
      <w:pPr>
        <w:pStyle w:val="StandardRAL-DE"/>
        <w:rPr>
          <w:lang w:val="en-US"/>
        </w:rPr>
      </w:pPr>
      <w:r>
        <w:rPr>
          <w:lang w:val="en-US"/>
        </w:rPr>
        <w:t>S</w:t>
      </w:r>
      <w:r w:rsidRPr="00E4056D">
        <w:rPr>
          <w:lang w:val="en-US"/>
        </w:rPr>
        <w:t>ide effects</w:t>
      </w:r>
      <w:r>
        <w:rPr>
          <w:lang w:val="en-US"/>
        </w:rPr>
        <w:t xml:space="preserve"> observed in controlled clinical studies and in post-marketing experience are</w:t>
      </w:r>
      <w:r w:rsidRPr="00E4056D">
        <w:rPr>
          <w:lang w:val="en-US"/>
        </w:rPr>
        <w:t xml:space="preserve"> presented in </w:t>
      </w:r>
      <w:r w:rsidRPr="00956C10">
        <w:rPr>
          <w:lang w:val="en-US"/>
        </w:rPr>
        <w:t>order of decreasing frequency:</w:t>
      </w:r>
    </w:p>
    <w:p w14:paraId="5FC461AC" w14:textId="77777777" w:rsidR="00F51780" w:rsidRPr="00956C10" w:rsidRDefault="00F51780" w:rsidP="00F51780">
      <w:pPr>
        <w:pStyle w:val="StandardRAL-DE"/>
        <w:rPr>
          <w:lang w:val="en-US"/>
        </w:rPr>
      </w:pPr>
    </w:p>
    <w:p w14:paraId="0BE3F035" w14:textId="0DA0E234" w:rsidR="00F51780" w:rsidRPr="00956C10" w:rsidRDefault="00F51780" w:rsidP="00F51780">
      <w:pPr>
        <w:pStyle w:val="StandardRAL-DE"/>
        <w:rPr>
          <w:lang w:val="en-US"/>
        </w:rPr>
      </w:pPr>
      <w:r w:rsidRPr="00956C10">
        <w:rPr>
          <w:rFonts w:eastAsia="Times New Roman"/>
          <w:b/>
          <w:lang w:val="en-US" w:eastAsia="en-US"/>
        </w:rPr>
        <w:t>Very C</w:t>
      </w:r>
      <w:proofErr w:type="spellStart"/>
      <w:r w:rsidRPr="00956C10">
        <w:rPr>
          <w:rStyle w:val="FormatvorlageStandardRAL-GBFettZchn"/>
          <w:szCs w:val="22"/>
        </w:rPr>
        <w:t>ommon</w:t>
      </w:r>
      <w:proofErr w:type="spellEnd"/>
      <w:r w:rsidRPr="00956C10">
        <w:rPr>
          <w:b/>
          <w:lang w:val="en-US"/>
        </w:rPr>
        <w:t xml:space="preserve"> </w:t>
      </w:r>
      <w:r w:rsidRPr="009F7877">
        <w:rPr>
          <w:lang w:val="en-US"/>
        </w:rPr>
        <w:t>(</w:t>
      </w:r>
      <w:r w:rsidRPr="00956C10">
        <w:rPr>
          <w:lang w:val="en-US"/>
        </w:rPr>
        <w:t>may occur with more than 1 in 10</w:t>
      </w:r>
      <w:r w:rsidR="009F7877">
        <w:rPr>
          <w:lang w:val="en-US"/>
        </w:rPr>
        <w:t> </w:t>
      </w:r>
      <w:r w:rsidRPr="00956C10">
        <w:rPr>
          <w:lang w:val="en-US"/>
        </w:rPr>
        <w:t>patients</w:t>
      </w:r>
      <w:r w:rsidRPr="009F7877">
        <w:rPr>
          <w:lang w:val="en-US"/>
        </w:rPr>
        <w:t>):</w:t>
      </w:r>
    </w:p>
    <w:p w14:paraId="4282EA3C" w14:textId="77163169" w:rsidR="00F51780" w:rsidRPr="00956C10" w:rsidRDefault="00F51780" w:rsidP="00F51780">
      <w:pPr>
        <w:pStyle w:val="StandardRAL-DE"/>
        <w:rPr>
          <w:lang w:val="en-US"/>
        </w:rPr>
      </w:pPr>
      <w:r w:rsidRPr="00956C10">
        <w:rPr>
          <w:lang w:val="en-US"/>
        </w:rPr>
        <w:t>Headache (including sinus headache, migraine, head discomfort, tension headache), pain (including back pain, pain in extremity, pain in joints and bones (arthralgia), neck pain, facial pain), fever (including chills), flu-like illness (including runny nose (nasopharyngitis), sore throat (</w:t>
      </w:r>
      <w:proofErr w:type="spellStart"/>
      <w:r w:rsidRPr="00956C10">
        <w:rPr>
          <w:lang w:val="en-US"/>
        </w:rPr>
        <w:t>pharyngolaryngeal</w:t>
      </w:r>
      <w:proofErr w:type="spellEnd"/>
      <w:r w:rsidRPr="00956C10">
        <w:rPr>
          <w:lang w:val="en-US"/>
        </w:rPr>
        <w:t xml:space="preserve"> pain), blisters in mouth and throat (oropharyngeal blistering), throat tightness.</w:t>
      </w:r>
    </w:p>
    <w:p w14:paraId="3360D67D" w14:textId="77777777" w:rsidR="00F51780" w:rsidRPr="00956C10" w:rsidRDefault="00F51780" w:rsidP="00F51780">
      <w:pPr>
        <w:pStyle w:val="StandardRAL-DE"/>
        <w:rPr>
          <w:lang w:val="en-US"/>
        </w:rPr>
      </w:pPr>
    </w:p>
    <w:p w14:paraId="25115952" w14:textId="7012A69A" w:rsidR="00F51780" w:rsidRPr="00956C10" w:rsidRDefault="00F51780" w:rsidP="00F51780">
      <w:pPr>
        <w:pStyle w:val="StandardRAL-DE"/>
        <w:rPr>
          <w:lang w:val="en-US"/>
        </w:rPr>
      </w:pPr>
      <w:r w:rsidRPr="00956C10">
        <w:rPr>
          <w:b/>
          <w:lang w:val="en-US"/>
        </w:rPr>
        <w:t>C</w:t>
      </w:r>
      <w:proofErr w:type="spellStart"/>
      <w:r w:rsidRPr="00956C10">
        <w:rPr>
          <w:rStyle w:val="FormatvorlageStandardRAL-GBFettZchn"/>
          <w:szCs w:val="22"/>
        </w:rPr>
        <w:t>ommon</w:t>
      </w:r>
      <w:proofErr w:type="spellEnd"/>
      <w:r w:rsidRPr="00956C10">
        <w:rPr>
          <w:lang w:val="en-US"/>
        </w:rPr>
        <w:t xml:space="preserve"> (may occur with up to 1 in 10</w:t>
      </w:r>
      <w:r w:rsidR="009F7877">
        <w:rPr>
          <w:lang w:val="en-US"/>
        </w:rPr>
        <w:t> </w:t>
      </w:r>
      <w:r w:rsidRPr="00956C10">
        <w:rPr>
          <w:lang w:val="en-US"/>
        </w:rPr>
        <w:t>patients):</w:t>
      </w:r>
    </w:p>
    <w:p w14:paraId="259C6573" w14:textId="00AB9125" w:rsidR="00F51780" w:rsidRPr="00956C10" w:rsidRDefault="00F51780" w:rsidP="00F51780">
      <w:pPr>
        <w:tabs>
          <w:tab w:val="clear" w:pos="567"/>
        </w:tabs>
        <w:rPr>
          <w:szCs w:val="22"/>
        </w:rPr>
      </w:pPr>
      <w:r w:rsidRPr="00956C10">
        <w:rPr>
          <w:szCs w:val="22"/>
        </w:rPr>
        <w:t>Temporary lowering of red blood cell count (anaemia), breakdown of red blood cells (haemolysis</w:t>
      </w:r>
      <w:r w:rsidR="009656AE" w:rsidRPr="00956C10">
        <w:rPr>
          <w:szCs w:val="22"/>
        </w:rPr>
        <w:t xml:space="preserve"> </w:t>
      </w:r>
      <w:r w:rsidR="009656AE" w:rsidRPr="00956C10">
        <w:rPr>
          <w:rFonts w:eastAsia="Calibri"/>
          <w:szCs w:val="22"/>
        </w:rPr>
        <w:t>including haemolytic anaemia</w:t>
      </w:r>
      <w:r w:rsidRPr="00956C10">
        <w:rPr>
          <w:szCs w:val="22"/>
        </w:rPr>
        <w:t>)</w:t>
      </w:r>
      <w:r w:rsidR="00F67906" w:rsidRPr="00956C10">
        <w:rPr>
          <w:rFonts w:eastAsia="Calibri"/>
          <w:szCs w:val="22"/>
          <w:vertAlign w:val="superscript"/>
        </w:rPr>
        <w:t xml:space="preserve"> β</w:t>
      </w:r>
      <w:r w:rsidRPr="00956C10">
        <w:rPr>
          <w:szCs w:val="22"/>
        </w:rPr>
        <w:t>, decreased number of white blood cells (leukopenia), hypersensitivity, dizziness (including vertigo), high blood pressure (hypertension),</w:t>
      </w:r>
      <w:r w:rsidRPr="00956C10">
        <w:t xml:space="preserve"> </w:t>
      </w:r>
      <w:r w:rsidRPr="00956C10">
        <w:rPr>
          <w:szCs w:val="22"/>
        </w:rPr>
        <w:t xml:space="preserve">flushing (including hot flush, hyperaemia), hypotension (including decreased blood pressure), breathlessness (dyspnoea including chest pain, chest discomfort, painful breathing), </w:t>
      </w:r>
      <w:r w:rsidRPr="00956C10">
        <w:rPr>
          <w:rFonts w:eastAsia="Calibri"/>
          <w:szCs w:val="22"/>
        </w:rPr>
        <w:t xml:space="preserve">upset stomach (nausea), </w:t>
      </w:r>
      <w:r w:rsidRPr="00956C10">
        <w:rPr>
          <w:szCs w:val="22"/>
        </w:rPr>
        <w:t>vomiting, loose stools (</w:t>
      </w:r>
      <w:proofErr w:type="spellStart"/>
      <w:r w:rsidRPr="00956C10">
        <w:rPr>
          <w:szCs w:val="22"/>
        </w:rPr>
        <w:t>diarrhea</w:t>
      </w:r>
      <w:proofErr w:type="spellEnd"/>
      <w:r w:rsidRPr="00956C10">
        <w:rPr>
          <w:szCs w:val="22"/>
        </w:rPr>
        <w:t xml:space="preserve">), stomach pain, </w:t>
      </w:r>
      <w:r w:rsidRPr="00956C10">
        <w:rPr>
          <w:rFonts w:eastAsia="Calibri"/>
          <w:szCs w:val="22"/>
        </w:rPr>
        <w:t xml:space="preserve">skin disorder (including rash, itching (pruritus), hives (urticaria), </w:t>
      </w:r>
      <w:r w:rsidRPr="00956C10">
        <w:rPr>
          <w:szCs w:val="22"/>
        </w:rPr>
        <w:t>maculopapular rash, redness of the skin (erythema), peeling of the skin (skin exfoliation)</w:t>
      </w:r>
      <w:r w:rsidRPr="00956C10">
        <w:rPr>
          <w:rFonts w:eastAsia="Calibri"/>
          <w:szCs w:val="22"/>
        </w:rPr>
        <w:t xml:space="preserve">), </w:t>
      </w:r>
      <w:r w:rsidRPr="00956C10">
        <w:rPr>
          <w:szCs w:val="22"/>
        </w:rPr>
        <w:t xml:space="preserve">pain in the </w:t>
      </w:r>
      <w:r w:rsidRPr="00956C10">
        <w:rPr>
          <w:szCs w:val="22"/>
        </w:rPr>
        <w:lastRenderedPageBreak/>
        <w:t>muscles (including muscle cramps and rigidity), tiredness (fatigue), physical weakness (asthenia), weakness in the muscles.</w:t>
      </w:r>
    </w:p>
    <w:p w14:paraId="7BECAB44" w14:textId="77777777" w:rsidR="00F51780" w:rsidRPr="00956C10" w:rsidRDefault="00F51780" w:rsidP="00F51780">
      <w:pPr>
        <w:tabs>
          <w:tab w:val="clear" w:pos="567"/>
        </w:tabs>
        <w:rPr>
          <w:szCs w:val="22"/>
        </w:rPr>
      </w:pPr>
      <w:r w:rsidRPr="00956C10">
        <w:rPr>
          <w:szCs w:val="22"/>
        </w:rPr>
        <w:t>Routine laboratory tests may commonly reveal changes to liver functions (</w:t>
      </w:r>
      <w:proofErr w:type="spellStart"/>
      <w:r w:rsidRPr="00956C10">
        <w:rPr>
          <w:szCs w:val="22"/>
        </w:rPr>
        <w:t>hyperbilirubinaemia</w:t>
      </w:r>
      <w:proofErr w:type="spellEnd"/>
      <w:r w:rsidRPr="00956C10">
        <w:rPr>
          <w:szCs w:val="22"/>
        </w:rPr>
        <w:t>) as well as changes in blood count (</w:t>
      </w:r>
      <w:proofErr w:type="gramStart"/>
      <w:r w:rsidRPr="00956C10">
        <w:rPr>
          <w:szCs w:val="22"/>
        </w:rPr>
        <w:t>e.g.</w:t>
      </w:r>
      <w:proofErr w:type="gramEnd"/>
      <w:r w:rsidRPr="00956C10">
        <w:rPr>
          <w:szCs w:val="22"/>
        </w:rPr>
        <w:t xml:space="preserve"> Coombs’ (direct) test positive), increased alanine aminotransferase, increased aspartate aminotransferase, increased blood lactate dehydrogenase).</w:t>
      </w:r>
    </w:p>
    <w:p w14:paraId="41733C46" w14:textId="77777777" w:rsidR="00F51780" w:rsidRPr="00956C10" w:rsidRDefault="00F51780" w:rsidP="00F51780">
      <w:pPr>
        <w:pStyle w:val="StandardRAL-DE"/>
        <w:rPr>
          <w:lang w:val="en-GB"/>
        </w:rPr>
      </w:pPr>
    </w:p>
    <w:p w14:paraId="7CDC2AE8" w14:textId="50EBF43C" w:rsidR="00F51780" w:rsidRPr="00956C10" w:rsidRDefault="00F51780" w:rsidP="00F51780">
      <w:pPr>
        <w:pStyle w:val="StandardRAL-GB"/>
        <w:rPr>
          <w:sz w:val="22"/>
          <w:szCs w:val="22"/>
        </w:rPr>
      </w:pPr>
      <w:r w:rsidRPr="00956C10">
        <w:rPr>
          <w:b/>
          <w:sz w:val="22"/>
          <w:szCs w:val="22"/>
        </w:rPr>
        <w:t>Un</w:t>
      </w:r>
      <w:r w:rsidRPr="00956C10">
        <w:rPr>
          <w:rStyle w:val="FormatvorlageStandardRAL-GBFettZchn"/>
          <w:szCs w:val="22"/>
        </w:rPr>
        <w:t>common</w:t>
      </w:r>
      <w:r w:rsidRPr="00956C10">
        <w:rPr>
          <w:sz w:val="22"/>
          <w:szCs w:val="22"/>
        </w:rPr>
        <w:t xml:space="preserve"> </w:t>
      </w:r>
      <w:r w:rsidRPr="00956C10">
        <w:rPr>
          <w:rFonts w:eastAsia="Arial Unicode MS"/>
          <w:sz w:val="22"/>
          <w:szCs w:val="22"/>
          <w:lang w:eastAsia="de-DE"/>
        </w:rPr>
        <w:t>(may occur with up to 1 in 100</w:t>
      </w:r>
      <w:r w:rsidR="00BF04D5">
        <w:rPr>
          <w:rFonts w:eastAsia="Arial Unicode MS"/>
          <w:sz w:val="22"/>
          <w:szCs w:val="22"/>
          <w:lang w:eastAsia="de-DE"/>
        </w:rPr>
        <w:t> </w:t>
      </w:r>
      <w:r w:rsidRPr="00956C10">
        <w:rPr>
          <w:rFonts w:eastAsia="Arial Unicode MS"/>
          <w:sz w:val="22"/>
          <w:szCs w:val="22"/>
          <w:lang w:eastAsia="de-DE"/>
        </w:rPr>
        <w:t>patients):</w:t>
      </w:r>
    </w:p>
    <w:p w14:paraId="2567128D" w14:textId="76082A82" w:rsidR="00F51780" w:rsidRPr="00956C10" w:rsidRDefault="00F51780" w:rsidP="00F51780">
      <w:pPr>
        <w:tabs>
          <w:tab w:val="clear" w:pos="567"/>
        </w:tabs>
        <w:rPr>
          <w:szCs w:val="22"/>
        </w:rPr>
      </w:pPr>
      <w:r w:rsidRPr="00956C10">
        <w:rPr>
          <w:szCs w:val="22"/>
        </w:rPr>
        <w:t xml:space="preserve">Temporary non-infectious meningitis (reversible aseptic meningitis), irregularity of red blood cell shape (microscopic finding), presence of high platelet counts in the blood (thrombocytosis), </w:t>
      </w:r>
      <w:r w:rsidRPr="00956C10">
        <w:t>s</w:t>
      </w:r>
      <w:r w:rsidRPr="00956C10">
        <w:rPr>
          <w:szCs w:val="22"/>
        </w:rPr>
        <w:t xml:space="preserve">leepiness, shiver (tremor), palpitations, tachycardia, thromboembolic events, lack of blood supply to the lower extremities causing e.g. pain when walking </w:t>
      </w:r>
      <w:r w:rsidRPr="00956C10">
        <w:t>(</w:t>
      </w:r>
      <w:r w:rsidRPr="00956C10">
        <w:rPr>
          <w:szCs w:val="22"/>
        </w:rPr>
        <w:t xml:space="preserve">peripheral vascular disorder), </w:t>
      </w:r>
      <w:r w:rsidRPr="00956C10">
        <w:rPr>
          <w:rFonts w:eastAsia="Calibri"/>
          <w:szCs w:val="22"/>
        </w:rPr>
        <w:t xml:space="preserve">presence of an excess of serum proteins in the urine (proteinuria including increased blood creatinine), </w:t>
      </w:r>
      <w:r w:rsidRPr="00956C10">
        <w:rPr>
          <w:szCs w:val="22"/>
        </w:rPr>
        <w:t>injection site pain</w:t>
      </w:r>
      <w:r w:rsidRPr="00956C10">
        <w:rPr>
          <w:rFonts w:eastAsia="Calibri"/>
          <w:szCs w:val="22"/>
        </w:rPr>
        <w:t xml:space="preserve"> (including infusion site discomfort)</w:t>
      </w:r>
      <w:r w:rsidR="007D4AC4">
        <w:rPr>
          <w:rFonts w:eastAsia="Calibri"/>
          <w:szCs w:val="22"/>
        </w:rPr>
        <w:t>.</w:t>
      </w:r>
    </w:p>
    <w:p w14:paraId="7E3F5FE5" w14:textId="77777777" w:rsidR="00F51780" w:rsidRPr="00956C10" w:rsidRDefault="00F51780" w:rsidP="00F51780">
      <w:pPr>
        <w:tabs>
          <w:tab w:val="clear" w:pos="567"/>
        </w:tabs>
        <w:rPr>
          <w:szCs w:val="22"/>
        </w:rPr>
      </w:pPr>
    </w:p>
    <w:p w14:paraId="604EC8A1" w14:textId="77777777" w:rsidR="00F51780" w:rsidRPr="00956C10" w:rsidRDefault="00F51780" w:rsidP="00F51780">
      <w:pPr>
        <w:tabs>
          <w:tab w:val="clear" w:pos="567"/>
        </w:tabs>
        <w:rPr>
          <w:szCs w:val="22"/>
        </w:rPr>
      </w:pPr>
      <w:r w:rsidRPr="00956C10">
        <w:rPr>
          <w:szCs w:val="22"/>
        </w:rPr>
        <w:t>In isolated cases (post-marketing experience), the following have been observed in patients treated with Privigen: abnormally low level of specific white blood cells called neutrophils (decreased neutrophils counts), anaphylactic shock, painful respiration due to transfusion related lung injury (TRALI) and acute renal failure.</w:t>
      </w:r>
    </w:p>
    <w:p w14:paraId="50F3E493" w14:textId="77777777" w:rsidR="00F67906" w:rsidRPr="00956C10" w:rsidRDefault="00F67906" w:rsidP="00F67906">
      <w:pPr>
        <w:widowControl w:val="0"/>
        <w:spacing w:line="360" w:lineRule="auto"/>
        <w:rPr>
          <w:rFonts w:eastAsia="Calibri"/>
          <w:szCs w:val="22"/>
          <w:vertAlign w:val="superscript"/>
        </w:rPr>
      </w:pPr>
    </w:p>
    <w:p w14:paraId="1B025142" w14:textId="1C137E83" w:rsidR="00F67906" w:rsidRPr="00956C10" w:rsidRDefault="00F67906" w:rsidP="0000018C">
      <w:pPr>
        <w:widowControl w:val="0"/>
        <w:spacing w:line="240" w:lineRule="auto"/>
        <w:rPr>
          <w:rFonts w:eastAsia="Calibri"/>
          <w:szCs w:val="22"/>
        </w:rPr>
      </w:pPr>
      <w:r w:rsidRPr="00956C10">
        <w:rPr>
          <w:rFonts w:eastAsia="Calibri"/>
          <w:szCs w:val="22"/>
          <w:vertAlign w:val="superscript"/>
        </w:rPr>
        <w:t>β</w:t>
      </w:r>
      <w:r w:rsidR="006D18B6" w:rsidRPr="00956C10">
        <w:rPr>
          <w:rFonts w:eastAsia="Calibri"/>
          <w:szCs w:val="22"/>
          <w:vertAlign w:val="superscript"/>
        </w:rPr>
        <w:t xml:space="preserve"> </w:t>
      </w:r>
      <w:proofErr w:type="gramStart"/>
      <w:r w:rsidRPr="00956C10">
        <w:rPr>
          <w:rFonts w:eastAsia="Calibri"/>
          <w:szCs w:val="22"/>
        </w:rPr>
        <w:t>The</w:t>
      </w:r>
      <w:proofErr w:type="gramEnd"/>
      <w:r w:rsidRPr="00956C10">
        <w:rPr>
          <w:rFonts w:eastAsia="Calibri"/>
          <w:szCs w:val="22"/>
        </w:rPr>
        <w:t xml:space="preserve"> haemolytic anaemia cases after controlled clinical study completion were observed at significantly reduced frequency due to enhancements in the Privigen manufacturing process.</w:t>
      </w:r>
    </w:p>
    <w:p w14:paraId="75B9B014" w14:textId="77777777" w:rsidR="00F51780" w:rsidRPr="00956C10" w:rsidRDefault="00F51780" w:rsidP="00F51780">
      <w:pPr>
        <w:tabs>
          <w:tab w:val="clear" w:pos="567"/>
        </w:tabs>
        <w:rPr>
          <w:szCs w:val="22"/>
        </w:rPr>
      </w:pPr>
    </w:p>
    <w:p w14:paraId="6FA4ED84" w14:textId="77777777" w:rsidR="00F51780" w:rsidRPr="00956C10" w:rsidRDefault="00F51780" w:rsidP="00F51780">
      <w:pPr>
        <w:numPr>
          <w:ilvl w:val="12"/>
          <w:numId w:val="0"/>
        </w:numPr>
        <w:tabs>
          <w:tab w:val="clear" w:pos="567"/>
        </w:tabs>
        <w:spacing w:line="240" w:lineRule="auto"/>
        <w:ind w:left="567" w:right="-2" w:hanging="567"/>
        <w:rPr>
          <w:szCs w:val="22"/>
        </w:rPr>
      </w:pPr>
      <w:r w:rsidRPr="00956C10">
        <w:rPr>
          <w:noProof/>
          <w:szCs w:val="22"/>
        </w:rPr>
        <w:sym w:font="Wingdings" w:char="F0E8"/>
      </w:r>
      <w:r w:rsidRPr="00956C10">
        <w:rPr>
          <w:noProof/>
          <w:szCs w:val="22"/>
        </w:rPr>
        <w:tab/>
      </w:r>
      <w:r w:rsidRPr="00956C10">
        <w:rPr>
          <w:szCs w:val="22"/>
        </w:rPr>
        <w:t>If you get any side effects, talk to your doctor or healthcare professional. This includes any possible side effects not listed in this leaflet.</w:t>
      </w:r>
    </w:p>
    <w:p w14:paraId="2538E3B4" w14:textId="77777777" w:rsidR="00F51780" w:rsidRPr="00956C10" w:rsidRDefault="00F51780" w:rsidP="00F51780">
      <w:pPr>
        <w:numPr>
          <w:ilvl w:val="12"/>
          <w:numId w:val="0"/>
        </w:numPr>
        <w:tabs>
          <w:tab w:val="clear" w:pos="567"/>
        </w:tabs>
        <w:spacing w:line="240" w:lineRule="auto"/>
        <w:ind w:right="-2"/>
        <w:rPr>
          <w:szCs w:val="22"/>
        </w:rPr>
      </w:pPr>
    </w:p>
    <w:p w14:paraId="128448E2" w14:textId="070579B1" w:rsidR="00F51780" w:rsidRPr="00956C10" w:rsidRDefault="00F51780" w:rsidP="00F51780">
      <w:pPr>
        <w:tabs>
          <w:tab w:val="clear" w:pos="567"/>
        </w:tabs>
        <w:spacing w:line="240" w:lineRule="auto"/>
        <w:ind w:right="-2"/>
        <w:rPr>
          <w:noProof/>
          <w:u w:val="single"/>
        </w:rPr>
      </w:pPr>
      <w:r w:rsidRPr="00956C10">
        <w:rPr>
          <w:szCs w:val="22"/>
          <w:lang w:val="en-US"/>
        </w:rPr>
        <w:t>Please also refer to section</w:t>
      </w:r>
      <w:r w:rsidR="00A15253">
        <w:rPr>
          <w:szCs w:val="22"/>
          <w:lang w:val="en-US"/>
        </w:rPr>
        <w:t> </w:t>
      </w:r>
      <w:r w:rsidRPr="00956C10">
        <w:rPr>
          <w:szCs w:val="22"/>
        </w:rPr>
        <w:t>2 “What you need to know before you are given Privigen”</w:t>
      </w:r>
      <w:r w:rsidRPr="00956C10">
        <w:rPr>
          <w:szCs w:val="22"/>
          <w:lang w:val="en-US"/>
        </w:rPr>
        <w:t xml:space="preserve"> for additional details on circumstances which increase the risk of side effects.</w:t>
      </w:r>
    </w:p>
    <w:p w14:paraId="77ECCD6E" w14:textId="77777777" w:rsidR="00F51780" w:rsidRPr="00956C10" w:rsidRDefault="00F51780" w:rsidP="00F51780">
      <w:pPr>
        <w:numPr>
          <w:ilvl w:val="12"/>
          <w:numId w:val="0"/>
        </w:numPr>
        <w:tabs>
          <w:tab w:val="clear" w:pos="567"/>
        </w:tabs>
        <w:spacing w:line="240" w:lineRule="auto"/>
        <w:ind w:right="-2"/>
        <w:rPr>
          <w:szCs w:val="22"/>
        </w:rPr>
      </w:pPr>
    </w:p>
    <w:p w14:paraId="5291F22A" w14:textId="372D839D" w:rsidR="00F51780" w:rsidRDefault="00F51780" w:rsidP="00F51780">
      <w:pPr>
        <w:numPr>
          <w:ilvl w:val="12"/>
          <w:numId w:val="0"/>
        </w:numPr>
        <w:tabs>
          <w:tab w:val="clear" w:pos="567"/>
        </w:tabs>
        <w:spacing w:line="240" w:lineRule="auto"/>
        <w:ind w:right="-2"/>
        <w:rPr>
          <w:b/>
          <w:szCs w:val="22"/>
        </w:rPr>
      </w:pPr>
      <w:r w:rsidRPr="00956C10">
        <w:rPr>
          <w:b/>
          <w:szCs w:val="22"/>
        </w:rPr>
        <w:t>Reporting of side effects</w:t>
      </w:r>
    </w:p>
    <w:p w14:paraId="681EF22D" w14:textId="77777777" w:rsidR="00A15253" w:rsidRPr="00956C10" w:rsidRDefault="00A15253" w:rsidP="00F51780">
      <w:pPr>
        <w:numPr>
          <w:ilvl w:val="12"/>
          <w:numId w:val="0"/>
        </w:numPr>
        <w:tabs>
          <w:tab w:val="clear" w:pos="567"/>
        </w:tabs>
        <w:spacing w:line="240" w:lineRule="auto"/>
        <w:ind w:right="-2"/>
        <w:rPr>
          <w:b/>
          <w:szCs w:val="22"/>
        </w:rPr>
      </w:pPr>
    </w:p>
    <w:p w14:paraId="4404232D" w14:textId="77777777" w:rsidR="00F51780" w:rsidRPr="00956C10" w:rsidRDefault="00F51780" w:rsidP="00F51780">
      <w:pPr>
        <w:numPr>
          <w:ilvl w:val="12"/>
          <w:numId w:val="0"/>
        </w:numPr>
        <w:tabs>
          <w:tab w:val="clear" w:pos="567"/>
        </w:tabs>
        <w:spacing w:line="240" w:lineRule="auto"/>
        <w:ind w:right="-2"/>
        <w:rPr>
          <w:szCs w:val="22"/>
        </w:rPr>
      </w:pPr>
      <w:r w:rsidRPr="00956C10">
        <w:rPr>
          <w:szCs w:val="22"/>
        </w:rPr>
        <w:t xml:space="preserve">If you get any side effects, talk to your doctor or healthcare professional. This includes any possible side effects not listed in this leaflet. You can also report side effects directly via the national reporting system listed in </w:t>
      </w:r>
      <w:hyperlink r:id="rId9" w:history="1">
        <w:r w:rsidRPr="00956C10">
          <w:rPr>
            <w:rStyle w:val="Hyperlink"/>
            <w:szCs w:val="22"/>
          </w:rPr>
          <w:t>Appendix V</w:t>
        </w:r>
      </w:hyperlink>
      <w:r w:rsidRPr="00956C10">
        <w:rPr>
          <w:szCs w:val="22"/>
        </w:rPr>
        <w:t xml:space="preserve">. By reporting side </w:t>
      </w:r>
      <w:proofErr w:type="spellStart"/>
      <w:r w:rsidRPr="00956C10">
        <w:rPr>
          <w:szCs w:val="22"/>
        </w:rPr>
        <w:t>effects you</w:t>
      </w:r>
      <w:proofErr w:type="spellEnd"/>
      <w:r w:rsidRPr="00956C10">
        <w:rPr>
          <w:szCs w:val="22"/>
        </w:rPr>
        <w:t xml:space="preserve"> can help provide more information on the safety of this medicine.</w:t>
      </w:r>
    </w:p>
    <w:p w14:paraId="6DC66118" w14:textId="77777777" w:rsidR="00F51780" w:rsidRPr="00956C10" w:rsidRDefault="00F51780" w:rsidP="00F51780">
      <w:pPr>
        <w:numPr>
          <w:ilvl w:val="12"/>
          <w:numId w:val="0"/>
        </w:numPr>
        <w:tabs>
          <w:tab w:val="clear" w:pos="567"/>
        </w:tabs>
        <w:spacing w:line="240" w:lineRule="auto"/>
        <w:ind w:right="-2"/>
        <w:rPr>
          <w:szCs w:val="22"/>
        </w:rPr>
      </w:pPr>
    </w:p>
    <w:p w14:paraId="6E87B733" w14:textId="77777777" w:rsidR="00F51780" w:rsidRPr="00956C10" w:rsidRDefault="00F51780" w:rsidP="00F51780">
      <w:pPr>
        <w:numPr>
          <w:ilvl w:val="12"/>
          <w:numId w:val="0"/>
        </w:numPr>
        <w:tabs>
          <w:tab w:val="clear" w:pos="567"/>
        </w:tabs>
        <w:spacing w:line="240" w:lineRule="auto"/>
        <w:ind w:right="-2"/>
        <w:rPr>
          <w:szCs w:val="22"/>
        </w:rPr>
      </w:pPr>
    </w:p>
    <w:p w14:paraId="678C0581" w14:textId="77777777" w:rsidR="00F51780" w:rsidRPr="00956C10" w:rsidRDefault="00F51780" w:rsidP="00F51780">
      <w:pPr>
        <w:numPr>
          <w:ilvl w:val="12"/>
          <w:numId w:val="0"/>
        </w:numPr>
        <w:tabs>
          <w:tab w:val="clear" w:pos="567"/>
        </w:tabs>
        <w:spacing w:line="240" w:lineRule="auto"/>
        <w:ind w:left="567" w:hanging="567"/>
        <w:rPr>
          <w:b/>
          <w:szCs w:val="22"/>
        </w:rPr>
      </w:pPr>
      <w:r w:rsidRPr="00956C10">
        <w:rPr>
          <w:b/>
          <w:szCs w:val="22"/>
        </w:rPr>
        <w:t>5.</w:t>
      </w:r>
      <w:r w:rsidRPr="00956C10">
        <w:rPr>
          <w:b/>
          <w:szCs w:val="22"/>
        </w:rPr>
        <w:tab/>
        <w:t>How to store Privigen</w:t>
      </w:r>
    </w:p>
    <w:p w14:paraId="01BC07F3" w14:textId="77777777" w:rsidR="00F51780" w:rsidRPr="00956C10" w:rsidRDefault="00F51780" w:rsidP="00F51780">
      <w:pPr>
        <w:numPr>
          <w:ilvl w:val="12"/>
          <w:numId w:val="0"/>
        </w:numPr>
        <w:tabs>
          <w:tab w:val="clear" w:pos="567"/>
        </w:tabs>
        <w:spacing w:line="240" w:lineRule="auto"/>
        <w:ind w:right="-2"/>
        <w:rPr>
          <w:szCs w:val="22"/>
        </w:rPr>
      </w:pPr>
    </w:p>
    <w:p w14:paraId="25899FD7" w14:textId="77777777" w:rsidR="00F51780" w:rsidRPr="00956C10" w:rsidRDefault="00F51780" w:rsidP="00F51780">
      <w:pPr>
        <w:pStyle w:val="ListParagraph"/>
        <w:numPr>
          <w:ilvl w:val="0"/>
          <w:numId w:val="26"/>
        </w:numPr>
        <w:tabs>
          <w:tab w:val="clear" w:pos="567"/>
        </w:tabs>
        <w:spacing w:line="240" w:lineRule="auto"/>
        <w:ind w:left="567" w:right="-2" w:hanging="567"/>
        <w:rPr>
          <w:szCs w:val="22"/>
        </w:rPr>
      </w:pPr>
      <w:r w:rsidRPr="00956C10">
        <w:rPr>
          <w:szCs w:val="22"/>
        </w:rPr>
        <w:t>Keep this medicine out of the sight and reach of children.</w:t>
      </w:r>
    </w:p>
    <w:p w14:paraId="2BC5B52E" w14:textId="77777777" w:rsidR="00F51780" w:rsidRPr="00956C10" w:rsidRDefault="00F51780" w:rsidP="00F51780">
      <w:pPr>
        <w:pStyle w:val="ListParagraph"/>
        <w:numPr>
          <w:ilvl w:val="0"/>
          <w:numId w:val="26"/>
        </w:numPr>
        <w:tabs>
          <w:tab w:val="clear" w:pos="567"/>
        </w:tabs>
        <w:spacing w:line="240" w:lineRule="auto"/>
        <w:ind w:left="567" w:right="-2" w:hanging="567"/>
        <w:rPr>
          <w:szCs w:val="22"/>
        </w:rPr>
      </w:pPr>
      <w:r w:rsidRPr="00956C10">
        <w:rPr>
          <w:szCs w:val="22"/>
        </w:rPr>
        <w:t>Do not use this medicine after the expiry date which is stated on the outer carton and the vial label after EXP. The expiry date refers to the last day of that month.</w:t>
      </w:r>
    </w:p>
    <w:p w14:paraId="5AC4676C" w14:textId="77777777" w:rsidR="00F51780" w:rsidRPr="003D5259" w:rsidRDefault="00F51780" w:rsidP="00F51780">
      <w:pPr>
        <w:pStyle w:val="ListParagraph"/>
        <w:numPr>
          <w:ilvl w:val="0"/>
          <w:numId w:val="26"/>
        </w:numPr>
        <w:tabs>
          <w:tab w:val="clear" w:pos="567"/>
        </w:tabs>
        <w:spacing w:line="240" w:lineRule="auto"/>
        <w:ind w:left="567" w:right="-2" w:hanging="567"/>
        <w:rPr>
          <w:szCs w:val="22"/>
        </w:rPr>
      </w:pPr>
      <w:r w:rsidRPr="00956C10">
        <w:rPr>
          <w:szCs w:val="22"/>
        </w:rPr>
        <w:t>Because the solution</w:t>
      </w:r>
      <w:r w:rsidRPr="003D5259">
        <w:rPr>
          <w:szCs w:val="22"/>
        </w:rPr>
        <w:t xml:space="preserve"> contains no preservative, your healthcare professional must infuse it immediately after opening the vial.</w:t>
      </w:r>
    </w:p>
    <w:p w14:paraId="3BC07F8A" w14:textId="77777777" w:rsidR="00F51780" w:rsidRPr="00B9493C" w:rsidRDefault="00F51780" w:rsidP="00F51780">
      <w:pPr>
        <w:pStyle w:val="ListParagraph"/>
        <w:numPr>
          <w:ilvl w:val="0"/>
          <w:numId w:val="26"/>
        </w:numPr>
        <w:tabs>
          <w:tab w:val="clear" w:pos="567"/>
        </w:tabs>
        <w:spacing w:line="240" w:lineRule="auto"/>
        <w:ind w:left="567" w:right="-2" w:hanging="567"/>
        <w:rPr>
          <w:szCs w:val="22"/>
        </w:rPr>
      </w:pPr>
      <w:r w:rsidRPr="00B9493C">
        <w:rPr>
          <w:szCs w:val="22"/>
        </w:rPr>
        <w:t>Do not store above 25 °C.</w:t>
      </w:r>
    </w:p>
    <w:p w14:paraId="62E99AC9" w14:textId="77777777" w:rsidR="00F51780" w:rsidRPr="00B9493C" w:rsidRDefault="00F51780" w:rsidP="00F51780">
      <w:pPr>
        <w:pStyle w:val="ListParagraph"/>
        <w:numPr>
          <w:ilvl w:val="0"/>
          <w:numId w:val="26"/>
        </w:numPr>
        <w:tabs>
          <w:tab w:val="clear" w:pos="567"/>
        </w:tabs>
        <w:spacing w:line="240" w:lineRule="auto"/>
        <w:ind w:left="567" w:right="-2" w:hanging="567"/>
        <w:rPr>
          <w:szCs w:val="22"/>
        </w:rPr>
      </w:pPr>
      <w:r w:rsidRPr="00B9493C">
        <w:rPr>
          <w:szCs w:val="22"/>
        </w:rPr>
        <w:t>Do not freeze.</w:t>
      </w:r>
    </w:p>
    <w:p w14:paraId="36E40010" w14:textId="77777777" w:rsidR="00F51780" w:rsidRPr="00906C0E" w:rsidRDefault="00F51780" w:rsidP="00F51780">
      <w:pPr>
        <w:pStyle w:val="ListParagraph"/>
        <w:numPr>
          <w:ilvl w:val="0"/>
          <w:numId w:val="26"/>
        </w:numPr>
        <w:tabs>
          <w:tab w:val="clear" w:pos="567"/>
        </w:tabs>
        <w:spacing w:line="240" w:lineRule="auto"/>
        <w:ind w:left="567" w:right="-2" w:hanging="567"/>
        <w:rPr>
          <w:szCs w:val="22"/>
        </w:rPr>
      </w:pPr>
      <w:r w:rsidRPr="00906C0E">
        <w:rPr>
          <w:szCs w:val="22"/>
        </w:rPr>
        <w:t>Keep the vial in the outer carton in order to protect from light.</w:t>
      </w:r>
    </w:p>
    <w:p w14:paraId="63E346FE" w14:textId="77777777" w:rsidR="00F51780" w:rsidRPr="003D5259" w:rsidRDefault="00F51780" w:rsidP="00F51780">
      <w:pPr>
        <w:pStyle w:val="ListParagraph"/>
        <w:numPr>
          <w:ilvl w:val="0"/>
          <w:numId w:val="26"/>
        </w:numPr>
        <w:tabs>
          <w:tab w:val="clear" w:pos="567"/>
        </w:tabs>
        <w:spacing w:line="240" w:lineRule="auto"/>
        <w:ind w:left="567" w:right="-2" w:hanging="567"/>
        <w:rPr>
          <w:szCs w:val="22"/>
        </w:rPr>
      </w:pPr>
      <w:r w:rsidRPr="003D5259">
        <w:rPr>
          <w:szCs w:val="22"/>
        </w:rPr>
        <w:t xml:space="preserve">Do not use this medicine if you notice that the solution is cloudy or </w:t>
      </w:r>
      <w:r>
        <w:rPr>
          <w:szCs w:val="22"/>
        </w:rPr>
        <w:t>contains</w:t>
      </w:r>
      <w:r w:rsidRPr="003D5259">
        <w:rPr>
          <w:szCs w:val="22"/>
        </w:rPr>
        <w:t xml:space="preserve"> particles</w:t>
      </w:r>
      <w:r w:rsidRPr="003D5259">
        <w:t xml:space="preserve"> floating within the solution</w:t>
      </w:r>
      <w:r w:rsidRPr="003D5259">
        <w:rPr>
          <w:szCs w:val="22"/>
        </w:rPr>
        <w:t>.</w:t>
      </w:r>
    </w:p>
    <w:p w14:paraId="21276EAB" w14:textId="77777777" w:rsidR="00F51780" w:rsidRPr="00575211" w:rsidRDefault="00F51780" w:rsidP="00F51780">
      <w:pPr>
        <w:rPr>
          <w:szCs w:val="22"/>
        </w:rPr>
      </w:pPr>
    </w:p>
    <w:p w14:paraId="00CD5B49" w14:textId="77777777" w:rsidR="00F51780" w:rsidRPr="00575211" w:rsidRDefault="00F51780" w:rsidP="00F51780">
      <w:pPr>
        <w:rPr>
          <w:szCs w:val="22"/>
        </w:rPr>
      </w:pPr>
    </w:p>
    <w:p w14:paraId="6133A5BB" w14:textId="77777777" w:rsidR="00F51780" w:rsidRPr="00575211" w:rsidRDefault="00F51780" w:rsidP="00F51780">
      <w:pPr>
        <w:ind w:left="567" w:hanging="567"/>
        <w:rPr>
          <w:b/>
          <w:szCs w:val="22"/>
        </w:rPr>
      </w:pPr>
      <w:r w:rsidRPr="00575211">
        <w:rPr>
          <w:b/>
          <w:szCs w:val="22"/>
        </w:rPr>
        <w:t>6.</w:t>
      </w:r>
      <w:r w:rsidRPr="00575211">
        <w:rPr>
          <w:b/>
          <w:szCs w:val="22"/>
        </w:rPr>
        <w:tab/>
        <w:t>Contents of the pack and other information</w:t>
      </w:r>
    </w:p>
    <w:p w14:paraId="1569E934" w14:textId="77777777" w:rsidR="00F51780" w:rsidRPr="00575211" w:rsidRDefault="00F51780" w:rsidP="00F51780">
      <w:pPr>
        <w:numPr>
          <w:ilvl w:val="12"/>
          <w:numId w:val="0"/>
        </w:numPr>
        <w:tabs>
          <w:tab w:val="clear" w:pos="567"/>
        </w:tabs>
        <w:spacing w:line="240" w:lineRule="auto"/>
        <w:ind w:right="-2"/>
        <w:rPr>
          <w:szCs w:val="22"/>
        </w:rPr>
      </w:pPr>
    </w:p>
    <w:p w14:paraId="1B242EE8" w14:textId="77777777" w:rsidR="00F51780" w:rsidRDefault="00F51780" w:rsidP="00F51780">
      <w:pPr>
        <w:rPr>
          <w:b/>
          <w:bCs/>
          <w:szCs w:val="22"/>
        </w:rPr>
      </w:pPr>
      <w:r w:rsidRPr="00575211">
        <w:rPr>
          <w:b/>
          <w:bCs/>
          <w:szCs w:val="22"/>
        </w:rPr>
        <w:t>What Privigen contains</w:t>
      </w:r>
    </w:p>
    <w:p w14:paraId="56284AE7" w14:textId="77777777" w:rsidR="00F51780" w:rsidRPr="00D16C26" w:rsidRDefault="00F51780" w:rsidP="00F51780">
      <w:pPr>
        <w:rPr>
          <w:bCs/>
          <w:szCs w:val="22"/>
        </w:rPr>
      </w:pPr>
    </w:p>
    <w:p w14:paraId="62CE6AD7" w14:textId="77777777" w:rsidR="00F51780" w:rsidRPr="007876C6" w:rsidRDefault="00F51780" w:rsidP="00F51780">
      <w:pPr>
        <w:pStyle w:val="ListParagraph"/>
        <w:numPr>
          <w:ilvl w:val="0"/>
          <w:numId w:val="27"/>
        </w:numPr>
        <w:tabs>
          <w:tab w:val="clear" w:pos="567"/>
        </w:tabs>
        <w:spacing w:line="240" w:lineRule="auto"/>
        <w:ind w:left="567" w:right="-2" w:hanging="567"/>
        <w:rPr>
          <w:szCs w:val="22"/>
        </w:rPr>
      </w:pPr>
      <w:r w:rsidRPr="007876C6">
        <w:rPr>
          <w:szCs w:val="22"/>
        </w:rPr>
        <w:lastRenderedPageBreak/>
        <w:t xml:space="preserve">The </w:t>
      </w:r>
      <w:r w:rsidRPr="007876C6">
        <w:rPr>
          <w:b/>
          <w:szCs w:val="22"/>
        </w:rPr>
        <w:t>active substance</w:t>
      </w:r>
      <w:r w:rsidRPr="007876C6">
        <w:rPr>
          <w:szCs w:val="22"/>
        </w:rPr>
        <w:t xml:space="preserve"> is human normal immunoglobulin (antibodies of the type IgG). Privigen contains 100 mg/ml (10%) human protein of which at least 98% is IgG.</w:t>
      </w:r>
    </w:p>
    <w:p w14:paraId="23E59BAA" w14:textId="77777777" w:rsidR="00F51780" w:rsidRPr="003D5259" w:rsidRDefault="00F51780" w:rsidP="00F51780">
      <w:pPr>
        <w:numPr>
          <w:ilvl w:val="12"/>
          <w:numId w:val="0"/>
        </w:numPr>
        <w:tabs>
          <w:tab w:val="clear" w:pos="567"/>
        </w:tabs>
        <w:spacing w:line="240" w:lineRule="auto"/>
        <w:ind w:left="567" w:right="-2"/>
        <w:rPr>
          <w:szCs w:val="22"/>
        </w:rPr>
      </w:pPr>
      <w:r w:rsidRPr="003D5259">
        <w:rPr>
          <w:szCs w:val="22"/>
        </w:rPr>
        <w:t>The approximate percentage of IgG subclasses is as follows:</w:t>
      </w:r>
    </w:p>
    <w:p w14:paraId="3A918F44" w14:textId="2A005879" w:rsidR="00F51780" w:rsidRPr="003D5259" w:rsidRDefault="00F51780" w:rsidP="00F51780">
      <w:pPr>
        <w:pStyle w:val="StandardRAL-GB"/>
        <w:tabs>
          <w:tab w:val="right" w:leader="dot" w:pos="2835"/>
        </w:tabs>
        <w:ind w:left="567"/>
        <w:rPr>
          <w:sz w:val="22"/>
          <w:szCs w:val="22"/>
        </w:rPr>
      </w:pPr>
      <w:r w:rsidRPr="003D5259">
        <w:rPr>
          <w:sz w:val="22"/>
          <w:szCs w:val="22"/>
        </w:rPr>
        <w:t>IgG</w:t>
      </w:r>
      <w:r w:rsidRPr="003D5259">
        <w:rPr>
          <w:sz w:val="22"/>
          <w:szCs w:val="22"/>
          <w:vertAlign w:val="subscript"/>
        </w:rPr>
        <w:t>1</w:t>
      </w:r>
      <w:r>
        <w:rPr>
          <w:sz w:val="22"/>
          <w:szCs w:val="22"/>
        </w:rPr>
        <w:t xml:space="preserve"> </w:t>
      </w:r>
      <w:r>
        <w:rPr>
          <w:sz w:val="22"/>
          <w:szCs w:val="22"/>
        </w:rPr>
        <w:tab/>
        <w:t>69</w:t>
      </w:r>
      <w:r w:rsidR="00A15253">
        <w:rPr>
          <w:sz w:val="22"/>
          <w:szCs w:val="22"/>
        </w:rPr>
        <w:t> </w:t>
      </w:r>
      <w:r w:rsidRPr="003D5259">
        <w:rPr>
          <w:sz w:val="22"/>
          <w:szCs w:val="22"/>
        </w:rPr>
        <w:t>%</w:t>
      </w:r>
    </w:p>
    <w:p w14:paraId="7D31FA9E" w14:textId="6A4EF405" w:rsidR="00F51780" w:rsidRPr="003D5259" w:rsidRDefault="00F51780" w:rsidP="00F51780">
      <w:pPr>
        <w:pStyle w:val="StandardRAL-GB"/>
        <w:tabs>
          <w:tab w:val="right" w:leader="dot" w:pos="2835"/>
        </w:tabs>
        <w:ind w:left="567"/>
        <w:rPr>
          <w:sz w:val="22"/>
          <w:szCs w:val="22"/>
        </w:rPr>
      </w:pPr>
      <w:r w:rsidRPr="003D5259">
        <w:rPr>
          <w:sz w:val="22"/>
          <w:szCs w:val="22"/>
        </w:rPr>
        <w:t>IgG</w:t>
      </w:r>
      <w:r w:rsidRPr="003D5259">
        <w:rPr>
          <w:sz w:val="22"/>
          <w:szCs w:val="22"/>
          <w:vertAlign w:val="subscript"/>
        </w:rPr>
        <w:t>2</w:t>
      </w:r>
      <w:r>
        <w:rPr>
          <w:sz w:val="22"/>
          <w:szCs w:val="22"/>
        </w:rPr>
        <w:t xml:space="preserve"> </w:t>
      </w:r>
      <w:r>
        <w:rPr>
          <w:sz w:val="22"/>
          <w:szCs w:val="22"/>
        </w:rPr>
        <w:tab/>
        <w:t>26</w:t>
      </w:r>
      <w:r w:rsidR="00A15253">
        <w:rPr>
          <w:sz w:val="22"/>
          <w:szCs w:val="22"/>
        </w:rPr>
        <w:t> </w:t>
      </w:r>
      <w:r w:rsidRPr="003D5259">
        <w:rPr>
          <w:sz w:val="22"/>
          <w:szCs w:val="22"/>
        </w:rPr>
        <w:t>%</w:t>
      </w:r>
    </w:p>
    <w:p w14:paraId="01687437" w14:textId="71F44A64" w:rsidR="00F51780" w:rsidRPr="003D5259" w:rsidRDefault="00F51780" w:rsidP="00F51780">
      <w:pPr>
        <w:pStyle w:val="StandardRAL-GB"/>
        <w:tabs>
          <w:tab w:val="right" w:leader="dot" w:pos="2835"/>
        </w:tabs>
        <w:ind w:left="567"/>
        <w:rPr>
          <w:sz w:val="22"/>
          <w:szCs w:val="22"/>
        </w:rPr>
      </w:pPr>
      <w:r w:rsidRPr="003D5259">
        <w:rPr>
          <w:sz w:val="22"/>
          <w:szCs w:val="22"/>
        </w:rPr>
        <w:t>IgG</w:t>
      </w:r>
      <w:r w:rsidRPr="003D5259">
        <w:rPr>
          <w:sz w:val="22"/>
          <w:szCs w:val="22"/>
          <w:vertAlign w:val="subscript"/>
        </w:rPr>
        <w:t>3</w:t>
      </w:r>
      <w:r>
        <w:rPr>
          <w:sz w:val="22"/>
          <w:szCs w:val="22"/>
        </w:rPr>
        <w:t xml:space="preserve"> </w:t>
      </w:r>
      <w:r>
        <w:rPr>
          <w:sz w:val="22"/>
          <w:szCs w:val="22"/>
        </w:rPr>
        <w:tab/>
      </w:r>
      <w:r w:rsidRPr="003D5259">
        <w:rPr>
          <w:sz w:val="22"/>
          <w:szCs w:val="22"/>
        </w:rPr>
        <w:t>3</w:t>
      </w:r>
      <w:r w:rsidR="00A15253">
        <w:rPr>
          <w:sz w:val="22"/>
          <w:szCs w:val="22"/>
        </w:rPr>
        <w:t> </w:t>
      </w:r>
      <w:r w:rsidRPr="003D5259">
        <w:rPr>
          <w:sz w:val="22"/>
          <w:szCs w:val="22"/>
        </w:rPr>
        <w:t>%</w:t>
      </w:r>
    </w:p>
    <w:p w14:paraId="1F3F1C5A" w14:textId="43D6D1B8" w:rsidR="00F51780" w:rsidRPr="003D5259" w:rsidRDefault="00F51780" w:rsidP="00F51780">
      <w:pPr>
        <w:pStyle w:val="StandardRAL-GB"/>
        <w:tabs>
          <w:tab w:val="right" w:leader="dot" w:pos="2835"/>
        </w:tabs>
        <w:ind w:left="567"/>
        <w:rPr>
          <w:sz w:val="22"/>
          <w:szCs w:val="22"/>
        </w:rPr>
      </w:pPr>
      <w:r w:rsidRPr="003D5259">
        <w:rPr>
          <w:sz w:val="22"/>
          <w:szCs w:val="22"/>
        </w:rPr>
        <w:t>IgG</w:t>
      </w:r>
      <w:r w:rsidRPr="003D5259">
        <w:rPr>
          <w:sz w:val="22"/>
          <w:szCs w:val="22"/>
          <w:vertAlign w:val="subscript"/>
        </w:rPr>
        <w:t>4</w:t>
      </w:r>
      <w:r>
        <w:rPr>
          <w:sz w:val="22"/>
          <w:szCs w:val="22"/>
        </w:rPr>
        <w:t xml:space="preserve"> </w:t>
      </w:r>
      <w:r>
        <w:rPr>
          <w:sz w:val="22"/>
          <w:szCs w:val="22"/>
        </w:rPr>
        <w:tab/>
      </w:r>
      <w:r w:rsidRPr="003D5259">
        <w:rPr>
          <w:sz w:val="22"/>
          <w:szCs w:val="22"/>
        </w:rPr>
        <w:t>2</w:t>
      </w:r>
      <w:r w:rsidR="00A15253">
        <w:rPr>
          <w:sz w:val="22"/>
          <w:szCs w:val="22"/>
        </w:rPr>
        <w:t> </w:t>
      </w:r>
      <w:r w:rsidRPr="003D5259">
        <w:rPr>
          <w:sz w:val="22"/>
          <w:szCs w:val="22"/>
        </w:rPr>
        <w:t>%</w:t>
      </w:r>
    </w:p>
    <w:p w14:paraId="532F6F47" w14:textId="23384F32" w:rsidR="00F51780" w:rsidRPr="00575211" w:rsidRDefault="00F51780" w:rsidP="00F51780">
      <w:pPr>
        <w:numPr>
          <w:ilvl w:val="12"/>
          <w:numId w:val="0"/>
        </w:numPr>
        <w:tabs>
          <w:tab w:val="clear" w:pos="567"/>
        </w:tabs>
        <w:spacing w:line="240" w:lineRule="auto"/>
        <w:ind w:right="-2" w:firstLine="567"/>
        <w:rPr>
          <w:szCs w:val="22"/>
        </w:rPr>
      </w:pPr>
      <w:r w:rsidRPr="003D5259">
        <w:rPr>
          <w:szCs w:val="22"/>
        </w:rPr>
        <w:t>This medicine contains trace amounts of IgA (not more than</w:t>
      </w:r>
      <w:r>
        <w:rPr>
          <w:szCs w:val="22"/>
        </w:rPr>
        <w:t xml:space="preserve"> </w:t>
      </w:r>
      <w:r w:rsidRPr="003D5259">
        <w:rPr>
          <w:szCs w:val="22"/>
        </w:rPr>
        <w:t>25</w:t>
      </w:r>
      <w:r w:rsidR="00A15253">
        <w:rPr>
          <w:szCs w:val="22"/>
        </w:rPr>
        <w:t> </w:t>
      </w:r>
      <w:r w:rsidRPr="003D5259">
        <w:rPr>
          <w:szCs w:val="22"/>
        </w:rPr>
        <w:t>micrograms/ml).</w:t>
      </w:r>
    </w:p>
    <w:p w14:paraId="17C11DBB" w14:textId="2AD24415" w:rsidR="00F51780" w:rsidRPr="007876C6" w:rsidRDefault="00F51780" w:rsidP="000A080A">
      <w:pPr>
        <w:pStyle w:val="ListParagraph"/>
        <w:numPr>
          <w:ilvl w:val="0"/>
          <w:numId w:val="27"/>
        </w:numPr>
        <w:tabs>
          <w:tab w:val="clear" w:pos="567"/>
        </w:tabs>
        <w:spacing w:line="240" w:lineRule="auto"/>
        <w:ind w:left="567" w:right="-2" w:hanging="567"/>
        <w:rPr>
          <w:szCs w:val="22"/>
        </w:rPr>
      </w:pPr>
      <w:r w:rsidRPr="007876C6">
        <w:rPr>
          <w:szCs w:val="22"/>
        </w:rPr>
        <w:t xml:space="preserve">The </w:t>
      </w:r>
      <w:r w:rsidRPr="007876C6">
        <w:rPr>
          <w:b/>
          <w:szCs w:val="22"/>
        </w:rPr>
        <w:t>other ingredients</w:t>
      </w:r>
      <w:r w:rsidRPr="007876C6">
        <w:rPr>
          <w:szCs w:val="22"/>
        </w:rPr>
        <w:t xml:space="preserve"> (excipients) are the amino acid proline</w:t>
      </w:r>
      <w:r w:rsidR="008A478D">
        <w:rPr>
          <w:szCs w:val="22"/>
        </w:rPr>
        <w:t xml:space="preserve">, </w:t>
      </w:r>
      <w:r w:rsidRPr="007876C6">
        <w:rPr>
          <w:szCs w:val="22"/>
        </w:rPr>
        <w:t>water for injections</w:t>
      </w:r>
      <w:r w:rsidR="00541256">
        <w:rPr>
          <w:szCs w:val="22"/>
        </w:rPr>
        <w:t>, and hydrochloric acid or s</w:t>
      </w:r>
      <w:r w:rsidR="00541256" w:rsidRPr="000A080A">
        <w:rPr>
          <w:szCs w:val="22"/>
        </w:rPr>
        <w:t>odium hydroxide</w:t>
      </w:r>
      <w:r w:rsidR="00541256">
        <w:rPr>
          <w:szCs w:val="22"/>
        </w:rPr>
        <w:t xml:space="preserve"> (for pH adjustment)</w:t>
      </w:r>
      <w:r w:rsidRPr="007876C6">
        <w:rPr>
          <w:szCs w:val="22"/>
        </w:rPr>
        <w:t>.</w:t>
      </w:r>
    </w:p>
    <w:p w14:paraId="669E3A51" w14:textId="77777777" w:rsidR="00F51780" w:rsidRPr="00575211" w:rsidRDefault="00F51780" w:rsidP="00F51780">
      <w:pPr>
        <w:rPr>
          <w:bCs/>
          <w:szCs w:val="22"/>
        </w:rPr>
      </w:pPr>
    </w:p>
    <w:p w14:paraId="5F3015C8" w14:textId="77777777" w:rsidR="00F51780" w:rsidRDefault="00F51780" w:rsidP="00F51780">
      <w:pPr>
        <w:rPr>
          <w:b/>
          <w:bCs/>
          <w:szCs w:val="22"/>
        </w:rPr>
      </w:pPr>
      <w:r w:rsidRPr="00575211">
        <w:rPr>
          <w:b/>
          <w:bCs/>
          <w:szCs w:val="22"/>
        </w:rPr>
        <w:t>What Privigen looks like and contents of the pack</w:t>
      </w:r>
    </w:p>
    <w:p w14:paraId="52C08A1F" w14:textId="77777777" w:rsidR="00F51780" w:rsidRPr="004E4370" w:rsidRDefault="00F51780" w:rsidP="00F51780">
      <w:pPr>
        <w:rPr>
          <w:bCs/>
          <w:szCs w:val="22"/>
        </w:rPr>
      </w:pPr>
    </w:p>
    <w:p w14:paraId="3F7FB9C1" w14:textId="77777777" w:rsidR="00F51780" w:rsidRPr="00575211" w:rsidRDefault="00F51780" w:rsidP="00F51780">
      <w:pPr>
        <w:rPr>
          <w:bCs/>
          <w:szCs w:val="22"/>
        </w:rPr>
      </w:pPr>
      <w:r w:rsidRPr="00575211">
        <w:rPr>
          <w:szCs w:val="22"/>
        </w:rPr>
        <w:t xml:space="preserve">Privigen </w:t>
      </w:r>
      <w:r w:rsidRPr="00575211">
        <w:rPr>
          <w:bCs/>
          <w:szCs w:val="22"/>
        </w:rPr>
        <w:t>is presented as a solution for infusion.</w:t>
      </w:r>
    </w:p>
    <w:p w14:paraId="2205E992" w14:textId="77777777" w:rsidR="00F51780" w:rsidRPr="00575211" w:rsidRDefault="00F51780" w:rsidP="00F51780">
      <w:pPr>
        <w:rPr>
          <w:bCs/>
          <w:szCs w:val="22"/>
        </w:rPr>
      </w:pPr>
      <w:r w:rsidRPr="00575211">
        <w:rPr>
          <w:bCs/>
          <w:szCs w:val="22"/>
        </w:rPr>
        <w:t>The solution is clear or slightly opalescent and colourless to pale-yellow.</w:t>
      </w:r>
    </w:p>
    <w:p w14:paraId="57DE5251" w14:textId="77777777" w:rsidR="00F51780" w:rsidRPr="00575211" w:rsidRDefault="00F51780" w:rsidP="00F51780">
      <w:pPr>
        <w:rPr>
          <w:bCs/>
          <w:szCs w:val="22"/>
        </w:rPr>
      </w:pPr>
    </w:p>
    <w:p w14:paraId="0708C3D2" w14:textId="77777777" w:rsidR="00F51780" w:rsidRPr="00575211" w:rsidRDefault="00F51780" w:rsidP="00F51780">
      <w:pPr>
        <w:rPr>
          <w:bCs/>
          <w:szCs w:val="22"/>
        </w:rPr>
      </w:pPr>
      <w:r w:rsidRPr="00575211">
        <w:rPr>
          <w:bCs/>
          <w:szCs w:val="22"/>
        </w:rPr>
        <w:t>Pack sizes:</w:t>
      </w:r>
    </w:p>
    <w:p w14:paraId="764D1352" w14:textId="4242F25A" w:rsidR="00F51780" w:rsidRPr="00575211" w:rsidRDefault="00F51780" w:rsidP="00F51780">
      <w:pPr>
        <w:rPr>
          <w:bCs/>
          <w:szCs w:val="22"/>
        </w:rPr>
      </w:pPr>
      <w:r w:rsidRPr="00575211">
        <w:rPr>
          <w:bCs/>
          <w:szCs w:val="22"/>
        </w:rPr>
        <w:t>1</w:t>
      </w:r>
      <w:r w:rsidR="00A15253">
        <w:rPr>
          <w:bCs/>
          <w:szCs w:val="22"/>
        </w:rPr>
        <w:t> </w:t>
      </w:r>
      <w:r w:rsidRPr="00575211">
        <w:rPr>
          <w:bCs/>
          <w:szCs w:val="22"/>
        </w:rPr>
        <w:t>vial (2.5 g/25 ml, 5 g/50 ml, 10 g/100 ml</w:t>
      </w:r>
      <w:r>
        <w:rPr>
          <w:bCs/>
          <w:szCs w:val="22"/>
        </w:rPr>
        <w:t>,</w:t>
      </w:r>
      <w:r w:rsidRPr="00575211">
        <w:rPr>
          <w:bCs/>
          <w:szCs w:val="22"/>
        </w:rPr>
        <w:t xml:space="preserve"> 20 g/200 ml</w:t>
      </w:r>
      <w:r w:rsidRPr="00C0332E">
        <w:rPr>
          <w:bCs/>
          <w:szCs w:val="22"/>
        </w:rPr>
        <w:t xml:space="preserve"> </w:t>
      </w:r>
      <w:r w:rsidRPr="00575211">
        <w:rPr>
          <w:bCs/>
          <w:szCs w:val="22"/>
        </w:rPr>
        <w:t>or</w:t>
      </w:r>
      <w:r>
        <w:rPr>
          <w:bCs/>
          <w:szCs w:val="22"/>
        </w:rPr>
        <w:t xml:space="preserve"> 4</w:t>
      </w:r>
      <w:r w:rsidRPr="00575211">
        <w:rPr>
          <w:bCs/>
          <w:szCs w:val="22"/>
        </w:rPr>
        <w:t>0 </w:t>
      </w:r>
      <w:r>
        <w:rPr>
          <w:bCs/>
          <w:szCs w:val="22"/>
        </w:rPr>
        <w:t>g/4</w:t>
      </w:r>
      <w:r w:rsidRPr="00575211">
        <w:rPr>
          <w:bCs/>
          <w:szCs w:val="22"/>
        </w:rPr>
        <w:t>00 ml),</w:t>
      </w:r>
    </w:p>
    <w:p w14:paraId="05EB2E4C" w14:textId="1D584196" w:rsidR="00F51780" w:rsidRPr="00575211" w:rsidRDefault="00F51780" w:rsidP="00F51780">
      <w:pPr>
        <w:rPr>
          <w:bCs/>
          <w:szCs w:val="22"/>
        </w:rPr>
      </w:pPr>
      <w:r w:rsidRPr="00575211">
        <w:rPr>
          <w:bCs/>
          <w:szCs w:val="22"/>
        </w:rPr>
        <w:t>3</w:t>
      </w:r>
      <w:r w:rsidR="00A15253">
        <w:rPr>
          <w:bCs/>
          <w:szCs w:val="22"/>
        </w:rPr>
        <w:t> </w:t>
      </w:r>
      <w:r w:rsidRPr="00575211">
        <w:rPr>
          <w:bCs/>
          <w:szCs w:val="22"/>
        </w:rPr>
        <w:t>vials (10 g/100 ml or 20 g/200 ml).</w:t>
      </w:r>
    </w:p>
    <w:p w14:paraId="2A5BD6AD" w14:textId="77777777" w:rsidR="00F51780" w:rsidRPr="00575211" w:rsidRDefault="00F51780" w:rsidP="00F51780">
      <w:pPr>
        <w:rPr>
          <w:bCs/>
          <w:szCs w:val="22"/>
        </w:rPr>
      </w:pPr>
    </w:p>
    <w:p w14:paraId="2047861D" w14:textId="77777777" w:rsidR="00F51780" w:rsidRPr="00575211" w:rsidRDefault="00F51780" w:rsidP="00F51780">
      <w:pPr>
        <w:tabs>
          <w:tab w:val="clear" w:pos="567"/>
          <w:tab w:val="right" w:pos="709"/>
          <w:tab w:val="right" w:pos="1418"/>
        </w:tabs>
        <w:rPr>
          <w:bCs/>
          <w:szCs w:val="22"/>
        </w:rPr>
      </w:pPr>
      <w:r w:rsidRPr="00575211">
        <w:rPr>
          <w:bCs/>
          <w:szCs w:val="22"/>
        </w:rPr>
        <w:t>Not all pack sizes may be marketed.</w:t>
      </w:r>
    </w:p>
    <w:p w14:paraId="72F0C326" w14:textId="77777777" w:rsidR="00F51780" w:rsidRPr="00575211" w:rsidRDefault="00F51780" w:rsidP="00F51780">
      <w:pPr>
        <w:rPr>
          <w:bCs/>
          <w:szCs w:val="22"/>
        </w:rPr>
      </w:pPr>
    </w:p>
    <w:p w14:paraId="197B86FD" w14:textId="77777777" w:rsidR="00F51780" w:rsidRPr="00575211" w:rsidRDefault="00F51780" w:rsidP="00F51780">
      <w:pPr>
        <w:rPr>
          <w:b/>
          <w:bCs/>
          <w:szCs w:val="22"/>
        </w:rPr>
      </w:pPr>
      <w:r w:rsidRPr="00575211">
        <w:rPr>
          <w:b/>
          <w:bCs/>
          <w:szCs w:val="22"/>
        </w:rPr>
        <w:t>Marketing Authorisation Holder and Manufacturer</w:t>
      </w:r>
    </w:p>
    <w:p w14:paraId="32F646E4" w14:textId="77777777" w:rsidR="00F51780" w:rsidRPr="00575211" w:rsidRDefault="00F51780" w:rsidP="00F51780">
      <w:pPr>
        <w:rPr>
          <w:bCs/>
          <w:szCs w:val="22"/>
        </w:rPr>
      </w:pPr>
    </w:p>
    <w:p w14:paraId="2D0A6E66" w14:textId="77777777" w:rsidR="00F51780" w:rsidRPr="00575211" w:rsidRDefault="00F51780" w:rsidP="00F51780">
      <w:pPr>
        <w:rPr>
          <w:b/>
          <w:bCs/>
          <w:szCs w:val="22"/>
        </w:rPr>
      </w:pPr>
      <w:r w:rsidRPr="00575211">
        <w:rPr>
          <w:b/>
          <w:bCs/>
          <w:szCs w:val="22"/>
        </w:rPr>
        <w:t>CSL Behring GmbH</w:t>
      </w:r>
    </w:p>
    <w:p w14:paraId="043A032B" w14:textId="77777777" w:rsidR="00F51780" w:rsidRPr="00F92D38" w:rsidRDefault="00F51780" w:rsidP="00F51780">
      <w:pPr>
        <w:rPr>
          <w:bCs/>
          <w:szCs w:val="22"/>
          <w:lang w:val="de-CH"/>
        </w:rPr>
      </w:pPr>
      <w:r w:rsidRPr="00F92D38">
        <w:rPr>
          <w:bCs/>
          <w:szCs w:val="22"/>
          <w:lang w:val="de-CH"/>
        </w:rPr>
        <w:t>Emil-von-Behring-Strasse 76</w:t>
      </w:r>
    </w:p>
    <w:p w14:paraId="4098405E" w14:textId="77777777" w:rsidR="00F51780" w:rsidRPr="003E7188" w:rsidRDefault="00F51780" w:rsidP="00F51780">
      <w:pPr>
        <w:rPr>
          <w:bCs/>
          <w:szCs w:val="22"/>
          <w:lang w:val="de-CH"/>
        </w:rPr>
      </w:pPr>
      <w:r w:rsidRPr="003E7188">
        <w:rPr>
          <w:bCs/>
          <w:szCs w:val="22"/>
          <w:lang w:val="de-CH"/>
        </w:rPr>
        <w:t>D-35041 Marburg</w:t>
      </w:r>
    </w:p>
    <w:p w14:paraId="2BEA3562" w14:textId="77777777" w:rsidR="00F51780" w:rsidRPr="00575211" w:rsidRDefault="00F51780" w:rsidP="00F51780">
      <w:pPr>
        <w:rPr>
          <w:bCs/>
          <w:szCs w:val="22"/>
        </w:rPr>
      </w:pPr>
      <w:r w:rsidRPr="00575211">
        <w:rPr>
          <w:bCs/>
          <w:szCs w:val="22"/>
        </w:rPr>
        <w:t>Germany</w:t>
      </w:r>
    </w:p>
    <w:p w14:paraId="530EC545" w14:textId="77777777" w:rsidR="00F51780" w:rsidRPr="00575211" w:rsidRDefault="00F51780" w:rsidP="00F51780">
      <w:pPr>
        <w:rPr>
          <w:bCs/>
          <w:szCs w:val="22"/>
        </w:rPr>
      </w:pPr>
    </w:p>
    <w:p w14:paraId="78B2CBA5" w14:textId="77777777" w:rsidR="00F51780" w:rsidRPr="00575211" w:rsidRDefault="00F51780" w:rsidP="00F51780">
      <w:pPr>
        <w:rPr>
          <w:bCs/>
          <w:szCs w:val="22"/>
        </w:rPr>
      </w:pPr>
      <w:r w:rsidRPr="00575211">
        <w:rPr>
          <w:bCs/>
          <w:szCs w:val="22"/>
        </w:rPr>
        <w:t>For any information about this medicine, please contact the local representative of the Marketing Authorisation Holder:</w:t>
      </w:r>
    </w:p>
    <w:p w14:paraId="7E3B6223" w14:textId="77777777" w:rsidR="00F51780" w:rsidRPr="00575211" w:rsidRDefault="00F51780" w:rsidP="00F51780">
      <w:pPr>
        <w:rPr>
          <w:bCs/>
          <w:szCs w:val="22"/>
        </w:rPr>
      </w:pPr>
    </w:p>
    <w:tbl>
      <w:tblPr>
        <w:tblW w:w="0" w:type="auto"/>
        <w:tblLook w:val="01E0" w:firstRow="1" w:lastRow="1" w:firstColumn="1" w:lastColumn="1" w:noHBand="0" w:noVBand="0"/>
      </w:tblPr>
      <w:tblGrid>
        <w:gridCol w:w="4525"/>
        <w:gridCol w:w="12"/>
        <w:gridCol w:w="8"/>
        <w:gridCol w:w="4526"/>
      </w:tblGrid>
      <w:tr w:rsidR="00F51780" w:rsidRPr="00F46212" w14:paraId="38E6EAB7" w14:textId="77777777" w:rsidTr="007965EA">
        <w:tc>
          <w:tcPr>
            <w:tcW w:w="4637" w:type="dxa"/>
          </w:tcPr>
          <w:p w14:paraId="4730D9D1" w14:textId="77777777" w:rsidR="00F51780" w:rsidRPr="00575211" w:rsidRDefault="00F51780" w:rsidP="007965EA">
            <w:pPr>
              <w:widowControl w:val="0"/>
              <w:numPr>
                <w:ilvl w:val="12"/>
                <w:numId w:val="0"/>
              </w:numPr>
              <w:tabs>
                <w:tab w:val="clear" w:pos="567"/>
              </w:tabs>
              <w:spacing w:line="240" w:lineRule="auto"/>
              <w:ind w:right="-2"/>
              <w:rPr>
                <w:b/>
                <w:szCs w:val="22"/>
              </w:rPr>
            </w:pPr>
            <w:proofErr w:type="spellStart"/>
            <w:r w:rsidRPr="00575211">
              <w:rPr>
                <w:b/>
                <w:szCs w:val="22"/>
              </w:rPr>
              <w:t>België</w:t>
            </w:r>
            <w:proofErr w:type="spellEnd"/>
            <w:r w:rsidRPr="00575211">
              <w:rPr>
                <w:b/>
                <w:szCs w:val="22"/>
              </w:rPr>
              <w:t>/Belgique/</w:t>
            </w:r>
            <w:proofErr w:type="spellStart"/>
            <w:r w:rsidRPr="00575211">
              <w:rPr>
                <w:b/>
                <w:szCs w:val="22"/>
              </w:rPr>
              <w:t>Belgien</w:t>
            </w:r>
            <w:proofErr w:type="spellEnd"/>
          </w:p>
          <w:p w14:paraId="3820FF91"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CSL Behring NV</w:t>
            </w:r>
          </w:p>
          <w:p w14:paraId="64F932F1" w14:textId="77777777" w:rsidR="00F51780" w:rsidRPr="00575211" w:rsidRDefault="00F51780" w:rsidP="007965EA">
            <w:pPr>
              <w:widowControl w:val="0"/>
              <w:numPr>
                <w:ilvl w:val="12"/>
                <w:numId w:val="0"/>
              </w:numPr>
              <w:tabs>
                <w:tab w:val="clear" w:pos="567"/>
              </w:tabs>
              <w:spacing w:line="240" w:lineRule="auto"/>
              <w:ind w:right="-2"/>
              <w:rPr>
                <w:szCs w:val="22"/>
              </w:rPr>
            </w:pPr>
            <w:proofErr w:type="spellStart"/>
            <w:r w:rsidRPr="00575211">
              <w:rPr>
                <w:szCs w:val="22"/>
              </w:rPr>
              <w:t>Tél</w:t>
            </w:r>
            <w:proofErr w:type="spellEnd"/>
            <w:r w:rsidRPr="00575211">
              <w:rPr>
                <w:szCs w:val="22"/>
              </w:rPr>
              <w:t xml:space="preserve">/Tel: </w:t>
            </w:r>
            <w:r w:rsidRPr="00FB5212">
              <w:rPr>
                <w:szCs w:val="22"/>
                <w:lang w:val="de-CH"/>
              </w:rPr>
              <w:t>+32 15 28 89 20</w:t>
            </w:r>
          </w:p>
          <w:p w14:paraId="47243C84" w14:textId="77777777" w:rsidR="00F51780" w:rsidRPr="00575211" w:rsidRDefault="00F51780" w:rsidP="007965EA">
            <w:pPr>
              <w:widowControl w:val="0"/>
              <w:numPr>
                <w:ilvl w:val="12"/>
                <w:numId w:val="0"/>
              </w:numPr>
              <w:tabs>
                <w:tab w:val="clear" w:pos="567"/>
              </w:tabs>
              <w:spacing w:line="240" w:lineRule="auto"/>
              <w:ind w:right="-2"/>
              <w:rPr>
                <w:b/>
                <w:szCs w:val="22"/>
              </w:rPr>
            </w:pPr>
          </w:p>
        </w:tc>
        <w:tc>
          <w:tcPr>
            <w:tcW w:w="4650" w:type="dxa"/>
            <w:gridSpan w:val="3"/>
          </w:tcPr>
          <w:p w14:paraId="54325C2F"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r w:rsidRPr="00F92D38">
              <w:rPr>
                <w:b/>
                <w:szCs w:val="22"/>
                <w:lang w:val="de-CH"/>
              </w:rPr>
              <w:t>Luxembourg/Luxemburg</w:t>
            </w:r>
          </w:p>
          <w:p w14:paraId="2B0754D0"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CSL Behring NV</w:t>
            </w:r>
          </w:p>
          <w:p w14:paraId="534D6BF4"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 xml:space="preserve">Tél/Tel: </w:t>
            </w:r>
            <w:r w:rsidRPr="00FB5212">
              <w:rPr>
                <w:szCs w:val="22"/>
                <w:lang w:val="de-CH"/>
              </w:rPr>
              <w:t>+32 15 28 89 20</w:t>
            </w:r>
          </w:p>
          <w:p w14:paraId="5C3358EA"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r>
      <w:tr w:rsidR="00F51780" w:rsidRPr="00575211" w14:paraId="3BCFAD22" w14:textId="77777777" w:rsidTr="007965EA">
        <w:tc>
          <w:tcPr>
            <w:tcW w:w="4637" w:type="dxa"/>
          </w:tcPr>
          <w:p w14:paraId="0DC742EE" w14:textId="77777777" w:rsidR="00F51780" w:rsidRPr="00854414" w:rsidRDefault="00F51780" w:rsidP="007965EA">
            <w:pPr>
              <w:widowControl w:val="0"/>
              <w:numPr>
                <w:ilvl w:val="12"/>
                <w:numId w:val="0"/>
              </w:numPr>
              <w:tabs>
                <w:tab w:val="clear" w:pos="567"/>
              </w:tabs>
              <w:spacing w:line="240" w:lineRule="auto"/>
              <w:ind w:right="-2"/>
              <w:rPr>
                <w:b/>
                <w:szCs w:val="22"/>
                <w:lang w:val="de-DE"/>
              </w:rPr>
            </w:pPr>
            <w:proofErr w:type="spellStart"/>
            <w:r w:rsidRPr="00575211">
              <w:rPr>
                <w:b/>
                <w:szCs w:val="22"/>
              </w:rPr>
              <w:t>България</w:t>
            </w:r>
            <w:proofErr w:type="spellEnd"/>
          </w:p>
          <w:p w14:paraId="7E7F0134" w14:textId="6B8C31F0" w:rsidR="006D18B6" w:rsidRPr="00096E00" w:rsidRDefault="006D18B6" w:rsidP="006D18B6">
            <w:pPr>
              <w:widowControl w:val="0"/>
              <w:numPr>
                <w:ilvl w:val="12"/>
                <w:numId w:val="0"/>
              </w:numPr>
              <w:tabs>
                <w:tab w:val="clear" w:pos="567"/>
              </w:tabs>
              <w:spacing w:line="240" w:lineRule="auto"/>
              <w:ind w:right="-2"/>
              <w:rPr>
                <w:szCs w:val="22"/>
                <w:lang w:val="de-CH"/>
              </w:rPr>
            </w:pPr>
            <w:proofErr w:type="spellStart"/>
            <w:r w:rsidRPr="00CF5E77">
              <w:rPr>
                <w:szCs w:val="22"/>
              </w:rPr>
              <w:t>МагнаФарм</w:t>
            </w:r>
            <w:proofErr w:type="spellEnd"/>
            <w:r w:rsidRPr="00096E00">
              <w:rPr>
                <w:szCs w:val="22"/>
                <w:lang w:val="de-CH"/>
              </w:rPr>
              <w:t xml:space="preserve"> </w:t>
            </w:r>
            <w:proofErr w:type="spellStart"/>
            <w:r w:rsidRPr="00CF5E77">
              <w:rPr>
                <w:szCs w:val="22"/>
              </w:rPr>
              <w:t>България</w:t>
            </w:r>
            <w:proofErr w:type="spellEnd"/>
            <w:r w:rsidR="00783774" w:rsidRPr="00DF7695">
              <w:rPr>
                <w:szCs w:val="22"/>
                <w:lang w:val="de-CH"/>
              </w:rPr>
              <w:t xml:space="preserve"> </w:t>
            </w:r>
            <w:r w:rsidR="00783774" w:rsidRPr="00783774">
              <w:rPr>
                <w:szCs w:val="22"/>
              </w:rPr>
              <w:t>ЕАД</w:t>
            </w:r>
          </w:p>
          <w:p w14:paraId="53111721" w14:textId="77777777" w:rsidR="00F51780" w:rsidRPr="00854414" w:rsidRDefault="00F51780" w:rsidP="007965EA">
            <w:pPr>
              <w:widowControl w:val="0"/>
              <w:numPr>
                <w:ilvl w:val="12"/>
                <w:numId w:val="0"/>
              </w:numPr>
              <w:tabs>
                <w:tab w:val="clear" w:pos="567"/>
              </w:tabs>
              <w:spacing w:line="240" w:lineRule="auto"/>
              <w:ind w:right="-2"/>
              <w:rPr>
                <w:b/>
                <w:szCs w:val="22"/>
                <w:lang w:val="de-DE"/>
              </w:rPr>
            </w:pPr>
            <w:proofErr w:type="spellStart"/>
            <w:r w:rsidRPr="00575211">
              <w:rPr>
                <w:szCs w:val="22"/>
              </w:rPr>
              <w:t>Тел</w:t>
            </w:r>
            <w:proofErr w:type="spellEnd"/>
            <w:r w:rsidRPr="00854414">
              <w:rPr>
                <w:szCs w:val="22"/>
                <w:lang w:val="de-DE"/>
              </w:rPr>
              <w:t xml:space="preserve">: </w:t>
            </w:r>
            <w:r w:rsidRPr="00AA2852">
              <w:rPr>
                <w:szCs w:val="22"/>
                <w:lang w:val="de-DE"/>
              </w:rPr>
              <w:t>+359 2 810 3949</w:t>
            </w:r>
          </w:p>
        </w:tc>
        <w:tc>
          <w:tcPr>
            <w:tcW w:w="4650" w:type="dxa"/>
            <w:gridSpan w:val="3"/>
          </w:tcPr>
          <w:p w14:paraId="51B1269A" w14:textId="77777777" w:rsidR="00F51780" w:rsidRPr="00575211" w:rsidRDefault="00F51780" w:rsidP="007965EA">
            <w:pPr>
              <w:widowControl w:val="0"/>
              <w:numPr>
                <w:ilvl w:val="12"/>
                <w:numId w:val="0"/>
              </w:numPr>
              <w:tabs>
                <w:tab w:val="clear" w:pos="567"/>
              </w:tabs>
              <w:spacing w:line="240" w:lineRule="auto"/>
              <w:ind w:right="-2"/>
              <w:rPr>
                <w:b/>
                <w:szCs w:val="22"/>
              </w:rPr>
            </w:pPr>
            <w:proofErr w:type="spellStart"/>
            <w:r w:rsidRPr="00575211">
              <w:rPr>
                <w:b/>
                <w:szCs w:val="22"/>
              </w:rPr>
              <w:t>Magyarország</w:t>
            </w:r>
            <w:proofErr w:type="spellEnd"/>
          </w:p>
          <w:p w14:paraId="1422C514" w14:textId="77777777" w:rsidR="00F51780" w:rsidRPr="002A5C63" w:rsidRDefault="00F51780" w:rsidP="007965EA">
            <w:pPr>
              <w:rPr>
                <w:szCs w:val="22"/>
                <w:lang w:val="en-US"/>
              </w:rPr>
            </w:pPr>
            <w:r w:rsidRPr="002A5C63">
              <w:rPr>
                <w:szCs w:val="22"/>
                <w:lang w:val="en-US"/>
              </w:rPr>
              <w:t xml:space="preserve">CSL Behring </w:t>
            </w:r>
            <w:proofErr w:type="spellStart"/>
            <w:r w:rsidRPr="002A5C63">
              <w:rPr>
                <w:szCs w:val="22"/>
                <w:lang w:val="en-US"/>
              </w:rPr>
              <w:t>Kft</w:t>
            </w:r>
            <w:proofErr w:type="spellEnd"/>
            <w:r w:rsidRPr="002A5C63">
              <w:rPr>
                <w:szCs w:val="22"/>
                <w:lang w:val="en-US"/>
              </w:rPr>
              <w:t>.</w:t>
            </w:r>
          </w:p>
          <w:p w14:paraId="14EF4FA8" w14:textId="77777777" w:rsidR="00F51780" w:rsidRPr="00575211" w:rsidRDefault="00F51780" w:rsidP="007965EA">
            <w:pPr>
              <w:widowControl w:val="0"/>
              <w:numPr>
                <w:ilvl w:val="12"/>
                <w:numId w:val="0"/>
              </w:numPr>
              <w:tabs>
                <w:tab w:val="clear" w:pos="567"/>
              </w:tabs>
              <w:spacing w:line="240" w:lineRule="auto"/>
              <w:ind w:right="-2"/>
              <w:rPr>
                <w:b/>
                <w:szCs w:val="22"/>
              </w:rPr>
            </w:pPr>
            <w:r w:rsidRPr="00696862">
              <w:rPr>
                <w:noProof/>
                <w:szCs w:val="22"/>
              </w:rPr>
              <w:t xml:space="preserve">Tel: </w:t>
            </w:r>
            <w:r>
              <w:t>+36 1 213 4290</w:t>
            </w:r>
          </w:p>
        </w:tc>
      </w:tr>
      <w:tr w:rsidR="00F51780" w:rsidRPr="00F46212" w14:paraId="45BD9991" w14:textId="77777777" w:rsidTr="007965EA">
        <w:tc>
          <w:tcPr>
            <w:tcW w:w="4637" w:type="dxa"/>
          </w:tcPr>
          <w:p w14:paraId="2931C7AC" w14:textId="77777777" w:rsidR="00F51780" w:rsidRPr="00A15253" w:rsidRDefault="00F51780" w:rsidP="007965EA">
            <w:pPr>
              <w:widowControl w:val="0"/>
              <w:numPr>
                <w:ilvl w:val="12"/>
                <w:numId w:val="0"/>
              </w:numPr>
              <w:tabs>
                <w:tab w:val="clear" w:pos="567"/>
              </w:tabs>
              <w:autoSpaceDE w:val="0"/>
              <w:autoSpaceDN w:val="0"/>
              <w:adjustRightInd w:val="0"/>
              <w:spacing w:line="240" w:lineRule="auto"/>
              <w:ind w:right="-2"/>
              <w:jc w:val="both"/>
              <w:rPr>
                <w:szCs w:val="22"/>
                <w:lang w:val="en-US"/>
              </w:rPr>
            </w:pPr>
          </w:p>
          <w:p w14:paraId="75C5CE8C" w14:textId="77777777" w:rsidR="00F51780" w:rsidRPr="00E75793" w:rsidRDefault="00F51780" w:rsidP="007965EA">
            <w:pPr>
              <w:widowControl w:val="0"/>
              <w:numPr>
                <w:ilvl w:val="12"/>
                <w:numId w:val="0"/>
              </w:numPr>
              <w:tabs>
                <w:tab w:val="clear" w:pos="567"/>
              </w:tabs>
              <w:autoSpaceDE w:val="0"/>
              <w:autoSpaceDN w:val="0"/>
              <w:adjustRightInd w:val="0"/>
              <w:spacing w:line="240" w:lineRule="auto"/>
              <w:ind w:right="-2"/>
              <w:jc w:val="both"/>
              <w:rPr>
                <w:b/>
                <w:szCs w:val="22"/>
                <w:lang w:val="de-DE"/>
              </w:rPr>
            </w:pPr>
            <w:r w:rsidRPr="001C266E">
              <w:rPr>
                <w:b/>
                <w:szCs w:val="22"/>
                <w:lang w:val="de-DE"/>
              </w:rPr>
              <w:t>Česká republika</w:t>
            </w:r>
          </w:p>
          <w:p w14:paraId="4091D27C" w14:textId="77777777" w:rsidR="00F51780" w:rsidRPr="007F6FDA" w:rsidRDefault="00F51780" w:rsidP="007965EA">
            <w:pPr>
              <w:widowControl w:val="0"/>
              <w:numPr>
                <w:ilvl w:val="12"/>
                <w:numId w:val="0"/>
              </w:numPr>
              <w:tabs>
                <w:tab w:val="clear" w:pos="567"/>
              </w:tabs>
              <w:spacing w:line="240" w:lineRule="auto"/>
              <w:ind w:right="-2"/>
              <w:rPr>
                <w:szCs w:val="22"/>
                <w:lang w:val="de-CH"/>
              </w:rPr>
            </w:pPr>
            <w:r w:rsidRPr="0072171E">
              <w:rPr>
                <w:szCs w:val="22"/>
                <w:lang w:val="de-CH"/>
              </w:rPr>
              <w:t>CSL Behring s.r.o.</w:t>
            </w:r>
          </w:p>
          <w:p w14:paraId="3544C22E" w14:textId="77777777" w:rsidR="00F51780" w:rsidRPr="00575211" w:rsidRDefault="00F51780" w:rsidP="007965EA">
            <w:pPr>
              <w:widowControl w:val="0"/>
              <w:numPr>
                <w:ilvl w:val="12"/>
                <w:numId w:val="0"/>
              </w:numPr>
              <w:tabs>
                <w:tab w:val="clear" w:pos="567"/>
              </w:tabs>
              <w:spacing w:line="240" w:lineRule="auto"/>
              <w:ind w:right="-2"/>
              <w:rPr>
                <w:b/>
                <w:szCs w:val="22"/>
              </w:rPr>
            </w:pPr>
            <w:r w:rsidRPr="00466DB6">
              <w:rPr>
                <w:szCs w:val="22"/>
              </w:rPr>
              <w:t xml:space="preserve">Tel: </w:t>
            </w:r>
            <w:r w:rsidRPr="00466DB6">
              <w:t xml:space="preserve">+420 </w:t>
            </w:r>
            <w:r w:rsidRPr="00EB76AA">
              <w:rPr>
                <w:noProof/>
                <w:szCs w:val="22"/>
              </w:rPr>
              <w:t>702 137 233</w:t>
            </w:r>
          </w:p>
        </w:tc>
        <w:tc>
          <w:tcPr>
            <w:tcW w:w="4650" w:type="dxa"/>
            <w:gridSpan w:val="3"/>
          </w:tcPr>
          <w:p w14:paraId="29DA1E1A" w14:textId="77777777" w:rsidR="00F51780" w:rsidRPr="00A15253" w:rsidRDefault="00F51780" w:rsidP="007965EA">
            <w:pPr>
              <w:widowControl w:val="0"/>
              <w:numPr>
                <w:ilvl w:val="12"/>
                <w:numId w:val="0"/>
              </w:numPr>
              <w:tabs>
                <w:tab w:val="clear" w:pos="567"/>
              </w:tabs>
              <w:spacing w:line="240" w:lineRule="auto"/>
              <w:ind w:right="-2"/>
              <w:rPr>
                <w:szCs w:val="22"/>
                <w:lang w:val="de-CH"/>
              </w:rPr>
            </w:pPr>
          </w:p>
          <w:p w14:paraId="2FC1988C"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r w:rsidRPr="00F92D38">
              <w:rPr>
                <w:b/>
                <w:szCs w:val="22"/>
                <w:lang w:val="de-CH"/>
              </w:rPr>
              <w:t>Malta</w:t>
            </w:r>
          </w:p>
          <w:p w14:paraId="3106092E"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AM Mangion Ltd.</w:t>
            </w:r>
          </w:p>
          <w:p w14:paraId="4F9AE6C7" w14:textId="77777777" w:rsidR="00F51780" w:rsidRPr="00F92D38" w:rsidRDefault="00F51780" w:rsidP="007965EA">
            <w:pPr>
              <w:widowControl w:val="0"/>
              <w:rPr>
                <w:szCs w:val="22"/>
                <w:lang w:val="de-CH"/>
              </w:rPr>
            </w:pPr>
            <w:r w:rsidRPr="00F92D38">
              <w:rPr>
                <w:szCs w:val="22"/>
                <w:lang w:val="de-CH"/>
              </w:rPr>
              <w:t>Tel: +356 2397 6333</w:t>
            </w:r>
          </w:p>
          <w:p w14:paraId="04943B8F"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r>
      <w:tr w:rsidR="00F51780" w:rsidRPr="00575211" w14:paraId="31489402" w14:textId="77777777" w:rsidTr="007965EA">
        <w:tc>
          <w:tcPr>
            <w:tcW w:w="4637" w:type="dxa"/>
          </w:tcPr>
          <w:p w14:paraId="15B9277F" w14:textId="77777777" w:rsidR="00F51780" w:rsidRPr="00575211" w:rsidRDefault="00F51780" w:rsidP="007965EA">
            <w:pPr>
              <w:widowControl w:val="0"/>
              <w:numPr>
                <w:ilvl w:val="12"/>
                <w:numId w:val="0"/>
              </w:numPr>
              <w:tabs>
                <w:tab w:val="clear" w:pos="567"/>
              </w:tabs>
              <w:spacing w:line="240" w:lineRule="auto"/>
              <w:ind w:right="-2"/>
              <w:rPr>
                <w:b/>
                <w:szCs w:val="22"/>
              </w:rPr>
            </w:pPr>
            <w:bookmarkStart w:id="16" w:name="OLE_LINK7"/>
            <w:bookmarkStart w:id="17" w:name="OLE_LINK8"/>
            <w:proofErr w:type="spellStart"/>
            <w:r w:rsidRPr="00575211">
              <w:rPr>
                <w:b/>
                <w:szCs w:val="22"/>
              </w:rPr>
              <w:t>Danmark</w:t>
            </w:r>
            <w:proofErr w:type="spellEnd"/>
          </w:p>
          <w:p w14:paraId="7B2CE21D"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 xml:space="preserve">CSL Behring </w:t>
            </w:r>
            <w:proofErr w:type="spellStart"/>
            <w:r w:rsidRPr="00575211">
              <w:rPr>
                <w:szCs w:val="22"/>
              </w:rPr>
              <w:t>ApS</w:t>
            </w:r>
            <w:proofErr w:type="spellEnd"/>
          </w:p>
          <w:p w14:paraId="03EB6E78" w14:textId="77777777" w:rsidR="00F51780" w:rsidRPr="00575211" w:rsidRDefault="00F51780" w:rsidP="007965EA">
            <w:pPr>
              <w:widowControl w:val="0"/>
              <w:numPr>
                <w:ilvl w:val="12"/>
                <w:numId w:val="0"/>
              </w:numPr>
              <w:tabs>
                <w:tab w:val="clear" w:pos="567"/>
              </w:tabs>
              <w:spacing w:line="240" w:lineRule="auto"/>
              <w:ind w:right="-2"/>
              <w:rPr>
                <w:szCs w:val="22"/>
              </w:rPr>
            </w:pPr>
            <w:proofErr w:type="spellStart"/>
            <w:r w:rsidRPr="00575211">
              <w:rPr>
                <w:szCs w:val="22"/>
              </w:rPr>
              <w:t>Tlf</w:t>
            </w:r>
            <w:proofErr w:type="spellEnd"/>
            <w:r w:rsidRPr="00575211">
              <w:rPr>
                <w:szCs w:val="22"/>
              </w:rPr>
              <w:t>: +45 4520 1420</w:t>
            </w:r>
          </w:p>
          <w:bookmarkEnd w:id="16"/>
          <w:bookmarkEnd w:id="17"/>
          <w:p w14:paraId="79F9B5DA" w14:textId="77777777" w:rsidR="00F51780" w:rsidRPr="00575211" w:rsidRDefault="00F51780" w:rsidP="007965EA">
            <w:pPr>
              <w:widowControl w:val="0"/>
              <w:numPr>
                <w:ilvl w:val="12"/>
                <w:numId w:val="0"/>
              </w:numPr>
              <w:tabs>
                <w:tab w:val="clear" w:pos="567"/>
              </w:tabs>
              <w:spacing w:line="240" w:lineRule="auto"/>
              <w:ind w:right="-2"/>
              <w:rPr>
                <w:b/>
                <w:szCs w:val="22"/>
              </w:rPr>
            </w:pPr>
          </w:p>
        </w:tc>
        <w:tc>
          <w:tcPr>
            <w:tcW w:w="4650" w:type="dxa"/>
            <w:gridSpan w:val="3"/>
          </w:tcPr>
          <w:p w14:paraId="7BC2583D" w14:textId="77777777" w:rsidR="00F51780" w:rsidRPr="00575211" w:rsidRDefault="00F51780" w:rsidP="007965EA">
            <w:pPr>
              <w:widowControl w:val="0"/>
              <w:numPr>
                <w:ilvl w:val="12"/>
                <w:numId w:val="0"/>
              </w:numPr>
              <w:tabs>
                <w:tab w:val="clear" w:pos="567"/>
              </w:tabs>
              <w:spacing w:line="240" w:lineRule="auto"/>
              <w:ind w:right="-2"/>
              <w:rPr>
                <w:b/>
                <w:szCs w:val="22"/>
              </w:rPr>
            </w:pPr>
            <w:r w:rsidRPr="00575211">
              <w:rPr>
                <w:b/>
                <w:szCs w:val="22"/>
              </w:rPr>
              <w:t>Nederland</w:t>
            </w:r>
          </w:p>
          <w:p w14:paraId="69C019AA"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CSL Behring BV</w:t>
            </w:r>
          </w:p>
          <w:p w14:paraId="09A57231"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Tel: +31 85 111 96 00</w:t>
            </w:r>
          </w:p>
          <w:p w14:paraId="2B1A76B4" w14:textId="77777777" w:rsidR="00F51780" w:rsidRPr="00575211" w:rsidRDefault="00F51780" w:rsidP="007965EA">
            <w:pPr>
              <w:widowControl w:val="0"/>
              <w:numPr>
                <w:ilvl w:val="12"/>
                <w:numId w:val="0"/>
              </w:numPr>
              <w:tabs>
                <w:tab w:val="clear" w:pos="567"/>
              </w:tabs>
              <w:spacing w:line="240" w:lineRule="auto"/>
              <w:ind w:right="-2"/>
              <w:rPr>
                <w:b/>
                <w:szCs w:val="22"/>
              </w:rPr>
            </w:pPr>
          </w:p>
        </w:tc>
      </w:tr>
      <w:tr w:rsidR="00F51780" w:rsidRPr="001334F0" w14:paraId="73C76512" w14:textId="77777777" w:rsidTr="007965EA">
        <w:tc>
          <w:tcPr>
            <w:tcW w:w="4649" w:type="dxa"/>
            <w:gridSpan w:val="2"/>
          </w:tcPr>
          <w:p w14:paraId="4862E88B" w14:textId="77777777" w:rsidR="00F51780" w:rsidRPr="00936308" w:rsidRDefault="00F51780" w:rsidP="002207E9">
            <w:pPr>
              <w:widowControl w:val="0"/>
              <w:numPr>
                <w:ilvl w:val="12"/>
                <w:numId w:val="0"/>
              </w:numPr>
              <w:tabs>
                <w:tab w:val="clear" w:pos="567"/>
              </w:tabs>
              <w:spacing w:line="240" w:lineRule="auto"/>
              <w:ind w:right="-2"/>
              <w:rPr>
                <w:b/>
                <w:szCs w:val="22"/>
                <w:lang w:val="de-CH"/>
              </w:rPr>
            </w:pPr>
            <w:r w:rsidRPr="00936308">
              <w:rPr>
                <w:b/>
                <w:szCs w:val="22"/>
                <w:lang w:val="de-CH"/>
              </w:rPr>
              <w:t>Deutschland</w:t>
            </w:r>
          </w:p>
          <w:p w14:paraId="157FF1D8" w14:textId="77777777" w:rsidR="00F51780" w:rsidRPr="00F92D38" w:rsidRDefault="00F51780" w:rsidP="007965EA">
            <w:pPr>
              <w:keepNext/>
              <w:widowControl w:val="0"/>
              <w:numPr>
                <w:ilvl w:val="12"/>
                <w:numId w:val="0"/>
              </w:numPr>
              <w:tabs>
                <w:tab w:val="clear" w:pos="567"/>
              </w:tabs>
              <w:spacing w:line="240" w:lineRule="auto"/>
              <w:ind w:left="240" w:right="-2" w:hanging="240"/>
              <w:rPr>
                <w:szCs w:val="22"/>
                <w:lang w:val="de-CH"/>
              </w:rPr>
            </w:pPr>
            <w:r w:rsidRPr="00F92D38">
              <w:rPr>
                <w:szCs w:val="22"/>
                <w:lang w:val="de-CH"/>
              </w:rPr>
              <w:t>CSL Behring GmbH</w:t>
            </w:r>
          </w:p>
          <w:p w14:paraId="686D9AAC" w14:textId="77777777" w:rsidR="00F51780" w:rsidRPr="00F92D38" w:rsidRDefault="00F51780" w:rsidP="007965EA">
            <w:pPr>
              <w:keepNext/>
              <w:widowControl w:val="0"/>
              <w:numPr>
                <w:ilvl w:val="12"/>
                <w:numId w:val="0"/>
              </w:numPr>
              <w:tabs>
                <w:tab w:val="clear" w:pos="567"/>
              </w:tabs>
              <w:spacing w:line="240" w:lineRule="auto"/>
              <w:ind w:left="360" w:right="-2" w:hanging="360"/>
              <w:rPr>
                <w:szCs w:val="22"/>
                <w:lang w:val="de-CH"/>
              </w:rPr>
            </w:pPr>
            <w:r w:rsidRPr="00F92D38">
              <w:rPr>
                <w:szCs w:val="22"/>
                <w:lang w:val="de-CH"/>
              </w:rPr>
              <w:t>Tel: +49 69 30584437</w:t>
            </w:r>
          </w:p>
          <w:p w14:paraId="4FD3A2F5" w14:textId="77777777" w:rsidR="00F51780" w:rsidRPr="00F92D38" w:rsidRDefault="00F51780" w:rsidP="007965EA">
            <w:pPr>
              <w:keepNext/>
              <w:widowControl w:val="0"/>
              <w:numPr>
                <w:ilvl w:val="12"/>
                <w:numId w:val="0"/>
              </w:numPr>
              <w:tabs>
                <w:tab w:val="clear" w:pos="567"/>
              </w:tabs>
              <w:spacing w:line="240" w:lineRule="auto"/>
              <w:ind w:right="-2"/>
              <w:rPr>
                <w:b/>
                <w:szCs w:val="22"/>
                <w:lang w:val="de-CH"/>
              </w:rPr>
            </w:pPr>
          </w:p>
        </w:tc>
        <w:tc>
          <w:tcPr>
            <w:tcW w:w="4638" w:type="dxa"/>
            <w:gridSpan w:val="2"/>
          </w:tcPr>
          <w:p w14:paraId="051F6F1E" w14:textId="77777777" w:rsidR="00F51780" w:rsidRPr="00E75793" w:rsidRDefault="00F51780" w:rsidP="007965EA">
            <w:pPr>
              <w:keepNext/>
              <w:widowControl w:val="0"/>
              <w:numPr>
                <w:ilvl w:val="12"/>
                <w:numId w:val="0"/>
              </w:numPr>
              <w:tabs>
                <w:tab w:val="clear" w:pos="567"/>
              </w:tabs>
              <w:autoSpaceDE w:val="0"/>
              <w:autoSpaceDN w:val="0"/>
              <w:adjustRightInd w:val="0"/>
              <w:spacing w:line="240" w:lineRule="auto"/>
              <w:ind w:right="-2"/>
              <w:jc w:val="both"/>
              <w:rPr>
                <w:b/>
                <w:szCs w:val="22"/>
                <w:lang w:val="de-DE"/>
              </w:rPr>
            </w:pPr>
            <w:r w:rsidRPr="001C266E">
              <w:rPr>
                <w:b/>
                <w:szCs w:val="22"/>
                <w:lang w:val="de-DE"/>
              </w:rPr>
              <w:t>Norge</w:t>
            </w:r>
          </w:p>
          <w:p w14:paraId="21F68AC5" w14:textId="77777777" w:rsidR="00F51780" w:rsidRPr="00E75793" w:rsidRDefault="00F51780" w:rsidP="007965EA">
            <w:pPr>
              <w:keepNext/>
              <w:widowControl w:val="0"/>
              <w:numPr>
                <w:ilvl w:val="12"/>
                <w:numId w:val="0"/>
              </w:numPr>
              <w:tabs>
                <w:tab w:val="clear" w:pos="567"/>
              </w:tabs>
              <w:autoSpaceDE w:val="0"/>
              <w:autoSpaceDN w:val="0"/>
              <w:adjustRightInd w:val="0"/>
              <w:spacing w:line="240" w:lineRule="auto"/>
              <w:ind w:right="-2"/>
              <w:jc w:val="both"/>
              <w:rPr>
                <w:szCs w:val="22"/>
                <w:lang w:val="de-DE"/>
              </w:rPr>
            </w:pPr>
            <w:r w:rsidRPr="001C266E">
              <w:rPr>
                <w:szCs w:val="22"/>
                <w:lang w:val="de-DE"/>
              </w:rPr>
              <w:t>CSL Behring AB</w:t>
            </w:r>
          </w:p>
          <w:p w14:paraId="0A367C3D" w14:textId="77777777" w:rsidR="00F51780" w:rsidRPr="00E75793" w:rsidRDefault="00F51780" w:rsidP="007965EA">
            <w:pPr>
              <w:keepNext/>
              <w:widowControl w:val="0"/>
              <w:numPr>
                <w:ilvl w:val="12"/>
                <w:numId w:val="0"/>
              </w:numPr>
              <w:tabs>
                <w:tab w:val="clear" w:pos="567"/>
              </w:tabs>
              <w:autoSpaceDE w:val="0"/>
              <w:autoSpaceDN w:val="0"/>
              <w:adjustRightInd w:val="0"/>
              <w:spacing w:line="240" w:lineRule="auto"/>
              <w:ind w:right="-2"/>
              <w:jc w:val="both"/>
              <w:rPr>
                <w:szCs w:val="22"/>
                <w:lang w:val="de-DE"/>
              </w:rPr>
            </w:pPr>
            <w:r w:rsidRPr="001C266E">
              <w:rPr>
                <w:szCs w:val="22"/>
                <w:lang w:val="de-DE"/>
              </w:rPr>
              <w:t>Tlf: +46 8 544 966 70</w:t>
            </w:r>
          </w:p>
          <w:p w14:paraId="6748ED60" w14:textId="77777777" w:rsidR="00F51780" w:rsidRPr="00E75793" w:rsidRDefault="00F51780" w:rsidP="007965EA">
            <w:pPr>
              <w:keepNext/>
              <w:widowControl w:val="0"/>
              <w:numPr>
                <w:ilvl w:val="12"/>
                <w:numId w:val="0"/>
              </w:numPr>
              <w:tabs>
                <w:tab w:val="clear" w:pos="567"/>
              </w:tabs>
              <w:spacing w:line="240" w:lineRule="auto"/>
              <w:ind w:right="-2"/>
              <w:rPr>
                <w:b/>
                <w:szCs w:val="22"/>
                <w:lang w:val="de-DE"/>
              </w:rPr>
            </w:pPr>
          </w:p>
        </w:tc>
      </w:tr>
      <w:tr w:rsidR="00F51780" w:rsidRPr="00F46212" w14:paraId="4A87417D" w14:textId="77777777" w:rsidTr="007965EA">
        <w:tc>
          <w:tcPr>
            <w:tcW w:w="4649" w:type="dxa"/>
            <w:gridSpan w:val="2"/>
          </w:tcPr>
          <w:p w14:paraId="437D64A4" w14:textId="77777777" w:rsidR="00F51780" w:rsidRPr="00096E00" w:rsidRDefault="00F51780" w:rsidP="007965EA">
            <w:pPr>
              <w:widowControl w:val="0"/>
              <w:numPr>
                <w:ilvl w:val="12"/>
                <w:numId w:val="0"/>
              </w:numPr>
              <w:tabs>
                <w:tab w:val="clear" w:pos="567"/>
              </w:tabs>
              <w:spacing w:line="240" w:lineRule="auto"/>
              <w:ind w:right="-2"/>
              <w:rPr>
                <w:b/>
                <w:szCs w:val="22"/>
                <w:lang w:val="fr-CH"/>
              </w:rPr>
            </w:pPr>
            <w:proofErr w:type="spellStart"/>
            <w:r w:rsidRPr="00096E00">
              <w:rPr>
                <w:b/>
                <w:szCs w:val="22"/>
                <w:lang w:val="fr-CH"/>
              </w:rPr>
              <w:t>Eesti</w:t>
            </w:r>
            <w:proofErr w:type="spellEnd"/>
          </w:p>
          <w:p w14:paraId="78808FA5" w14:textId="77777777" w:rsidR="00EA2A96" w:rsidRPr="00096E00" w:rsidRDefault="00EA2A96" w:rsidP="00EA2A96">
            <w:pPr>
              <w:widowControl w:val="0"/>
              <w:numPr>
                <w:ilvl w:val="12"/>
                <w:numId w:val="0"/>
              </w:numPr>
              <w:tabs>
                <w:tab w:val="clear" w:pos="567"/>
              </w:tabs>
              <w:spacing w:line="240" w:lineRule="auto"/>
              <w:ind w:right="-2"/>
              <w:rPr>
                <w:szCs w:val="22"/>
                <w:lang w:val="fr-CH"/>
              </w:rPr>
            </w:pPr>
            <w:proofErr w:type="spellStart"/>
            <w:r w:rsidRPr="00096E00">
              <w:rPr>
                <w:szCs w:val="22"/>
                <w:lang w:val="fr-CH"/>
              </w:rPr>
              <w:t>CentralPharma</w:t>
            </w:r>
            <w:proofErr w:type="spellEnd"/>
            <w:r w:rsidRPr="00096E00">
              <w:rPr>
                <w:szCs w:val="22"/>
                <w:lang w:val="fr-CH"/>
              </w:rPr>
              <w:t xml:space="preserve"> Communications OÜ</w:t>
            </w:r>
          </w:p>
          <w:p w14:paraId="5100CAA2" w14:textId="58911C64" w:rsidR="00F51780" w:rsidRPr="00096E00" w:rsidRDefault="00EA2A96" w:rsidP="007965EA">
            <w:pPr>
              <w:widowControl w:val="0"/>
              <w:numPr>
                <w:ilvl w:val="12"/>
                <w:numId w:val="0"/>
              </w:numPr>
              <w:tabs>
                <w:tab w:val="clear" w:pos="567"/>
              </w:tabs>
              <w:spacing w:line="240" w:lineRule="auto"/>
              <w:ind w:right="-2"/>
              <w:rPr>
                <w:b/>
                <w:szCs w:val="22"/>
                <w:lang w:val="fr-CH"/>
              </w:rPr>
            </w:pPr>
            <w:r w:rsidRPr="00096E00">
              <w:rPr>
                <w:szCs w:val="22"/>
                <w:lang w:val="fr-CH"/>
              </w:rPr>
              <w:t>Tel: +3726015540</w:t>
            </w:r>
          </w:p>
        </w:tc>
        <w:tc>
          <w:tcPr>
            <w:tcW w:w="4638" w:type="dxa"/>
            <w:gridSpan w:val="2"/>
          </w:tcPr>
          <w:p w14:paraId="266A9773"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r w:rsidRPr="00F92D38">
              <w:rPr>
                <w:b/>
                <w:szCs w:val="22"/>
                <w:lang w:val="de-CH"/>
              </w:rPr>
              <w:t>Österreich</w:t>
            </w:r>
          </w:p>
          <w:p w14:paraId="6240CE26"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CSL Behring GmbH</w:t>
            </w:r>
          </w:p>
          <w:p w14:paraId="6B316A8F"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Tel: +43 1 80101 2463</w:t>
            </w:r>
          </w:p>
          <w:p w14:paraId="61D1D939"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r>
      <w:tr w:rsidR="00F51780" w:rsidRPr="00575211" w14:paraId="03573882" w14:textId="77777777" w:rsidTr="007965EA">
        <w:tc>
          <w:tcPr>
            <w:tcW w:w="4649" w:type="dxa"/>
            <w:gridSpan w:val="2"/>
          </w:tcPr>
          <w:p w14:paraId="41E833D3" w14:textId="77777777" w:rsidR="00F51780" w:rsidRPr="00F92D38" w:rsidRDefault="00F51780" w:rsidP="007965EA">
            <w:pPr>
              <w:widowControl w:val="0"/>
              <w:numPr>
                <w:ilvl w:val="12"/>
                <w:numId w:val="0"/>
              </w:numPr>
              <w:tabs>
                <w:tab w:val="clear" w:pos="567"/>
              </w:tabs>
              <w:autoSpaceDE w:val="0"/>
              <w:autoSpaceDN w:val="0"/>
              <w:adjustRightInd w:val="0"/>
              <w:spacing w:line="240" w:lineRule="auto"/>
              <w:ind w:right="-2"/>
              <w:jc w:val="both"/>
              <w:rPr>
                <w:b/>
                <w:szCs w:val="22"/>
                <w:lang w:val="de-CH"/>
              </w:rPr>
            </w:pPr>
            <w:proofErr w:type="spellStart"/>
            <w:r w:rsidRPr="00575211">
              <w:rPr>
                <w:b/>
                <w:szCs w:val="22"/>
              </w:rPr>
              <w:lastRenderedPageBreak/>
              <w:t>Ελλάδ</w:t>
            </w:r>
            <w:proofErr w:type="spellEnd"/>
            <w:r w:rsidRPr="00575211">
              <w:rPr>
                <w:b/>
                <w:szCs w:val="22"/>
              </w:rPr>
              <w:t>α</w:t>
            </w:r>
          </w:p>
          <w:p w14:paraId="0418F036" w14:textId="77777777" w:rsidR="00F51780" w:rsidRPr="00F92D38" w:rsidRDefault="00F51780" w:rsidP="007965EA">
            <w:pPr>
              <w:widowControl w:val="0"/>
              <w:numPr>
                <w:ilvl w:val="12"/>
                <w:numId w:val="0"/>
              </w:numPr>
              <w:tabs>
                <w:tab w:val="clear" w:pos="567"/>
              </w:tabs>
              <w:autoSpaceDE w:val="0"/>
              <w:autoSpaceDN w:val="0"/>
              <w:adjustRightInd w:val="0"/>
              <w:spacing w:line="240" w:lineRule="auto"/>
              <w:ind w:right="-2"/>
              <w:jc w:val="both"/>
              <w:rPr>
                <w:szCs w:val="22"/>
                <w:lang w:val="de-CH"/>
              </w:rPr>
            </w:pPr>
            <w:r w:rsidRPr="00F92D38">
              <w:rPr>
                <w:szCs w:val="22"/>
                <w:lang w:val="de-CH"/>
              </w:rPr>
              <w:t xml:space="preserve">CSL Behring </w:t>
            </w:r>
            <w:r w:rsidRPr="00575211">
              <w:rPr>
                <w:szCs w:val="22"/>
              </w:rPr>
              <w:t>ΕΠΕ</w:t>
            </w:r>
          </w:p>
          <w:p w14:paraId="4BC3F0D4" w14:textId="77777777" w:rsidR="00F51780" w:rsidRPr="00F92D38" w:rsidRDefault="00F51780" w:rsidP="007965EA">
            <w:pPr>
              <w:widowControl w:val="0"/>
              <w:numPr>
                <w:ilvl w:val="12"/>
                <w:numId w:val="0"/>
              </w:numPr>
              <w:tabs>
                <w:tab w:val="clear" w:pos="567"/>
              </w:tabs>
              <w:autoSpaceDE w:val="0"/>
              <w:autoSpaceDN w:val="0"/>
              <w:adjustRightInd w:val="0"/>
              <w:spacing w:line="240" w:lineRule="auto"/>
              <w:ind w:right="-2"/>
              <w:jc w:val="both"/>
              <w:rPr>
                <w:szCs w:val="22"/>
                <w:lang w:val="de-CH"/>
              </w:rPr>
            </w:pPr>
            <w:proofErr w:type="spellStart"/>
            <w:r w:rsidRPr="00575211">
              <w:rPr>
                <w:szCs w:val="22"/>
              </w:rPr>
              <w:t>Τηλ</w:t>
            </w:r>
            <w:proofErr w:type="spellEnd"/>
            <w:r w:rsidRPr="00F92D38">
              <w:rPr>
                <w:szCs w:val="22"/>
                <w:lang w:val="de-CH"/>
              </w:rPr>
              <w:t>: +30 210 7255 660</w:t>
            </w:r>
          </w:p>
          <w:p w14:paraId="36FACB1C"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c>
          <w:tcPr>
            <w:tcW w:w="4638" w:type="dxa"/>
            <w:gridSpan w:val="2"/>
          </w:tcPr>
          <w:p w14:paraId="4E4EBFB2" w14:textId="77777777" w:rsidR="00F51780" w:rsidRPr="00575211" w:rsidRDefault="00F51780" w:rsidP="007965EA">
            <w:pPr>
              <w:widowControl w:val="0"/>
              <w:numPr>
                <w:ilvl w:val="12"/>
                <w:numId w:val="0"/>
              </w:numPr>
              <w:tabs>
                <w:tab w:val="clear" w:pos="567"/>
              </w:tabs>
              <w:spacing w:line="240" w:lineRule="auto"/>
              <w:ind w:right="-2"/>
              <w:rPr>
                <w:b/>
                <w:szCs w:val="22"/>
              </w:rPr>
            </w:pPr>
            <w:r w:rsidRPr="00575211">
              <w:rPr>
                <w:b/>
                <w:szCs w:val="22"/>
              </w:rPr>
              <w:t>Polska</w:t>
            </w:r>
          </w:p>
          <w:p w14:paraId="3E1CF74A" w14:textId="77777777" w:rsidR="00F51780" w:rsidRPr="002A5C63" w:rsidRDefault="00F51780" w:rsidP="007965EA">
            <w:pPr>
              <w:widowControl w:val="0"/>
              <w:numPr>
                <w:ilvl w:val="12"/>
                <w:numId w:val="0"/>
              </w:numPr>
              <w:tabs>
                <w:tab w:val="clear" w:pos="567"/>
                <w:tab w:val="left" w:pos="708"/>
              </w:tabs>
              <w:spacing w:line="240" w:lineRule="auto"/>
              <w:ind w:right="-2"/>
              <w:rPr>
                <w:noProof/>
                <w:szCs w:val="22"/>
                <w:lang w:val="pl-PL"/>
              </w:rPr>
            </w:pPr>
            <w:r>
              <w:rPr>
                <w:noProof/>
                <w:szCs w:val="22"/>
                <w:lang w:val="pl-PL"/>
              </w:rPr>
              <w:t>CSL Behring</w:t>
            </w:r>
            <w:r w:rsidRPr="002A5C63">
              <w:rPr>
                <w:noProof/>
                <w:szCs w:val="22"/>
                <w:lang w:val="pl-PL"/>
              </w:rPr>
              <w:t xml:space="preserve"> </w:t>
            </w:r>
            <w:r>
              <w:rPr>
                <w:noProof/>
                <w:szCs w:val="22"/>
                <w:lang w:val="pl-PL"/>
              </w:rPr>
              <w:t>S</w:t>
            </w:r>
            <w:r w:rsidRPr="002A5C63">
              <w:rPr>
                <w:noProof/>
                <w:szCs w:val="22"/>
                <w:lang w:val="pl-PL"/>
              </w:rPr>
              <w:t>p. z</w:t>
            </w:r>
            <w:r>
              <w:rPr>
                <w:noProof/>
                <w:szCs w:val="22"/>
                <w:lang w:val="pl-PL"/>
              </w:rPr>
              <w:t xml:space="preserve"> </w:t>
            </w:r>
            <w:r w:rsidRPr="002A5C63">
              <w:rPr>
                <w:noProof/>
                <w:szCs w:val="22"/>
                <w:lang w:val="pl-PL"/>
              </w:rPr>
              <w:t>o.o.</w:t>
            </w:r>
          </w:p>
          <w:p w14:paraId="7847B3BC"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 xml:space="preserve">Tel.: +48 22 </w:t>
            </w:r>
            <w:r>
              <w:rPr>
                <w:snapToGrid w:val="0"/>
                <w:szCs w:val="24"/>
                <w:lang w:val="da-DK"/>
              </w:rPr>
              <w:t>213 22 65</w:t>
            </w:r>
          </w:p>
          <w:p w14:paraId="71C73C0A" w14:textId="77777777" w:rsidR="00F51780" w:rsidRPr="00575211" w:rsidRDefault="00F51780" w:rsidP="007965EA">
            <w:pPr>
              <w:widowControl w:val="0"/>
              <w:numPr>
                <w:ilvl w:val="12"/>
                <w:numId w:val="0"/>
              </w:numPr>
              <w:tabs>
                <w:tab w:val="clear" w:pos="567"/>
              </w:tabs>
              <w:spacing w:line="240" w:lineRule="auto"/>
              <w:ind w:right="-2"/>
              <w:rPr>
                <w:b/>
                <w:szCs w:val="22"/>
              </w:rPr>
            </w:pPr>
          </w:p>
        </w:tc>
      </w:tr>
      <w:tr w:rsidR="00F51780" w:rsidRPr="005343D8" w14:paraId="65C2B79B" w14:textId="77777777" w:rsidTr="007965EA">
        <w:tc>
          <w:tcPr>
            <w:tcW w:w="4649" w:type="dxa"/>
            <w:gridSpan w:val="2"/>
          </w:tcPr>
          <w:p w14:paraId="441F83DB" w14:textId="77777777" w:rsidR="00F51780" w:rsidRPr="00025D35" w:rsidRDefault="00F51780" w:rsidP="007965EA">
            <w:pPr>
              <w:widowControl w:val="0"/>
              <w:numPr>
                <w:ilvl w:val="12"/>
                <w:numId w:val="0"/>
              </w:numPr>
              <w:tabs>
                <w:tab w:val="clear" w:pos="567"/>
              </w:tabs>
              <w:spacing w:line="240" w:lineRule="auto"/>
              <w:ind w:right="-2"/>
              <w:rPr>
                <w:b/>
                <w:szCs w:val="22"/>
                <w:lang w:val="es-ES"/>
              </w:rPr>
            </w:pPr>
            <w:r w:rsidRPr="00025D35">
              <w:rPr>
                <w:b/>
                <w:szCs w:val="22"/>
                <w:lang w:val="es-ES"/>
              </w:rPr>
              <w:t>España</w:t>
            </w:r>
          </w:p>
          <w:p w14:paraId="08123DFB" w14:textId="77777777" w:rsidR="00F51780" w:rsidRPr="00025D35" w:rsidRDefault="00F51780" w:rsidP="007965EA">
            <w:pPr>
              <w:widowControl w:val="0"/>
              <w:numPr>
                <w:ilvl w:val="12"/>
                <w:numId w:val="0"/>
              </w:numPr>
              <w:tabs>
                <w:tab w:val="clear" w:pos="567"/>
              </w:tabs>
              <w:spacing w:line="240" w:lineRule="auto"/>
              <w:ind w:right="-2"/>
              <w:rPr>
                <w:szCs w:val="22"/>
                <w:lang w:val="es-ES"/>
              </w:rPr>
            </w:pPr>
            <w:r w:rsidRPr="00025D35">
              <w:rPr>
                <w:szCs w:val="22"/>
                <w:lang w:val="es-ES"/>
              </w:rPr>
              <w:t>CSL Behring S.A.</w:t>
            </w:r>
          </w:p>
          <w:p w14:paraId="3EE07C5B"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Tel: +34 933 67 1870</w:t>
            </w:r>
          </w:p>
          <w:p w14:paraId="450F9569" w14:textId="77777777" w:rsidR="00F51780" w:rsidRPr="00575211" w:rsidRDefault="00F51780" w:rsidP="007965EA">
            <w:pPr>
              <w:widowControl w:val="0"/>
              <w:numPr>
                <w:ilvl w:val="12"/>
                <w:numId w:val="0"/>
              </w:numPr>
              <w:tabs>
                <w:tab w:val="clear" w:pos="567"/>
              </w:tabs>
              <w:spacing w:line="240" w:lineRule="auto"/>
              <w:ind w:right="-2"/>
              <w:rPr>
                <w:b/>
                <w:szCs w:val="22"/>
              </w:rPr>
            </w:pPr>
          </w:p>
        </w:tc>
        <w:tc>
          <w:tcPr>
            <w:tcW w:w="4638" w:type="dxa"/>
            <w:gridSpan w:val="2"/>
          </w:tcPr>
          <w:p w14:paraId="01E3BBA2" w14:textId="77777777" w:rsidR="00F51780" w:rsidRPr="00025D35" w:rsidRDefault="00F51780" w:rsidP="007965EA">
            <w:pPr>
              <w:widowControl w:val="0"/>
              <w:numPr>
                <w:ilvl w:val="12"/>
                <w:numId w:val="0"/>
              </w:numPr>
              <w:tabs>
                <w:tab w:val="clear" w:pos="567"/>
              </w:tabs>
              <w:spacing w:line="240" w:lineRule="auto"/>
              <w:ind w:right="-2"/>
              <w:rPr>
                <w:b/>
                <w:szCs w:val="22"/>
                <w:lang w:val="es-ES"/>
              </w:rPr>
            </w:pPr>
            <w:r w:rsidRPr="00025D35">
              <w:rPr>
                <w:b/>
                <w:szCs w:val="22"/>
                <w:lang w:val="es-ES"/>
              </w:rPr>
              <w:t>Portugal</w:t>
            </w:r>
          </w:p>
          <w:p w14:paraId="18A1EB34" w14:textId="77777777" w:rsidR="00F51780" w:rsidRPr="00025D35" w:rsidRDefault="00F51780" w:rsidP="007965EA">
            <w:pPr>
              <w:widowControl w:val="0"/>
              <w:numPr>
                <w:ilvl w:val="12"/>
                <w:numId w:val="0"/>
              </w:numPr>
              <w:tabs>
                <w:tab w:val="clear" w:pos="567"/>
              </w:tabs>
              <w:spacing w:line="240" w:lineRule="auto"/>
              <w:ind w:right="-2"/>
              <w:rPr>
                <w:szCs w:val="22"/>
                <w:lang w:val="es-ES"/>
              </w:rPr>
            </w:pPr>
            <w:r w:rsidRPr="00025D35">
              <w:rPr>
                <w:szCs w:val="22"/>
                <w:lang w:val="es-ES"/>
              </w:rPr>
              <w:t xml:space="preserve">CSL Behring </w:t>
            </w:r>
            <w:proofErr w:type="spellStart"/>
            <w:r w:rsidRPr="00025D35">
              <w:rPr>
                <w:szCs w:val="22"/>
                <w:lang w:val="es-ES"/>
              </w:rPr>
              <w:t>Lda</w:t>
            </w:r>
            <w:proofErr w:type="spellEnd"/>
          </w:p>
          <w:p w14:paraId="16C8E9F6" w14:textId="77777777" w:rsidR="00F51780" w:rsidRPr="00025D35" w:rsidRDefault="00F51780" w:rsidP="007965EA">
            <w:pPr>
              <w:widowControl w:val="0"/>
              <w:numPr>
                <w:ilvl w:val="12"/>
                <w:numId w:val="0"/>
              </w:numPr>
              <w:tabs>
                <w:tab w:val="clear" w:pos="567"/>
              </w:tabs>
              <w:spacing w:line="240" w:lineRule="auto"/>
              <w:ind w:right="-2"/>
              <w:rPr>
                <w:szCs w:val="22"/>
                <w:lang w:val="es-ES"/>
              </w:rPr>
            </w:pPr>
            <w:r w:rsidRPr="00025D35">
              <w:rPr>
                <w:szCs w:val="22"/>
                <w:lang w:val="es-ES"/>
              </w:rPr>
              <w:t>Tel: +351 21 782 62 30</w:t>
            </w:r>
          </w:p>
          <w:p w14:paraId="34C43219" w14:textId="77777777" w:rsidR="00F51780" w:rsidRPr="00025D35" w:rsidRDefault="00F51780" w:rsidP="007965EA">
            <w:pPr>
              <w:widowControl w:val="0"/>
              <w:numPr>
                <w:ilvl w:val="12"/>
                <w:numId w:val="0"/>
              </w:numPr>
              <w:tabs>
                <w:tab w:val="clear" w:pos="567"/>
              </w:tabs>
              <w:spacing w:line="240" w:lineRule="auto"/>
              <w:ind w:right="-2"/>
              <w:rPr>
                <w:b/>
                <w:szCs w:val="22"/>
                <w:lang w:val="es-ES"/>
              </w:rPr>
            </w:pPr>
          </w:p>
        </w:tc>
      </w:tr>
      <w:tr w:rsidR="00F51780" w:rsidRPr="005343D8" w14:paraId="0594F287" w14:textId="77777777" w:rsidTr="007965EA">
        <w:tc>
          <w:tcPr>
            <w:tcW w:w="4649" w:type="dxa"/>
            <w:gridSpan w:val="2"/>
          </w:tcPr>
          <w:p w14:paraId="7A0A9CEE" w14:textId="77777777" w:rsidR="00F51780" w:rsidRPr="00E75793" w:rsidRDefault="00F51780" w:rsidP="007965EA">
            <w:pPr>
              <w:widowControl w:val="0"/>
              <w:numPr>
                <w:ilvl w:val="12"/>
                <w:numId w:val="0"/>
              </w:numPr>
              <w:tabs>
                <w:tab w:val="clear" w:pos="567"/>
              </w:tabs>
              <w:spacing w:line="240" w:lineRule="auto"/>
              <w:ind w:right="-2"/>
              <w:rPr>
                <w:b/>
                <w:szCs w:val="22"/>
                <w:lang w:val="fr-FR"/>
              </w:rPr>
            </w:pPr>
            <w:r w:rsidRPr="001C266E">
              <w:rPr>
                <w:b/>
                <w:szCs w:val="22"/>
                <w:lang w:val="fr-FR"/>
              </w:rPr>
              <w:t>France</w:t>
            </w:r>
          </w:p>
          <w:p w14:paraId="04335EAF" w14:textId="77777777" w:rsidR="00F51780" w:rsidRPr="00E75793" w:rsidRDefault="00F51780" w:rsidP="007965EA">
            <w:pPr>
              <w:widowControl w:val="0"/>
              <w:numPr>
                <w:ilvl w:val="12"/>
                <w:numId w:val="0"/>
              </w:numPr>
              <w:tabs>
                <w:tab w:val="clear" w:pos="567"/>
              </w:tabs>
              <w:spacing w:line="240" w:lineRule="auto"/>
              <w:ind w:right="-2"/>
              <w:rPr>
                <w:szCs w:val="22"/>
                <w:lang w:val="fr-FR"/>
              </w:rPr>
            </w:pPr>
            <w:r w:rsidRPr="001C266E">
              <w:rPr>
                <w:szCs w:val="22"/>
                <w:lang w:val="fr-FR"/>
              </w:rPr>
              <w:t>CSL Behring SA</w:t>
            </w:r>
          </w:p>
          <w:p w14:paraId="41C41BBE" w14:textId="77777777" w:rsidR="00F51780" w:rsidRPr="00E75793" w:rsidRDefault="00F51780" w:rsidP="007965EA">
            <w:pPr>
              <w:widowControl w:val="0"/>
              <w:numPr>
                <w:ilvl w:val="12"/>
                <w:numId w:val="0"/>
              </w:numPr>
              <w:tabs>
                <w:tab w:val="clear" w:pos="567"/>
              </w:tabs>
              <w:spacing w:line="240" w:lineRule="auto"/>
              <w:ind w:right="-2"/>
              <w:rPr>
                <w:szCs w:val="22"/>
                <w:lang w:val="fr-FR"/>
              </w:rPr>
            </w:pPr>
            <w:r w:rsidRPr="001C266E">
              <w:rPr>
                <w:szCs w:val="22"/>
                <w:lang w:val="fr-FR"/>
              </w:rPr>
              <w:t>Tél: +33 1 53 58 54 00</w:t>
            </w:r>
          </w:p>
          <w:p w14:paraId="1B691C65" w14:textId="77777777" w:rsidR="00F51780" w:rsidRDefault="00F51780" w:rsidP="007965EA">
            <w:pPr>
              <w:widowControl w:val="0"/>
              <w:numPr>
                <w:ilvl w:val="12"/>
                <w:numId w:val="0"/>
              </w:numPr>
              <w:tabs>
                <w:tab w:val="clear" w:pos="567"/>
              </w:tabs>
              <w:spacing w:line="240" w:lineRule="auto"/>
              <w:ind w:right="-2"/>
              <w:rPr>
                <w:b/>
                <w:szCs w:val="22"/>
                <w:lang w:val="fr-FR"/>
              </w:rPr>
            </w:pPr>
          </w:p>
          <w:p w14:paraId="2A731666" w14:textId="77777777" w:rsidR="00F51780" w:rsidRPr="000239AF" w:rsidRDefault="00F51780" w:rsidP="007965EA">
            <w:pPr>
              <w:widowControl w:val="0"/>
              <w:numPr>
                <w:ilvl w:val="12"/>
                <w:numId w:val="0"/>
              </w:numPr>
              <w:ind w:right="-2"/>
              <w:rPr>
                <w:b/>
                <w:noProof/>
                <w:szCs w:val="22"/>
                <w:lang w:val="en-US"/>
              </w:rPr>
            </w:pPr>
            <w:r w:rsidRPr="000239AF">
              <w:rPr>
                <w:b/>
                <w:noProof/>
                <w:szCs w:val="22"/>
                <w:lang w:val="en-US"/>
              </w:rPr>
              <w:t>Hrvatska</w:t>
            </w:r>
          </w:p>
          <w:p w14:paraId="1C2F1A61" w14:textId="77777777" w:rsidR="00F51780" w:rsidRDefault="00F51780" w:rsidP="007965EA">
            <w:r>
              <w:t>Marti Farm d.o.o.</w:t>
            </w:r>
            <w:r>
              <w:br/>
              <w:t>Tel: +385 1 5588297</w:t>
            </w:r>
          </w:p>
          <w:p w14:paraId="5613AE1D" w14:textId="77777777" w:rsidR="00F51780" w:rsidRPr="007162DC" w:rsidRDefault="00F51780" w:rsidP="007965EA">
            <w:pPr>
              <w:widowControl w:val="0"/>
              <w:numPr>
                <w:ilvl w:val="12"/>
                <w:numId w:val="0"/>
              </w:numPr>
              <w:tabs>
                <w:tab w:val="clear" w:pos="567"/>
              </w:tabs>
              <w:spacing w:line="240" w:lineRule="auto"/>
              <w:ind w:right="-2"/>
              <w:rPr>
                <w:b/>
                <w:szCs w:val="22"/>
              </w:rPr>
            </w:pPr>
          </w:p>
        </w:tc>
        <w:tc>
          <w:tcPr>
            <w:tcW w:w="4638" w:type="dxa"/>
            <w:gridSpan w:val="2"/>
          </w:tcPr>
          <w:p w14:paraId="4C0B7530" w14:textId="77777777" w:rsidR="00F51780" w:rsidRPr="00575211" w:rsidRDefault="00F51780" w:rsidP="007965EA">
            <w:pPr>
              <w:widowControl w:val="0"/>
              <w:numPr>
                <w:ilvl w:val="12"/>
                <w:numId w:val="0"/>
              </w:numPr>
              <w:tabs>
                <w:tab w:val="clear" w:pos="567"/>
              </w:tabs>
              <w:spacing w:line="240" w:lineRule="auto"/>
              <w:ind w:right="-2"/>
              <w:rPr>
                <w:b/>
                <w:szCs w:val="22"/>
              </w:rPr>
            </w:pPr>
            <w:proofErr w:type="spellStart"/>
            <w:r w:rsidRPr="00575211">
              <w:rPr>
                <w:b/>
                <w:szCs w:val="22"/>
              </w:rPr>
              <w:t>România</w:t>
            </w:r>
            <w:proofErr w:type="spellEnd"/>
          </w:p>
          <w:p w14:paraId="6E9B866E" w14:textId="1A0CEDEC" w:rsidR="00F51780" w:rsidRPr="00466DB6" w:rsidRDefault="00F51780" w:rsidP="007965EA">
            <w:pPr>
              <w:widowControl w:val="0"/>
              <w:numPr>
                <w:ilvl w:val="12"/>
                <w:numId w:val="0"/>
              </w:numPr>
              <w:tabs>
                <w:tab w:val="clear" w:pos="567"/>
              </w:tabs>
              <w:spacing w:line="240" w:lineRule="auto"/>
              <w:ind w:right="-2"/>
              <w:rPr>
                <w:szCs w:val="22"/>
              </w:rPr>
            </w:pPr>
            <w:proofErr w:type="spellStart"/>
            <w:r>
              <w:rPr>
                <w:szCs w:val="22"/>
              </w:rPr>
              <w:t>Prisum</w:t>
            </w:r>
            <w:proofErr w:type="spellEnd"/>
            <w:r>
              <w:rPr>
                <w:szCs w:val="22"/>
              </w:rPr>
              <w:t xml:space="preserve"> </w:t>
            </w:r>
            <w:r w:rsidR="00DF7695">
              <w:rPr>
                <w:szCs w:val="22"/>
              </w:rPr>
              <w:t>Healthcare S.R.L.</w:t>
            </w:r>
          </w:p>
          <w:p w14:paraId="5F811B8D"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Tel: +40 21 32</w:t>
            </w:r>
            <w:r>
              <w:rPr>
                <w:szCs w:val="22"/>
              </w:rPr>
              <w:t>2 01 71</w:t>
            </w:r>
          </w:p>
          <w:p w14:paraId="770AD825" w14:textId="77777777" w:rsidR="00F51780" w:rsidRDefault="00F51780" w:rsidP="007965EA">
            <w:pPr>
              <w:widowControl w:val="0"/>
              <w:numPr>
                <w:ilvl w:val="12"/>
                <w:numId w:val="0"/>
              </w:numPr>
              <w:tabs>
                <w:tab w:val="clear" w:pos="567"/>
              </w:tabs>
              <w:spacing w:line="240" w:lineRule="auto"/>
              <w:ind w:right="-2"/>
              <w:rPr>
                <w:b/>
                <w:szCs w:val="22"/>
              </w:rPr>
            </w:pPr>
          </w:p>
          <w:p w14:paraId="7613012B" w14:textId="77777777" w:rsidR="00F51780" w:rsidRPr="00025D35" w:rsidRDefault="00F51780" w:rsidP="007965EA">
            <w:pPr>
              <w:widowControl w:val="0"/>
              <w:numPr>
                <w:ilvl w:val="12"/>
                <w:numId w:val="0"/>
              </w:numPr>
              <w:tabs>
                <w:tab w:val="clear" w:pos="567"/>
              </w:tabs>
              <w:spacing w:line="240" w:lineRule="auto"/>
              <w:ind w:right="-2"/>
              <w:rPr>
                <w:b/>
                <w:szCs w:val="22"/>
                <w:lang w:val="es-ES"/>
              </w:rPr>
            </w:pPr>
            <w:proofErr w:type="spellStart"/>
            <w:r w:rsidRPr="00025D35">
              <w:rPr>
                <w:b/>
                <w:szCs w:val="22"/>
                <w:lang w:val="es-ES"/>
              </w:rPr>
              <w:t>Slovenija</w:t>
            </w:r>
            <w:proofErr w:type="spellEnd"/>
          </w:p>
          <w:p w14:paraId="363DD2F2" w14:textId="7D102676" w:rsidR="007D4AC4" w:rsidRDefault="00DF7695" w:rsidP="007965EA">
            <w:pPr>
              <w:widowControl w:val="0"/>
              <w:numPr>
                <w:ilvl w:val="12"/>
                <w:numId w:val="0"/>
              </w:numPr>
              <w:tabs>
                <w:tab w:val="clear" w:pos="567"/>
              </w:tabs>
              <w:spacing w:line="240" w:lineRule="auto"/>
              <w:ind w:right="-2"/>
              <w:rPr>
                <w:szCs w:val="22"/>
                <w:lang w:val="es-ES"/>
              </w:rPr>
            </w:pPr>
            <w:r w:rsidRPr="00DF7695">
              <w:rPr>
                <w:szCs w:val="22"/>
                <w:lang w:val="es-ES"/>
              </w:rPr>
              <w:t>EMMES BIOPHARMA GLOBAL</w:t>
            </w:r>
            <w:r w:rsidR="00723509">
              <w:rPr>
                <w:szCs w:val="22"/>
                <w:lang w:val="es-ES"/>
              </w:rPr>
              <w:t xml:space="preserve"> </w:t>
            </w:r>
            <w:proofErr w:type="spellStart"/>
            <w:r w:rsidR="00723509">
              <w:rPr>
                <w:szCs w:val="22"/>
                <w:lang w:val="es-ES"/>
              </w:rPr>
              <w:t>s.r.o</w:t>
            </w:r>
            <w:proofErr w:type="spellEnd"/>
            <w:r w:rsidR="00AD0C65">
              <w:rPr>
                <w:szCs w:val="22"/>
                <w:lang w:val="es-ES"/>
              </w:rPr>
              <w:t>.</w:t>
            </w:r>
            <w:r w:rsidR="00F565A1">
              <w:rPr>
                <w:szCs w:val="22"/>
                <w:lang w:val="es-ES"/>
              </w:rPr>
              <w:t xml:space="preserve"> - </w:t>
            </w:r>
            <w:proofErr w:type="spellStart"/>
            <w:r w:rsidR="00F565A1" w:rsidRPr="00F565A1">
              <w:rPr>
                <w:szCs w:val="22"/>
                <w:lang w:val="es-ES"/>
              </w:rPr>
              <w:t>podružnica</w:t>
            </w:r>
            <w:proofErr w:type="spellEnd"/>
            <w:r w:rsidR="00F565A1" w:rsidRPr="00F565A1">
              <w:rPr>
                <w:szCs w:val="22"/>
                <w:lang w:val="es-ES"/>
              </w:rPr>
              <w:t xml:space="preserve"> v </w:t>
            </w:r>
            <w:proofErr w:type="spellStart"/>
            <w:r w:rsidR="00F565A1" w:rsidRPr="00F565A1">
              <w:rPr>
                <w:szCs w:val="22"/>
                <w:lang w:val="es-ES"/>
              </w:rPr>
              <w:t>Sloveniji</w:t>
            </w:r>
            <w:proofErr w:type="spellEnd"/>
          </w:p>
          <w:p w14:paraId="4E8053D9" w14:textId="4C92BB12" w:rsidR="00F51780" w:rsidRPr="00723509" w:rsidRDefault="00F51780" w:rsidP="007965EA">
            <w:pPr>
              <w:widowControl w:val="0"/>
              <w:numPr>
                <w:ilvl w:val="12"/>
                <w:numId w:val="0"/>
              </w:numPr>
              <w:tabs>
                <w:tab w:val="clear" w:pos="567"/>
              </w:tabs>
              <w:spacing w:line="240" w:lineRule="auto"/>
              <w:ind w:right="-2"/>
              <w:rPr>
                <w:szCs w:val="22"/>
                <w:lang w:val="es-ES"/>
              </w:rPr>
            </w:pPr>
            <w:r w:rsidRPr="00723509">
              <w:rPr>
                <w:szCs w:val="22"/>
                <w:lang w:val="es-ES"/>
              </w:rPr>
              <w:t xml:space="preserve">Tel: </w:t>
            </w:r>
            <w:r w:rsidR="00723509">
              <w:rPr>
                <w:szCs w:val="22"/>
                <w:lang w:val="es-ES"/>
              </w:rPr>
              <w:t>+386 41 42 0002</w:t>
            </w:r>
          </w:p>
          <w:p w14:paraId="2C1D92C9" w14:textId="77777777" w:rsidR="00F51780" w:rsidRPr="00723509" w:rsidRDefault="00F51780" w:rsidP="007965EA">
            <w:pPr>
              <w:widowControl w:val="0"/>
              <w:numPr>
                <w:ilvl w:val="12"/>
                <w:numId w:val="0"/>
              </w:numPr>
              <w:tabs>
                <w:tab w:val="clear" w:pos="567"/>
              </w:tabs>
              <w:spacing w:line="240" w:lineRule="auto"/>
              <w:ind w:right="-2"/>
              <w:rPr>
                <w:b/>
                <w:szCs w:val="22"/>
                <w:lang w:val="es-ES"/>
              </w:rPr>
            </w:pPr>
          </w:p>
        </w:tc>
      </w:tr>
      <w:tr w:rsidR="00F51780" w:rsidRPr="00575211" w14:paraId="18DB3A76" w14:textId="77777777" w:rsidTr="007965EA">
        <w:tc>
          <w:tcPr>
            <w:tcW w:w="4649" w:type="dxa"/>
            <w:gridSpan w:val="2"/>
          </w:tcPr>
          <w:p w14:paraId="3E28DFCA" w14:textId="77777777" w:rsidR="00F51780" w:rsidRPr="00575211" w:rsidRDefault="00F51780" w:rsidP="007965EA">
            <w:pPr>
              <w:widowControl w:val="0"/>
              <w:numPr>
                <w:ilvl w:val="12"/>
                <w:numId w:val="0"/>
              </w:numPr>
              <w:tabs>
                <w:tab w:val="clear" w:pos="567"/>
              </w:tabs>
              <w:spacing w:line="240" w:lineRule="auto"/>
              <w:ind w:right="-2"/>
              <w:rPr>
                <w:b/>
                <w:szCs w:val="22"/>
              </w:rPr>
            </w:pPr>
            <w:r w:rsidRPr="00575211">
              <w:rPr>
                <w:b/>
                <w:szCs w:val="22"/>
              </w:rPr>
              <w:t>Ireland</w:t>
            </w:r>
          </w:p>
          <w:p w14:paraId="411E0B72"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 xml:space="preserve">CSL Behring </w:t>
            </w:r>
            <w:r>
              <w:rPr>
                <w:szCs w:val="22"/>
              </w:rPr>
              <w:t>GmbH</w:t>
            </w:r>
          </w:p>
          <w:p w14:paraId="38A9DDB2" w14:textId="0B5D0DF4"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Tel: +</w:t>
            </w:r>
            <w:r>
              <w:rPr>
                <w:snapToGrid w:val="0"/>
                <w:szCs w:val="22"/>
                <w:lang w:val="cs-CZ" w:eastAsia="cs-CZ"/>
              </w:rPr>
              <w:t>49 69 305</w:t>
            </w:r>
            <w:r w:rsidR="00A44D84">
              <w:rPr>
                <w:snapToGrid w:val="0"/>
                <w:szCs w:val="22"/>
                <w:lang w:val="cs-CZ" w:eastAsia="cs-CZ"/>
              </w:rPr>
              <w:t xml:space="preserve"> </w:t>
            </w:r>
            <w:r>
              <w:rPr>
                <w:snapToGrid w:val="0"/>
                <w:szCs w:val="22"/>
                <w:lang w:val="cs-CZ" w:eastAsia="cs-CZ"/>
              </w:rPr>
              <w:t>17254</w:t>
            </w:r>
          </w:p>
          <w:p w14:paraId="67AAC1DD" w14:textId="77777777" w:rsidR="00F51780" w:rsidRPr="00575211" w:rsidRDefault="00F51780" w:rsidP="007965EA">
            <w:pPr>
              <w:widowControl w:val="0"/>
              <w:numPr>
                <w:ilvl w:val="12"/>
                <w:numId w:val="0"/>
              </w:numPr>
              <w:tabs>
                <w:tab w:val="clear" w:pos="567"/>
              </w:tabs>
              <w:spacing w:line="240" w:lineRule="auto"/>
              <w:ind w:right="-2"/>
              <w:rPr>
                <w:b/>
                <w:szCs w:val="22"/>
              </w:rPr>
            </w:pPr>
          </w:p>
        </w:tc>
        <w:tc>
          <w:tcPr>
            <w:tcW w:w="4638" w:type="dxa"/>
            <w:gridSpan w:val="2"/>
          </w:tcPr>
          <w:p w14:paraId="1CDC3113" w14:textId="77777777" w:rsidR="00F51780" w:rsidRPr="00575211" w:rsidRDefault="00F51780" w:rsidP="007965EA">
            <w:pPr>
              <w:widowControl w:val="0"/>
              <w:numPr>
                <w:ilvl w:val="12"/>
                <w:numId w:val="0"/>
              </w:numPr>
              <w:tabs>
                <w:tab w:val="clear" w:pos="567"/>
              </w:tabs>
              <w:spacing w:line="240" w:lineRule="auto"/>
              <w:ind w:right="-2"/>
              <w:rPr>
                <w:b/>
                <w:szCs w:val="22"/>
              </w:rPr>
            </w:pPr>
            <w:proofErr w:type="spellStart"/>
            <w:r w:rsidRPr="00575211">
              <w:rPr>
                <w:b/>
                <w:szCs w:val="22"/>
              </w:rPr>
              <w:t>Slovenská</w:t>
            </w:r>
            <w:proofErr w:type="spellEnd"/>
            <w:r w:rsidRPr="00575211">
              <w:rPr>
                <w:b/>
                <w:szCs w:val="22"/>
              </w:rPr>
              <w:t xml:space="preserve"> </w:t>
            </w:r>
            <w:proofErr w:type="spellStart"/>
            <w:r w:rsidRPr="00575211">
              <w:rPr>
                <w:b/>
                <w:szCs w:val="22"/>
              </w:rPr>
              <w:t>republika</w:t>
            </w:r>
            <w:proofErr w:type="spellEnd"/>
          </w:p>
          <w:p w14:paraId="46536E0F" w14:textId="77777777" w:rsidR="00F51780" w:rsidRPr="00696862" w:rsidRDefault="00F51780" w:rsidP="007965EA">
            <w:pPr>
              <w:widowControl w:val="0"/>
              <w:numPr>
                <w:ilvl w:val="12"/>
                <w:numId w:val="0"/>
              </w:numPr>
              <w:tabs>
                <w:tab w:val="clear" w:pos="567"/>
                <w:tab w:val="left" w:pos="708"/>
              </w:tabs>
              <w:spacing w:line="240" w:lineRule="auto"/>
              <w:ind w:right="-2"/>
              <w:rPr>
                <w:noProof/>
                <w:szCs w:val="22"/>
              </w:rPr>
            </w:pPr>
            <w:r w:rsidRPr="00EB76AA">
              <w:rPr>
                <w:noProof/>
                <w:szCs w:val="22"/>
              </w:rPr>
              <w:t>CSL Behring s.r.o.</w:t>
            </w:r>
          </w:p>
          <w:p w14:paraId="09B20C38" w14:textId="77777777" w:rsidR="00F51780" w:rsidRPr="00696862" w:rsidRDefault="00F51780" w:rsidP="007965EA">
            <w:pPr>
              <w:widowControl w:val="0"/>
              <w:numPr>
                <w:ilvl w:val="12"/>
                <w:numId w:val="0"/>
              </w:numPr>
              <w:tabs>
                <w:tab w:val="left" w:pos="708"/>
              </w:tabs>
              <w:ind w:right="-2"/>
              <w:rPr>
                <w:noProof/>
                <w:szCs w:val="22"/>
              </w:rPr>
            </w:pPr>
            <w:r w:rsidRPr="00696862">
              <w:rPr>
                <w:noProof/>
                <w:szCs w:val="22"/>
              </w:rPr>
              <w:t xml:space="preserve">Tel: +421 </w:t>
            </w:r>
            <w:r w:rsidRPr="00EB76AA">
              <w:rPr>
                <w:noProof/>
                <w:szCs w:val="22"/>
              </w:rPr>
              <w:t>911 653 862</w:t>
            </w:r>
          </w:p>
          <w:p w14:paraId="0E8B80DC" w14:textId="77777777" w:rsidR="00F51780" w:rsidRPr="00575211" w:rsidRDefault="00F51780" w:rsidP="007965EA">
            <w:pPr>
              <w:widowControl w:val="0"/>
              <w:numPr>
                <w:ilvl w:val="12"/>
                <w:numId w:val="0"/>
              </w:numPr>
              <w:tabs>
                <w:tab w:val="clear" w:pos="567"/>
              </w:tabs>
              <w:spacing w:line="240" w:lineRule="auto"/>
              <w:ind w:right="-2"/>
              <w:rPr>
                <w:b/>
                <w:szCs w:val="22"/>
              </w:rPr>
            </w:pPr>
          </w:p>
        </w:tc>
      </w:tr>
      <w:tr w:rsidR="00F51780" w:rsidRPr="00F46212" w14:paraId="3DA8F151" w14:textId="77777777" w:rsidTr="007965EA">
        <w:tc>
          <w:tcPr>
            <w:tcW w:w="4649" w:type="dxa"/>
            <w:gridSpan w:val="2"/>
          </w:tcPr>
          <w:p w14:paraId="2D5E7FBC" w14:textId="77777777" w:rsidR="00F51780" w:rsidRPr="007941F5" w:rsidRDefault="00F51780" w:rsidP="007965EA">
            <w:pPr>
              <w:widowControl w:val="0"/>
              <w:numPr>
                <w:ilvl w:val="12"/>
                <w:numId w:val="0"/>
              </w:numPr>
              <w:tabs>
                <w:tab w:val="clear" w:pos="567"/>
              </w:tabs>
              <w:spacing w:line="240" w:lineRule="auto"/>
              <w:ind w:right="-2"/>
              <w:rPr>
                <w:b/>
                <w:szCs w:val="22"/>
                <w:lang w:val="de-DE"/>
              </w:rPr>
            </w:pPr>
            <w:r w:rsidRPr="007941F5">
              <w:rPr>
                <w:b/>
                <w:szCs w:val="22"/>
                <w:lang w:val="de-DE"/>
              </w:rPr>
              <w:t>Ísland</w:t>
            </w:r>
          </w:p>
          <w:p w14:paraId="1D5711FC"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7941F5">
              <w:rPr>
                <w:szCs w:val="22"/>
                <w:lang w:val="de-DE"/>
              </w:rPr>
              <w:t>CSL Behr</w:t>
            </w:r>
            <w:r w:rsidRPr="00F92D38">
              <w:rPr>
                <w:szCs w:val="22"/>
                <w:lang w:val="de-CH"/>
              </w:rPr>
              <w:t>ing AB</w:t>
            </w:r>
          </w:p>
          <w:p w14:paraId="3059BD5A"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Sími: +46 8 544 966 70</w:t>
            </w:r>
          </w:p>
          <w:p w14:paraId="7DC1E023"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c>
          <w:tcPr>
            <w:tcW w:w="4638" w:type="dxa"/>
            <w:gridSpan w:val="2"/>
          </w:tcPr>
          <w:p w14:paraId="11C092A2"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r w:rsidRPr="00F92D38">
              <w:rPr>
                <w:b/>
                <w:szCs w:val="22"/>
                <w:lang w:val="de-CH"/>
              </w:rPr>
              <w:t>Suomi/Finland</w:t>
            </w:r>
          </w:p>
          <w:p w14:paraId="23C60454"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CSL Behring AB</w:t>
            </w:r>
          </w:p>
          <w:p w14:paraId="7EA0DC2F"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Puh/Tel: +46 8 544 966 70</w:t>
            </w:r>
          </w:p>
          <w:p w14:paraId="7C2BF6D3" w14:textId="77777777" w:rsidR="00F51780" w:rsidRPr="00BB0E7E" w:rsidRDefault="00F51780" w:rsidP="007965EA">
            <w:pPr>
              <w:widowControl w:val="0"/>
              <w:numPr>
                <w:ilvl w:val="12"/>
                <w:numId w:val="0"/>
              </w:numPr>
              <w:tabs>
                <w:tab w:val="clear" w:pos="567"/>
              </w:tabs>
              <w:spacing w:line="240" w:lineRule="auto"/>
              <w:ind w:right="-2"/>
              <w:rPr>
                <w:b/>
                <w:szCs w:val="22"/>
                <w:lang w:val="de-DE"/>
              </w:rPr>
            </w:pPr>
          </w:p>
        </w:tc>
      </w:tr>
      <w:tr w:rsidR="00F51780" w:rsidRPr="00F46212" w14:paraId="6A90B831" w14:textId="77777777" w:rsidTr="007965EA">
        <w:tc>
          <w:tcPr>
            <w:tcW w:w="4649" w:type="dxa"/>
            <w:gridSpan w:val="2"/>
          </w:tcPr>
          <w:p w14:paraId="153E8339" w14:textId="77777777" w:rsidR="00F51780" w:rsidRPr="00575211" w:rsidRDefault="00F51780" w:rsidP="007965EA">
            <w:pPr>
              <w:widowControl w:val="0"/>
              <w:numPr>
                <w:ilvl w:val="12"/>
                <w:numId w:val="0"/>
              </w:numPr>
              <w:tabs>
                <w:tab w:val="clear" w:pos="567"/>
              </w:tabs>
              <w:spacing w:line="240" w:lineRule="auto"/>
              <w:ind w:right="-2"/>
              <w:rPr>
                <w:b/>
                <w:szCs w:val="22"/>
              </w:rPr>
            </w:pPr>
            <w:r w:rsidRPr="00575211">
              <w:rPr>
                <w:b/>
                <w:szCs w:val="22"/>
              </w:rPr>
              <w:t>Italia</w:t>
            </w:r>
          </w:p>
          <w:p w14:paraId="1A3CF089"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CSL Behring S.p.A.</w:t>
            </w:r>
          </w:p>
          <w:p w14:paraId="2EE46E8B" w14:textId="77777777" w:rsidR="00F51780" w:rsidRPr="00575211" w:rsidRDefault="00F51780" w:rsidP="007965EA">
            <w:pPr>
              <w:widowControl w:val="0"/>
              <w:numPr>
                <w:ilvl w:val="12"/>
                <w:numId w:val="0"/>
              </w:numPr>
              <w:tabs>
                <w:tab w:val="clear" w:pos="567"/>
              </w:tabs>
              <w:spacing w:line="240" w:lineRule="auto"/>
              <w:ind w:right="-2"/>
              <w:rPr>
                <w:szCs w:val="22"/>
              </w:rPr>
            </w:pPr>
            <w:r w:rsidRPr="00575211">
              <w:rPr>
                <w:szCs w:val="22"/>
              </w:rPr>
              <w:t>Tel: +39 02 34964 200</w:t>
            </w:r>
          </w:p>
          <w:p w14:paraId="0C719BDF" w14:textId="77777777" w:rsidR="00F51780" w:rsidRPr="00575211" w:rsidRDefault="00F51780" w:rsidP="007965EA">
            <w:pPr>
              <w:widowControl w:val="0"/>
              <w:numPr>
                <w:ilvl w:val="12"/>
                <w:numId w:val="0"/>
              </w:numPr>
              <w:tabs>
                <w:tab w:val="clear" w:pos="567"/>
              </w:tabs>
              <w:spacing w:line="240" w:lineRule="auto"/>
              <w:ind w:right="-2"/>
              <w:rPr>
                <w:b/>
                <w:szCs w:val="22"/>
              </w:rPr>
            </w:pPr>
          </w:p>
        </w:tc>
        <w:tc>
          <w:tcPr>
            <w:tcW w:w="4638" w:type="dxa"/>
            <w:gridSpan w:val="2"/>
          </w:tcPr>
          <w:p w14:paraId="7D757786"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r w:rsidRPr="00F92D38">
              <w:rPr>
                <w:b/>
                <w:szCs w:val="22"/>
                <w:lang w:val="de-CH"/>
              </w:rPr>
              <w:t>Sverige</w:t>
            </w:r>
          </w:p>
          <w:p w14:paraId="1E7754C1"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CSL Behring AB</w:t>
            </w:r>
          </w:p>
          <w:p w14:paraId="62FB3A5E" w14:textId="77777777" w:rsidR="00F51780" w:rsidRPr="00F92D38" w:rsidRDefault="00F51780" w:rsidP="007965EA">
            <w:pPr>
              <w:widowControl w:val="0"/>
              <w:numPr>
                <w:ilvl w:val="12"/>
                <w:numId w:val="0"/>
              </w:numPr>
              <w:tabs>
                <w:tab w:val="clear" w:pos="567"/>
              </w:tabs>
              <w:spacing w:line="240" w:lineRule="auto"/>
              <w:ind w:right="-2"/>
              <w:rPr>
                <w:szCs w:val="22"/>
                <w:lang w:val="de-CH"/>
              </w:rPr>
            </w:pPr>
            <w:r w:rsidRPr="00F92D38">
              <w:rPr>
                <w:szCs w:val="22"/>
                <w:lang w:val="de-CH"/>
              </w:rPr>
              <w:t>Tel: +46 8 544 966 70</w:t>
            </w:r>
          </w:p>
          <w:p w14:paraId="5AFB0236"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r>
      <w:tr w:rsidR="00F51780" w:rsidRPr="00DE110F" w14:paraId="75ED2524" w14:textId="77777777" w:rsidTr="007965EA">
        <w:tc>
          <w:tcPr>
            <w:tcW w:w="4657" w:type="dxa"/>
            <w:gridSpan w:val="3"/>
          </w:tcPr>
          <w:p w14:paraId="4CF72331"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roofErr w:type="spellStart"/>
            <w:r w:rsidRPr="00575211">
              <w:rPr>
                <w:b/>
                <w:szCs w:val="22"/>
              </w:rPr>
              <w:t>Κύ</w:t>
            </w:r>
            <w:proofErr w:type="spellEnd"/>
            <w:r w:rsidRPr="00575211">
              <w:rPr>
                <w:b/>
                <w:szCs w:val="22"/>
              </w:rPr>
              <w:t>προς</w:t>
            </w:r>
          </w:p>
          <w:p w14:paraId="400DDE26" w14:textId="77777777" w:rsidR="00F51780" w:rsidRPr="00F92D38" w:rsidRDefault="00F51780" w:rsidP="007965EA">
            <w:pPr>
              <w:widowControl w:val="0"/>
              <w:numPr>
                <w:ilvl w:val="12"/>
                <w:numId w:val="0"/>
              </w:numPr>
              <w:tabs>
                <w:tab w:val="clear" w:pos="567"/>
              </w:tabs>
              <w:spacing w:line="240" w:lineRule="auto"/>
              <w:ind w:right="-2"/>
              <w:rPr>
                <w:color w:val="000000"/>
                <w:szCs w:val="22"/>
                <w:lang w:val="de-CH"/>
              </w:rPr>
            </w:pPr>
            <w:r w:rsidRPr="00F92D38">
              <w:rPr>
                <w:szCs w:val="22"/>
                <w:lang w:val="de-CH"/>
              </w:rPr>
              <w:t xml:space="preserve">CSL Behring </w:t>
            </w:r>
            <w:r w:rsidRPr="00575211">
              <w:rPr>
                <w:szCs w:val="22"/>
              </w:rPr>
              <w:t>ΕΠΕ</w:t>
            </w:r>
          </w:p>
          <w:p w14:paraId="6F103F5A" w14:textId="77777777" w:rsidR="00F51780" w:rsidRPr="00F92D38" w:rsidRDefault="00F51780" w:rsidP="007965EA">
            <w:pPr>
              <w:widowControl w:val="0"/>
              <w:numPr>
                <w:ilvl w:val="12"/>
                <w:numId w:val="0"/>
              </w:numPr>
              <w:tabs>
                <w:tab w:val="clear" w:pos="567"/>
              </w:tabs>
              <w:spacing w:line="240" w:lineRule="auto"/>
              <w:ind w:right="-2"/>
              <w:rPr>
                <w:szCs w:val="22"/>
                <w:lang w:val="de-CH"/>
              </w:rPr>
            </w:pPr>
            <w:proofErr w:type="spellStart"/>
            <w:r w:rsidRPr="00575211">
              <w:rPr>
                <w:color w:val="000000"/>
                <w:szCs w:val="22"/>
              </w:rPr>
              <w:t>Τηλ</w:t>
            </w:r>
            <w:proofErr w:type="spellEnd"/>
            <w:r w:rsidRPr="00F92D38">
              <w:rPr>
                <w:color w:val="000000"/>
                <w:szCs w:val="22"/>
                <w:lang w:val="de-CH"/>
              </w:rPr>
              <w:t xml:space="preserve">: </w:t>
            </w:r>
            <w:r w:rsidRPr="00F92D38">
              <w:rPr>
                <w:szCs w:val="22"/>
                <w:lang w:val="de-CH"/>
              </w:rPr>
              <w:t>+30 210 7255 660</w:t>
            </w:r>
          </w:p>
          <w:p w14:paraId="5D5B60F2"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c>
          <w:tcPr>
            <w:tcW w:w="4630" w:type="dxa"/>
          </w:tcPr>
          <w:p w14:paraId="15A30A7E" w14:textId="57B5AC36" w:rsidR="00F51780" w:rsidRPr="00575211" w:rsidRDefault="00F51780" w:rsidP="007965EA">
            <w:pPr>
              <w:keepNext/>
              <w:widowControl w:val="0"/>
              <w:numPr>
                <w:ilvl w:val="12"/>
                <w:numId w:val="0"/>
              </w:numPr>
              <w:tabs>
                <w:tab w:val="clear" w:pos="567"/>
              </w:tabs>
              <w:spacing w:line="240" w:lineRule="auto"/>
              <w:rPr>
                <w:b/>
                <w:szCs w:val="22"/>
              </w:rPr>
            </w:pPr>
            <w:r w:rsidRPr="00575211">
              <w:rPr>
                <w:b/>
                <w:szCs w:val="22"/>
              </w:rPr>
              <w:t>United Kingdom</w:t>
            </w:r>
            <w:r w:rsidR="00D51627">
              <w:rPr>
                <w:b/>
                <w:szCs w:val="22"/>
              </w:rPr>
              <w:t xml:space="preserve"> (Northern Ireland)</w:t>
            </w:r>
          </w:p>
          <w:p w14:paraId="2AD650CD" w14:textId="1A08278F" w:rsidR="00F51780" w:rsidRPr="00575211" w:rsidRDefault="00F51780" w:rsidP="007965EA">
            <w:pPr>
              <w:keepNext/>
              <w:widowControl w:val="0"/>
              <w:numPr>
                <w:ilvl w:val="12"/>
                <w:numId w:val="0"/>
              </w:numPr>
              <w:tabs>
                <w:tab w:val="clear" w:pos="567"/>
              </w:tabs>
              <w:spacing w:line="240" w:lineRule="auto"/>
              <w:rPr>
                <w:szCs w:val="22"/>
              </w:rPr>
            </w:pPr>
            <w:r w:rsidRPr="00575211">
              <w:rPr>
                <w:szCs w:val="22"/>
              </w:rPr>
              <w:t xml:space="preserve">CSL Behring </w:t>
            </w:r>
            <w:r w:rsidR="00D51627">
              <w:rPr>
                <w:szCs w:val="22"/>
              </w:rPr>
              <w:t>GmbH</w:t>
            </w:r>
          </w:p>
          <w:p w14:paraId="7AE697D2" w14:textId="14C8ECB7" w:rsidR="00F51780" w:rsidRPr="00575211" w:rsidRDefault="00F51780" w:rsidP="007965EA">
            <w:pPr>
              <w:keepNext/>
              <w:widowControl w:val="0"/>
              <w:numPr>
                <w:ilvl w:val="12"/>
                <w:numId w:val="0"/>
              </w:numPr>
              <w:tabs>
                <w:tab w:val="clear" w:pos="567"/>
              </w:tabs>
              <w:spacing w:line="240" w:lineRule="auto"/>
              <w:rPr>
                <w:szCs w:val="22"/>
              </w:rPr>
            </w:pPr>
            <w:r w:rsidRPr="00575211">
              <w:rPr>
                <w:szCs w:val="22"/>
              </w:rPr>
              <w:t>Tel: +4</w:t>
            </w:r>
            <w:r w:rsidR="00D51627">
              <w:rPr>
                <w:szCs w:val="22"/>
              </w:rPr>
              <w:t>9</w:t>
            </w:r>
            <w:r w:rsidRPr="00575211">
              <w:rPr>
                <w:szCs w:val="22"/>
              </w:rPr>
              <w:t xml:space="preserve"> </w:t>
            </w:r>
            <w:r w:rsidR="00936308">
              <w:rPr>
                <w:szCs w:val="22"/>
              </w:rPr>
              <w:t>69 305</w:t>
            </w:r>
            <w:r w:rsidR="00A44D84">
              <w:rPr>
                <w:szCs w:val="22"/>
              </w:rPr>
              <w:t xml:space="preserve"> </w:t>
            </w:r>
            <w:r w:rsidR="00D51627">
              <w:rPr>
                <w:szCs w:val="22"/>
              </w:rPr>
              <w:t>17254</w:t>
            </w:r>
          </w:p>
          <w:p w14:paraId="7B5B3AD6" w14:textId="77777777" w:rsidR="00F51780" w:rsidRPr="00F92D38" w:rsidRDefault="00F51780" w:rsidP="007965EA">
            <w:pPr>
              <w:widowControl w:val="0"/>
              <w:numPr>
                <w:ilvl w:val="12"/>
                <w:numId w:val="0"/>
              </w:numPr>
              <w:tabs>
                <w:tab w:val="clear" w:pos="567"/>
              </w:tabs>
              <w:spacing w:line="240" w:lineRule="auto"/>
              <w:ind w:right="-2"/>
              <w:rPr>
                <w:b/>
                <w:szCs w:val="22"/>
                <w:lang w:val="de-CH"/>
              </w:rPr>
            </w:pPr>
          </w:p>
        </w:tc>
      </w:tr>
      <w:tr w:rsidR="00F51780" w:rsidRPr="001334F0" w14:paraId="3ECA1B68" w14:textId="77777777" w:rsidTr="007965EA">
        <w:tc>
          <w:tcPr>
            <w:tcW w:w="4657" w:type="dxa"/>
            <w:gridSpan w:val="3"/>
          </w:tcPr>
          <w:p w14:paraId="25B6CA98" w14:textId="77777777" w:rsidR="00F51780" w:rsidRPr="00096E00" w:rsidRDefault="00F51780" w:rsidP="002207E9">
            <w:pPr>
              <w:widowControl w:val="0"/>
              <w:numPr>
                <w:ilvl w:val="12"/>
                <w:numId w:val="0"/>
              </w:numPr>
              <w:tabs>
                <w:tab w:val="clear" w:pos="567"/>
              </w:tabs>
              <w:spacing w:line="240" w:lineRule="auto"/>
              <w:ind w:right="-2"/>
              <w:rPr>
                <w:b/>
                <w:szCs w:val="22"/>
                <w:lang w:val="fr-CH"/>
              </w:rPr>
            </w:pPr>
            <w:proofErr w:type="spellStart"/>
            <w:r w:rsidRPr="00096E00">
              <w:rPr>
                <w:b/>
                <w:szCs w:val="22"/>
                <w:lang w:val="fr-CH"/>
              </w:rPr>
              <w:t>Latvija</w:t>
            </w:r>
            <w:proofErr w:type="spellEnd"/>
          </w:p>
          <w:p w14:paraId="1C2F86F1" w14:textId="402AD501" w:rsidR="00EA2A96" w:rsidRPr="00096E00" w:rsidRDefault="00EA2A96" w:rsidP="00EA2A96">
            <w:pPr>
              <w:keepNext/>
              <w:widowControl w:val="0"/>
              <w:numPr>
                <w:ilvl w:val="12"/>
                <w:numId w:val="0"/>
              </w:numPr>
              <w:tabs>
                <w:tab w:val="clear" w:pos="567"/>
              </w:tabs>
              <w:spacing w:line="240" w:lineRule="auto"/>
              <w:rPr>
                <w:szCs w:val="22"/>
                <w:lang w:val="fr-CH"/>
              </w:rPr>
            </w:pPr>
            <w:proofErr w:type="spellStart"/>
            <w:r w:rsidRPr="00096E00">
              <w:rPr>
                <w:szCs w:val="22"/>
                <w:lang w:val="fr-CH"/>
              </w:rPr>
              <w:t>CentralPharma</w:t>
            </w:r>
            <w:proofErr w:type="spellEnd"/>
            <w:r w:rsidRPr="00096E00">
              <w:rPr>
                <w:szCs w:val="22"/>
                <w:lang w:val="fr-CH"/>
              </w:rPr>
              <w:t xml:space="preserve"> Communications SIA</w:t>
            </w:r>
          </w:p>
          <w:p w14:paraId="7086EE13" w14:textId="2D6942CD" w:rsidR="00F51780" w:rsidRPr="00096E00" w:rsidRDefault="00EA2A96" w:rsidP="007965EA">
            <w:pPr>
              <w:keepNext/>
              <w:widowControl w:val="0"/>
              <w:numPr>
                <w:ilvl w:val="12"/>
                <w:numId w:val="0"/>
              </w:numPr>
              <w:tabs>
                <w:tab w:val="clear" w:pos="567"/>
              </w:tabs>
              <w:spacing w:line="240" w:lineRule="auto"/>
              <w:rPr>
                <w:szCs w:val="22"/>
                <w:lang w:val="fr-CH"/>
              </w:rPr>
            </w:pPr>
            <w:r w:rsidRPr="00096E00">
              <w:rPr>
                <w:szCs w:val="22"/>
                <w:lang w:val="fr-CH"/>
              </w:rPr>
              <w:t>Tel: +371 6 7450497</w:t>
            </w:r>
          </w:p>
          <w:p w14:paraId="5345356A" w14:textId="77777777" w:rsidR="00F51780" w:rsidRPr="00096E00" w:rsidRDefault="00F51780" w:rsidP="007965EA">
            <w:pPr>
              <w:keepNext/>
              <w:widowControl w:val="0"/>
              <w:numPr>
                <w:ilvl w:val="12"/>
                <w:numId w:val="0"/>
              </w:numPr>
              <w:tabs>
                <w:tab w:val="clear" w:pos="567"/>
              </w:tabs>
              <w:spacing w:line="240" w:lineRule="auto"/>
              <w:rPr>
                <w:b/>
                <w:szCs w:val="22"/>
                <w:lang w:val="fr-CH"/>
              </w:rPr>
            </w:pPr>
          </w:p>
        </w:tc>
        <w:tc>
          <w:tcPr>
            <w:tcW w:w="4630" w:type="dxa"/>
          </w:tcPr>
          <w:p w14:paraId="211F09DD" w14:textId="77777777" w:rsidR="00F51780" w:rsidRPr="00096E00" w:rsidRDefault="00F51780" w:rsidP="007965EA">
            <w:pPr>
              <w:keepNext/>
              <w:widowControl w:val="0"/>
              <w:numPr>
                <w:ilvl w:val="12"/>
                <w:numId w:val="0"/>
              </w:numPr>
              <w:tabs>
                <w:tab w:val="clear" w:pos="567"/>
              </w:tabs>
              <w:spacing w:line="240" w:lineRule="auto"/>
              <w:rPr>
                <w:b/>
                <w:szCs w:val="22"/>
                <w:lang w:val="fr-CH"/>
              </w:rPr>
            </w:pPr>
          </w:p>
        </w:tc>
      </w:tr>
      <w:tr w:rsidR="00F51780" w:rsidRPr="001334F0" w14:paraId="06633ADE" w14:textId="77777777" w:rsidTr="007965EA">
        <w:tc>
          <w:tcPr>
            <w:tcW w:w="4657" w:type="dxa"/>
            <w:gridSpan w:val="3"/>
          </w:tcPr>
          <w:p w14:paraId="6A8A407E" w14:textId="77777777" w:rsidR="00F51780" w:rsidRPr="00EA2A96" w:rsidRDefault="00F51780" w:rsidP="007965EA">
            <w:pPr>
              <w:widowControl w:val="0"/>
              <w:numPr>
                <w:ilvl w:val="12"/>
                <w:numId w:val="0"/>
              </w:numPr>
              <w:tabs>
                <w:tab w:val="clear" w:pos="567"/>
              </w:tabs>
              <w:spacing w:line="240" w:lineRule="auto"/>
              <w:ind w:right="-2"/>
              <w:rPr>
                <w:b/>
                <w:szCs w:val="22"/>
                <w:lang w:val="fr-CH"/>
              </w:rPr>
            </w:pPr>
            <w:proofErr w:type="spellStart"/>
            <w:r w:rsidRPr="00EA2A96">
              <w:rPr>
                <w:b/>
                <w:szCs w:val="22"/>
                <w:lang w:val="fr-CH"/>
              </w:rPr>
              <w:t>Lietuva</w:t>
            </w:r>
            <w:proofErr w:type="spellEnd"/>
          </w:p>
          <w:p w14:paraId="17E3F887" w14:textId="77777777" w:rsidR="00EA2A96" w:rsidRPr="00EA2A96" w:rsidRDefault="00EA2A96" w:rsidP="00EA2A96">
            <w:pPr>
              <w:widowControl w:val="0"/>
              <w:numPr>
                <w:ilvl w:val="12"/>
                <w:numId w:val="0"/>
              </w:numPr>
              <w:tabs>
                <w:tab w:val="clear" w:pos="567"/>
              </w:tabs>
              <w:spacing w:line="240" w:lineRule="auto"/>
              <w:ind w:right="-2"/>
              <w:rPr>
                <w:szCs w:val="22"/>
                <w:lang w:val="fr-CH"/>
              </w:rPr>
            </w:pPr>
            <w:proofErr w:type="spellStart"/>
            <w:r w:rsidRPr="00EA2A96">
              <w:rPr>
                <w:szCs w:val="22"/>
                <w:lang w:val="fr-CH"/>
              </w:rPr>
              <w:t>CentralPharma</w:t>
            </w:r>
            <w:proofErr w:type="spellEnd"/>
            <w:r w:rsidRPr="00EA2A96">
              <w:rPr>
                <w:szCs w:val="22"/>
                <w:lang w:val="fr-CH"/>
              </w:rPr>
              <w:t xml:space="preserve"> Communications UAB</w:t>
            </w:r>
          </w:p>
          <w:p w14:paraId="4F4D81C6" w14:textId="3808FC14" w:rsidR="00F51780" w:rsidRPr="00EA2A96" w:rsidRDefault="00EA2A96" w:rsidP="007965EA">
            <w:pPr>
              <w:widowControl w:val="0"/>
              <w:numPr>
                <w:ilvl w:val="12"/>
                <w:numId w:val="0"/>
              </w:numPr>
              <w:tabs>
                <w:tab w:val="clear" w:pos="567"/>
              </w:tabs>
              <w:spacing w:line="240" w:lineRule="auto"/>
              <w:ind w:right="-2"/>
              <w:rPr>
                <w:b/>
                <w:szCs w:val="22"/>
                <w:lang w:val="fr-CH"/>
              </w:rPr>
            </w:pPr>
            <w:r w:rsidRPr="00EA2A96">
              <w:rPr>
                <w:szCs w:val="22"/>
                <w:lang w:val="fr-CH"/>
              </w:rPr>
              <w:t>Tel: +370 5 243 0444</w:t>
            </w:r>
          </w:p>
        </w:tc>
        <w:tc>
          <w:tcPr>
            <w:tcW w:w="4630" w:type="dxa"/>
          </w:tcPr>
          <w:p w14:paraId="6B786FBB" w14:textId="77777777" w:rsidR="00F51780" w:rsidRPr="00EA2A96" w:rsidRDefault="00F51780" w:rsidP="007965EA">
            <w:pPr>
              <w:widowControl w:val="0"/>
              <w:numPr>
                <w:ilvl w:val="12"/>
                <w:numId w:val="0"/>
              </w:numPr>
              <w:tabs>
                <w:tab w:val="clear" w:pos="567"/>
              </w:tabs>
              <w:spacing w:line="240" w:lineRule="auto"/>
              <w:ind w:right="-2"/>
              <w:rPr>
                <w:b/>
                <w:szCs w:val="22"/>
                <w:lang w:val="fr-CH"/>
              </w:rPr>
            </w:pPr>
          </w:p>
        </w:tc>
      </w:tr>
    </w:tbl>
    <w:p w14:paraId="27D619B6" w14:textId="77777777" w:rsidR="00F51780" w:rsidRPr="00EA2A96" w:rsidRDefault="00F51780" w:rsidP="00F51780">
      <w:pPr>
        <w:numPr>
          <w:ilvl w:val="12"/>
          <w:numId w:val="0"/>
        </w:numPr>
        <w:tabs>
          <w:tab w:val="clear" w:pos="567"/>
        </w:tabs>
        <w:spacing w:line="240" w:lineRule="auto"/>
        <w:ind w:right="-2"/>
        <w:rPr>
          <w:szCs w:val="22"/>
          <w:lang w:val="fr-CH"/>
        </w:rPr>
      </w:pPr>
    </w:p>
    <w:p w14:paraId="5BA52465" w14:textId="77777777" w:rsidR="00F51780" w:rsidRPr="000A379D" w:rsidRDefault="00F51780" w:rsidP="00F51780">
      <w:pPr>
        <w:pStyle w:val="StandardRAL-GB"/>
        <w:rPr>
          <w:sz w:val="22"/>
          <w:szCs w:val="22"/>
          <w:lang w:val="en-US"/>
        </w:rPr>
      </w:pPr>
      <w:r w:rsidRPr="00575211">
        <w:rPr>
          <w:b/>
          <w:szCs w:val="22"/>
        </w:rPr>
        <w:t>This leaflet was last revised in</w:t>
      </w:r>
      <w:r>
        <w:rPr>
          <w:b/>
          <w:szCs w:val="22"/>
        </w:rPr>
        <w:t>.</w:t>
      </w:r>
    </w:p>
    <w:p w14:paraId="5BA59866" w14:textId="77777777" w:rsidR="00F51780" w:rsidRPr="00575211" w:rsidRDefault="00F51780" w:rsidP="00F51780">
      <w:pPr>
        <w:numPr>
          <w:ilvl w:val="12"/>
          <w:numId w:val="0"/>
        </w:numPr>
        <w:tabs>
          <w:tab w:val="clear" w:pos="567"/>
        </w:tabs>
        <w:spacing w:line="240" w:lineRule="auto"/>
        <w:ind w:right="-2"/>
        <w:rPr>
          <w:szCs w:val="22"/>
        </w:rPr>
      </w:pPr>
    </w:p>
    <w:p w14:paraId="7AD46F92" w14:textId="40D29397" w:rsidR="00F51780" w:rsidRPr="00575211" w:rsidRDefault="00F51780" w:rsidP="00F51780">
      <w:pPr>
        <w:rPr>
          <w:szCs w:val="22"/>
        </w:rPr>
      </w:pPr>
      <w:r w:rsidRPr="00575211">
        <w:rPr>
          <w:szCs w:val="22"/>
        </w:rPr>
        <w:t>Detailed information on this medicine is available on th</w:t>
      </w:r>
      <w:r>
        <w:rPr>
          <w:szCs w:val="22"/>
        </w:rPr>
        <w:t>e European Medicines Agency web</w:t>
      </w:r>
      <w:r w:rsidRPr="00575211">
        <w:rPr>
          <w:szCs w:val="22"/>
        </w:rPr>
        <w:t>site: http://www.ema.europa.eu.</w:t>
      </w:r>
    </w:p>
    <w:p w14:paraId="42C9312B" w14:textId="77777777" w:rsidR="00F51780" w:rsidRPr="00575211" w:rsidRDefault="00F51780" w:rsidP="00F51780">
      <w:pPr>
        <w:rPr>
          <w:szCs w:val="22"/>
        </w:rPr>
      </w:pPr>
    </w:p>
    <w:p w14:paraId="3B7025A6" w14:textId="77777777" w:rsidR="00F51780" w:rsidRPr="00575211" w:rsidRDefault="00F51780" w:rsidP="00F51780">
      <w:pPr>
        <w:rPr>
          <w:szCs w:val="22"/>
        </w:rPr>
      </w:pPr>
      <w:r w:rsidRPr="00575211">
        <w:rPr>
          <w:szCs w:val="22"/>
        </w:rPr>
        <w:t>--------------------------------------------------------------------------------------------------------------------------</w:t>
      </w:r>
    </w:p>
    <w:p w14:paraId="586121C7" w14:textId="77777777" w:rsidR="00F51780" w:rsidRPr="00575211" w:rsidRDefault="00F51780" w:rsidP="00F51780">
      <w:pPr>
        <w:rPr>
          <w:szCs w:val="22"/>
        </w:rPr>
      </w:pPr>
      <w:r w:rsidRPr="00575211">
        <w:rPr>
          <w:szCs w:val="22"/>
        </w:rPr>
        <w:t>The following information is intended for healthcare professionals only:</w:t>
      </w:r>
    </w:p>
    <w:p w14:paraId="2159AC48" w14:textId="77777777" w:rsidR="00F51780" w:rsidRPr="00575211" w:rsidRDefault="00F51780" w:rsidP="00F51780">
      <w:pPr>
        <w:rPr>
          <w:szCs w:val="22"/>
        </w:rPr>
      </w:pPr>
    </w:p>
    <w:p w14:paraId="08330998" w14:textId="77777777" w:rsidR="00F51780" w:rsidRPr="00575211" w:rsidRDefault="00F51780" w:rsidP="00F51780">
      <w:pPr>
        <w:rPr>
          <w:b/>
          <w:szCs w:val="22"/>
        </w:rPr>
      </w:pPr>
      <w:r w:rsidRPr="00575211">
        <w:rPr>
          <w:b/>
          <w:szCs w:val="22"/>
        </w:rPr>
        <w:t>Posology and method of administration</w:t>
      </w:r>
    </w:p>
    <w:p w14:paraId="2903D1FB" w14:textId="77777777" w:rsidR="00F51780" w:rsidRPr="00575211" w:rsidRDefault="00F51780" w:rsidP="00F51780">
      <w:pPr>
        <w:rPr>
          <w:b/>
          <w:szCs w:val="22"/>
        </w:rPr>
      </w:pPr>
    </w:p>
    <w:p w14:paraId="129B41C9" w14:textId="77777777" w:rsidR="00F51780" w:rsidRPr="00575211" w:rsidRDefault="00F51780" w:rsidP="00F51780">
      <w:pPr>
        <w:pStyle w:val="StandardRAL-GB"/>
        <w:rPr>
          <w:sz w:val="22"/>
          <w:szCs w:val="22"/>
        </w:rPr>
      </w:pPr>
      <w:r w:rsidRPr="00575211">
        <w:rPr>
          <w:sz w:val="22"/>
          <w:szCs w:val="22"/>
        </w:rPr>
        <w:t>The dosage recommendations are summarised in the following table:</w:t>
      </w:r>
    </w:p>
    <w:p w14:paraId="693766F4" w14:textId="77777777" w:rsidR="00F51780" w:rsidRPr="00575211" w:rsidRDefault="00F51780" w:rsidP="00F51780">
      <w:pPr>
        <w:pStyle w:val="StandardRAL-GB"/>
        <w:rPr>
          <w:sz w:val="22"/>
          <w:szCs w:val="22"/>
          <w:u w:val="single"/>
        </w:rPr>
      </w:pPr>
    </w:p>
    <w:tbl>
      <w:tblPr>
        <w:tblW w:w="9073" w:type="dxa"/>
        <w:tblInd w:w="11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926"/>
        <w:gridCol w:w="1844"/>
        <w:gridCol w:w="3303"/>
      </w:tblGrid>
      <w:tr w:rsidR="00F51780" w:rsidRPr="00575211" w14:paraId="78328676" w14:textId="77777777" w:rsidTr="007965EA">
        <w:trPr>
          <w:cantSplit/>
          <w:trHeight w:val="20"/>
          <w:tblHeader/>
        </w:trPr>
        <w:tc>
          <w:tcPr>
            <w:tcW w:w="3926" w:type="dxa"/>
            <w:tcBorders>
              <w:top w:val="single" w:sz="4" w:space="0" w:color="auto"/>
              <w:left w:val="single" w:sz="4" w:space="0" w:color="auto"/>
              <w:bottom w:val="single" w:sz="4" w:space="0" w:color="auto"/>
              <w:right w:val="single" w:sz="4" w:space="0" w:color="auto"/>
            </w:tcBorders>
          </w:tcPr>
          <w:p w14:paraId="0D757B8E" w14:textId="77777777" w:rsidR="00F51780" w:rsidRPr="00575211" w:rsidRDefault="00F51780" w:rsidP="007965EA">
            <w:pPr>
              <w:pStyle w:val="StandardRAL-GB"/>
              <w:keepNext/>
              <w:spacing w:after="120"/>
              <w:rPr>
                <w:b/>
                <w:sz w:val="22"/>
                <w:szCs w:val="22"/>
              </w:rPr>
            </w:pPr>
            <w:r w:rsidRPr="00575211">
              <w:rPr>
                <w:b/>
                <w:sz w:val="22"/>
                <w:szCs w:val="22"/>
              </w:rPr>
              <w:lastRenderedPageBreak/>
              <w:t>Indication</w:t>
            </w:r>
          </w:p>
        </w:tc>
        <w:tc>
          <w:tcPr>
            <w:tcW w:w="1844" w:type="dxa"/>
            <w:tcBorders>
              <w:top w:val="single" w:sz="4" w:space="0" w:color="auto"/>
              <w:left w:val="single" w:sz="4" w:space="0" w:color="auto"/>
              <w:bottom w:val="single" w:sz="4" w:space="0" w:color="auto"/>
              <w:right w:val="single" w:sz="4" w:space="0" w:color="auto"/>
            </w:tcBorders>
          </w:tcPr>
          <w:p w14:paraId="6F11B30D" w14:textId="77777777" w:rsidR="00F51780" w:rsidRPr="00575211" w:rsidRDefault="00F51780" w:rsidP="007965EA">
            <w:pPr>
              <w:pStyle w:val="StandardRAL-GB"/>
              <w:keepNext/>
              <w:spacing w:after="120"/>
              <w:jc w:val="center"/>
              <w:rPr>
                <w:b/>
                <w:sz w:val="22"/>
                <w:szCs w:val="22"/>
              </w:rPr>
            </w:pPr>
            <w:r w:rsidRPr="00575211">
              <w:rPr>
                <w:b/>
                <w:sz w:val="22"/>
                <w:szCs w:val="22"/>
              </w:rPr>
              <w:t>Dose</w:t>
            </w:r>
          </w:p>
        </w:tc>
        <w:tc>
          <w:tcPr>
            <w:tcW w:w="3303" w:type="dxa"/>
            <w:tcBorders>
              <w:top w:val="single" w:sz="4" w:space="0" w:color="auto"/>
              <w:left w:val="single" w:sz="4" w:space="0" w:color="auto"/>
              <w:bottom w:val="single" w:sz="4" w:space="0" w:color="auto"/>
              <w:right w:val="single" w:sz="4" w:space="0" w:color="auto"/>
            </w:tcBorders>
          </w:tcPr>
          <w:p w14:paraId="150EE9F8" w14:textId="77777777" w:rsidR="00F51780" w:rsidRPr="00575211" w:rsidRDefault="00F51780" w:rsidP="007965EA">
            <w:pPr>
              <w:pStyle w:val="StandardRAL-GB"/>
              <w:keepNext/>
              <w:spacing w:after="120"/>
              <w:rPr>
                <w:b/>
                <w:sz w:val="22"/>
                <w:szCs w:val="22"/>
              </w:rPr>
            </w:pPr>
            <w:r w:rsidRPr="00575211">
              <w:rPr>
                <w:b/>
                <w:sz w:val="22"/>
                <w:szCs w:val="22"/>
              </w:rPr>
              <w:t>Frequency of injections</w:t>
            </w:r>
          </w:p>
        </w:tc>
      </w:tr>
      <w:tr w:rsidR="00F51780" w:rsidRPr="00575211" w14:paraId="2B1E5DF9" w14:textId="77777777" w:rsidTr="007965EA">
        <w:trPr>
          <w:cantSplit/>
          <w:trHeight w:val="638"/>
          <w:tblHeader/>
        </w:trPr>
        <w:tc>
          <w:tcPr>
            <w:tcW w:w="9073" w:type="dxa"/>
            <w:gridSpan w:val="3"/>
            <w:tcBorders>
              <w:top w:val="single" w:sz="4" w:space="0" w:color="auto"/>
              <w:left w:val="single" w:sz="4" w:space="0" w:color="auto"/>
              <w:right w:val="single" w:sz="4" w:space="0" w:color="auto"/>
            </w:tcBorders>
          </w:tcPr>
          <w:p w14:paraId="455D65FC" w14:textId="77777777" w:rsidR="00F51780" w:rsidRPr="00575211" w:rsidRDefault="00F51780" w:rsidP="007965EA">
            <w:pPr>
              <w:pStyle w:val="StandardRAL-GB"/>
              <w:keepNext/>
              <w:spacing w:after="120"/>
              <w:rPr>
                <w:sz w:val="22"/>
                <w:szCs w:val="22"/>
              </w:rPr>
            </w:pPr>
            <w:r>
              <w:rPr>
                <w:sz w:val="22"/>
                <w:szCs w:val="22"/>
              </w:rPr>
              <w:t>Replacement therapy</w:t>
            </w:r>
          </w:p>
        </w:tc>
      </w:tr>
      <w:tr w:rsidR="00F51780" w:rsidRPr="00575211" w14:paraId="475B9732" w14:textId="77777777" w:rsidTr="007965EA">
        <w:trPr>
          <w:cantSplit/>
          <w:trHeight w:val="638"/>
          <w:tblHeader/>
        </w:trPr>
        <w:tc>
          <w:tcPr>
            <w:tcW w:w="3926" w:type="dxa"/>
            <w:vMerge w:val="restart"/>
            <w:tcBorders>
              <w:top w:val="single" w:sz="4" w:space="0" w:color="auto"/>
              <w:left w:val="single" w:sz="4" w:space="0" w:color="auto"/>
              <w:right w:val="single" w:sz="4" w:space="0" w:color="auto"/>
            </w:tcBorders>
          </w:tcPr>
          <w:p w14:paraId="4707E2BD" w14:textId="77777777" w:rsidR="00F51780" w:rsidRPr="00575211" w:rsidRDefault="00F51780" w:rsidP="007965EA">
            <w:pPr>
              <w:pStyle w:val="StandardRAL-GB"/>
              <w:keepNext/>
              <w:spacing w:after="120"/>
              <w:rPr>
                <w:sz w:val="22"/>
                <w:szCs w:val="22"/>
              </w:rPr>
            </w:pPr>
            <w:r>
              <w:rPr>
                <w:sz w:val="22"/>
                <w:szCs w:val="22"/>
              </w:rPr>
              <w:t>P</w:t>
            </w:r>
            <w:r w:rsidRPr="00575211">
              <w:rPr>
                <w:sz w:val="22"/>
                <w:szCs w:val="22"/>
              </w:rPr>
              <w:t xml:space="preserve">rimary immunodeficiency </w:t>
            </w:r>
            <w:r>
              <w:rPr>
                <w:sz w:val="22"/>
                <w:szCs w:val="22"/>
              </w:rPr>
              <w:t xml:space="preserve">syndromes </w:t>
            </w:r>
            <w:r w:rsidRPr="00575211">
              <w:rPr>
                <w:sz w:val="22"/>
                <w:szCs w:val="22"/>
              </w:rPr>
              <w:t>(PID)</w:t>
            </w:r>
          </w:p>
        </w:tc>
        <w:tc>
          <w:tcPr>
            <w:tcW w:w="1844" w:type="dxa"/>
            <w:tcBorders>
              <w:top w:val="single" w:sz="4" w:space="0" w:color="auto"/>
              <w:left w:val="single" w:sz="4" w:space="0" w:color="auto"/>
              <w:bottom w:val="single" w:sz="4" w:space="0" w:color="EEECE1"/>
              <w:right w:val="single" w:sz="4" w:space="0" w:color="auto"/>
            </w:tcBorders>
          </w:tcPr>
          <w:p w14:paraId="149238DD" w14:textId="77777777" w:rsidR="00F51780" w:rsidRPr="00575211" w:rsidRDefault="00F51780" w:rsidP="007965EA">
            <w:pPr>
              <w:pStyle w:val="StandardRAL-GB"/>
              <w:keepNext/>
              <w:jc w:val="center"/>
              <w:rPr>
                <w:sz w:val="22"/>
                <w:szCs w:val="22"/>
              </w:rPr>
            </w:pPr>
            <w:r w:rsidRPr="00575211">
              <w:rPr>
                <w:sz w:val="22"/>
                <w:szCs w:val="22"/>
              </w:rPr>
              <w:t>starting dose:</w:t>
            </w:r>
          </w:p>
          <w:p w14:paraId="489C45B5" w14:textId="0E0FD7F3" w:rsidR="00F51780" w:rsidRDefault="00F51780" w:rsidP="007965EA">
            <w:pPr>
              <w:pStyle w:val="StandardRAL-GB"/>
              <w:keepNext/>
              <w:spacing w:after="120"/>
              <w:jc w:val="center"/>
              <w:rPr>
                <w:sz w:val="22"/>
                <w:szCs w:val="22"/>
              </w:rPr>
            </w:pPr>
            <w:r w:rsidRPr="00575211">
              <w:rPr>
                <w:sz w:val="22"/>
                <w:szCs w:val="22"/>
              </w:rPr>
              <w:t>0.4</w:t>
            </w:r>
            <w:r w:rsidR="00A15253">
              <w:rPr>
                <w:sz w:val="22"/>
                <w:szCs w:val="22"/>
              </w:rPr>
              <w:t> </w:t>
            </w:r>
            <w:r w:rsidRPr="003D5259">
              <w:rPr>
                <w:sz w:val="22"/>
                <w:szCs w:val="22"/>
              </w:rPr>
              <w:noBreakHyphen/>
            </w:r>
            <w:r w:rsidR="00A15253">
              <w:rPr>
                <w:sz w:val="22"/>
                <w:szCs w:val="22"/>
              </w:rPr>
              <w:t> </w:t>
            </w:r>
            <w:r w:rsidRPr="00575211">
              <w:rPr>
                <w:sz w:val="22"/>
                <w:szCs w:val="22"/>
              </w:rPr>
              <w:t>0.8 g/kg bw</w:t>
            </w:r>
          </w:p>
        </w:tc>
        <w:tc>
          <w:tcPr>
            <w:tcW w:w="3303" w:type="dxa"/>
            <w:tcBorders>
              <w:top w:val="single" w:sz="4" w:space="0" w:color="auto"/>
              <w:left w:val="single" w:sz="4" w:space="0" w:color="auto"/>
              <w:bottom w:val="single" w:sz="4" w:space="0" w:color="EEECE1"/>
              <w:right w:val="single" w:sz="4" w:space="0" w:color="auto"/>
            </w:tcBorders>
          </w:tcPr>
          <w:p w14:paraId="2E2B1F46" w14:textId="77777777" w:rsidR="00F51780" w:rsidRPr="00575211" w:rsidRDefault="00F51780" w:rsidP="007965EA">
            <w:pPr>
              <w:pStyle w:val="StandardRAL-GB"/>
              <w:keepNext/>
              <w:spacing w:after="120"/>
              <w:rPr>
                <w:sz w:val="22"/>
                <w:szCs w:val="22"/>
              </w:rPr>
            </w:pPr>
          </w:p>
        </w:tc>
      </w:tr>
      <w:tr w:rsidR="00F51780" w:rsidRPr="00575211" w14:paraId="79F9BBB7" w14:textId="77777777" w:rsidTr="007965EA">
        <w:trPr>
          <w:cantSplit/>
          <w:trHeight w:val="600"/>
          <w:tblHeader/>
        </w:trPr>
        <w:tc>
          <w:tcPr>
            <w:tcW w:w="3926" w:type="dxa"/>
            <w:vMerge/>
            <w:tcBorders>
              <w:left w:val="single" w:sz="4" w:space="0" w:color="auto"/>
              <w:bottom w:val="single" w:sz="4" w:space="0" w:color="auto"/>
              <w:right w:val="single" w:sz="4" w:space="0" w:color="auto"/>
            </w:tcBorders>
          </w:tcPr>
          <w:p w14:paraId="1FC4400B" w14:textId="77777777" w:rsidR="00F51780" w:rsidRPr="00575211" w:rsidRDefault="00F51780" w:rsidP="007965EA">
            <w:pPr>
              <w:pStyle w:val="StandardRAL-GB"/>
              <w:keepNext/>
              <w:spacing w:after="120"/>
              <w:rPr>
                <w:sz w:val="22"/>
                <w:szCs w:val="22"/>
              </w:rPr>
            </w:pPr>
          </w:p>
        </w:tc>
        <w:tc>
          <w:tcPr>
            <w:tcW w:w="1844" w:type="dxa"/>
            <w:tcBorders>
              <w:top w:val="single" w:sz="4" w:space="0" w:color="EEECE1"/>
              <w:left w:val="single" w:sz="4" w:space="0" w:color="auto"/>
              <w:bottom w:val="single" w:sz="4" w:space="0" w:color="auto"/>
              <w:right w:val="single" w:sz="4" w:space="0" w:color="auto"/>
            </w:tcBorders>
          </w:tcPr>
          <w:p w14:paraId="46D9A888" w14:textId="77777777" w:rsidR="00F51780" w:rsidRPr="000239AF" w:rsidRDefault="00F51780" w:rsidP="007965EA">
            <w:pPr>
              <w:pStyle w:val="StandardRAL-GB"/>
              <w:keepNext/>
              <w:spacing w:after="120"/>
              <w:jc w:val="center"/>
              <w:rPr>
                <w:sz w:val="22"/>
                <w:szCs w:val="22"/>
                <w:lang w:val="fr-CH"/>
              </w:rPr>
            </w:pPr>
            <w:proofErr w:type="gramStart"/>
            <w:r w:rsidRPr="000239AF">
              <w:rPr>
                <w:sz w:val="22"/>
                <w:szCs w:val="22"/>
                <w:lang w:val="fr-CH"/>
              </w:rPr>
              <w:t>maintenance</w:t>
            </w:r>
            <w:proofErr w:type="gramEnd"/>
            <w:r w:rsidRPr="000239AF">
              <w:rPr>
                <w:sz w:val="22"/>
                <w:szCs w:val="22"/>
                <w:lang w:val="fr-CH"/>
              </w:rPr>
              <w:t xml:space="preserve"> dose:</w:t>
            </w:r>
          </w:p>
          <w:p w14:paraId="27234EA3" w14:textId="6D0F638C" w:rsidR="00F51780" w:rsidRPr="000239AF" w:rsidRDefault="00F51780" w:rsidP="007965EA">
            <w:pPr>
              <w:pStyle w:val="StandardRAL-GB"/>
              <w:keepNext/>
              <w:spacing w:after="120"/>
              <w:jc w:val="center"/>
              <w:rPr>
                <w:sz w:val="22"/>
                <w:szCs w:val="22"/>
                <w:lang w:val="fr-CH"/>
              </w:rPr>
            </w:pPr>
            <w:r w:rsidRPr="000239AF">
              <w:rPr>
                <w:sz w:val="22"/>
                <w:szCs w:val="22"/>
                <w:lang w:val="fr-CH"/>
              </w:rPr>
              <w:t>0.2</w:t>
            </w:r>
            <w:r w:rsidR="00A15253">
              <w:rPr>
                <w:sz w:val="22"/>
                <w:szCs w:val="22"/>
                <w:lang w:val="fr-CH"/>
              </w:rPr>
              <w:t> </w:t>
            </w:r>
            <w:r w:rsidRPr="000239AF">
              <w:rPr>
                <w:sz w:val="22"/>
                <w:szCs w:val="22"/>
                <w:lang w:val="fr-CH"/>
              </w:rPr>
              <w:noBreakHyphen/>
            </w:r>
            <w:r w:rsidR="00A15253">
              <w:rPr>
                <w:sz w:val="22"/>
                <w:szCs w:val="22"/>
                <w:lang w:val="fr-CH"/>
              </w:rPr>
              <w:t> </w:t>
            </w:r>
            <w:r w:rsidRPr="000239AF">
              <w:rPr>
                <w:sz w:val="22"/>
                <w:szCs w:val="22"/>
                <w:lang w:val="fr-CH"/>
              </w:rPr>
              <w:t>0.8 g/kg bw</w:t>
            </w:r>
          </w:p>
        </w:tc>
        <w:tc>
          <w:tcPr>
            <w:tcW w:w="3303" w:type="dxa"/>
            <w:tcBorders>
              <w:top w:val="single" w:sz="4" w:space="0" w:color="EEECE1"/>
              <w:left w:val="single" w:sz="4" w:space="0" w:color="auto"/>
              <w:bottom w:val="single" w:sz="4" w:space="0" w:color="auto"/>
              <w:right w:val="single" w:sz="4" w:space="0" w:color="auto"/>
            </w:tcBorders>
          </w:tcPr>
          <w:p w14:paraId="108C85E7" w14:textId="3EFEFE9F" w:rsidR="00F51780" w:rsidRPr="00575211" w:rsidRDefault="00F51780" w:rsidP="0000018C">
            <w:pPr>
              <w:pStyle w:val="StandardRAL-GB"/>
              <w:keepNext/>
              <w:spacing w:after="120"/>
              <w:rPr>
                <w:sz w:val="22"/>
                <w:szCs w:val="22"/>
              </w:rPr>
            </w:pPr>
            <w:r w:rsidRPr="00575211">
              <w:rPr>
                <w:sz w:val="22"/>
                <w:szCs w:val="22"/>
              </w:rPr>
              <w:t>every 3</w:t>
            </w:r>
            <w:r>
              <w:rPr>
                <w:sz w:val="22"/>
                <w:szCs w:val="22"/>
              </w:rPr>
              <w:t xml:space="preserve"> </w:t>
            </w:r>
            <w:r w:rsidRPr="003D5259">
              <w:rPr>
                <w:sz w:val="22"/>
                <w:szCs w:val="22"/>
              </w:rPr>
              <w:t>to</w:t>
            </w:r>
            <w:r>
              <w:rPr>
                <w:sz w:val="22"/>
                <w:szCs w:val="22"/>
              </w:rPr>
              <w:t xml:space="preserve"> </w:t>
            </w:r>
            <w:r w:rsidRPr="00575211">
              <w:rPr>
                <w:sz w:val="22"/>
                <w:szCs w:val="22"/>
              </w:rPr>
              <w:t>4 weeks to obtain IgG trough levels of at least 6 g/l</w:t>
            </w:r>
          </w:p>
        </w:tc>
      </w:tr>
      <w:tr w:rsidR="00F51780" w:rsidRPr="00575211" w14:paraId="5CF7C0BF" w14:textId="77777777" w:rsidTr="007965EA">
        <w:trPr>
          <w:cantSplit/>
          <w:trHeight w:val="20"/>
          <w:tblHeader/>
        </w:trPr>
        <w:tc>
          <w:tcPr>
            <w:tcW w:w="3926" w:type="dxa"/>
            <w:tcBorders>
              <w:top w:val="single" w:sz="4" w:space="0" w:color="auto"/>
              <w:left w:val="single" w:sz="4" w:space="0" w:color="auto"/>
              <w:bottom w:val="single" w:sz="4" w:space="0" w:color="auto"/>
              <w:right w:val="single" w:sz="4" w:space="0" w:color="auto"/>
            </w:tcBorders>
          </w:tcPr>
          <w:p w14:paraId="7CA362A6" w14:textId="026AEBFF" w:rsidR="00F51780" w:rsidRPr="00575211" w:rsidRDefault="00F51780" w:rsidP="007965EA">
            <w:pPr>
              <w:pStyle w:val="StandardRAL-GB"/>
              <w:keepNext/>
              <w:spacing w:after="120"/>
              <w:rPr>
                <w:sz w:val="22"/>
                <w:szCs w:val="22"/>
              </w:rPr>
            </w:pPr>
            <w:r>
              <w:rPr>
                <w:sz w:val="22"/>
                <w:szCs w:val="22"/>
              </w:rPr>
              <w:t>S</w:t>
            </w:r>
            <w:r w:rsidRPr="00575211">
              <w:rPr>
                <w:sz w:val="22"/>
                <w:szCs w:val="22"/>
              </w:rPr>
              <w:t>econdary immunodeficienc</w:t>
            </w:r>
            <w:r>
              <w:rPr>
                <w:sz w:val="22"/>
                <w:szCs w:val="22"/>
              </w:rPr>
              <w:t>ies (as defined in</w:t>
            </w:r>
            <w:r w:rsidR="00A15253">
              <w:rPr>
                <w:sz w:val="22"/>
                <w:szCs w:val="22"/>
              </w:rPr>
              <w:t> </w:t>
            </w:r>
            <w:r>
              <w:rPr>
                <w:sz w:val="22"/>
                <w:szCs w:val="22"/>
              </w:rPr>
              <w:t>4.1)</w:t>
            </w:r>
          </w:p>
        </w:tc>
        <w:tc>
          <w:tcPr>
            <w:tcW w:w="1844" w:type="dxa"/>
            <w:tcBorders>
              <w:top w:val="single" w:sz="4" w:space="0" w:color="auto"/>
              <w:left w:val="single" w:sz="4" w:space="0" w:color="auto"/>
              <w:bottom w:val="single" w:sz="4" w:space="0" w:color="auto"/>
              <w:right w:val="single" w:sz="4" w:space="0" w:color="auto"/>
            </w:tcBorders>
          </w:tcPr>
          <w:p w14:paraId="230C6E39" w14:textId="3630AA0A" w:rsidR="00F51780" w:rsidRDefault="00F51780" w:rsidP="007965EA">
            <w:pPr>
              <w:pStyle w:val="StandardRAL-GB"/>
              <w:keepNext/>
              <w:spacing w:after="120"/>
              <w:jc w:val="center"/>
              <w:rPr>
                <w:sz w:val="22"/>
                <w:szCs w:val="22"/>
              </w:rPr>
            </w:pPr>
            <w:r w:rsidRPr="00575211">
              <w:rPr>
                <w:sz w:val="22"/>
                <w:szCs w:val="22"/>
              </w:rPr>
              <w:t>0.2</w:t>
            </w:r>
            <w:r w:rsidR="00A15253">
              <w:rPr>
                <w:sz w:val="22"/>
                <w:szCs w:val="22"/>
              </w:rPr>
              <w:t> </w:t>
            </w:r>
            <w:r w:rsidRPr="003D5259">
              <w:rPr>
                <w:sz w:val="22"/>
                <w:szCs w:val="22"/>
              </w:rPr>
              <w:noBreakHyphen/>
            </w:r>
            <w:r w:rsidR="00A15253">
              <w:rPr>
                <w:sz w:val="22"/>
                <w:szCs w:val="22"/>
              </w:rPr>
              <w:t> </w:t>
            </w:r>
            <w:r w:rsidRPr="00575211">
              <w:rPr>
                <w:sz w:val="22"/>
                <w:szCs w:val="22"/>
              </w:rPr>
              <w:t>0.4 g/kg bw</w:t>
            </w:r>
          </w:p>
        </w:tc>
        <w:tc>
          <w:tcPr>
            <w:tcW w:w="3303" w:type="dxa"/>
            <w:tcBorders>
              <w:top w:val="single" w:sz="4" w:space="0" w:color="auto"/>
              <w:left w:val="single" w:sz="4" w:space="0" w:color="auto"/>
              <w:bottom w:val="single" w:sz="4" w:space="0" w:color="auto"/>
              <w:right w:val="single" w:sz="4" w:space="0" w:color="auto"/>
            </w:tcBorders>
          </w:tcPr>
          <w:p w14:paraId="2EED342F" w14:textId="37E58348" w:rsidR="00F51780" w:rsidRPr="00575211" w:rsidRDefault="00F51780" w:rsidP="007965EA">
            <w:pPr>
              <w:pStyle w:val="StandardRAL-GB"/>
              <w:keepNext/>
              <w:spacing w:after="120"/>
              <w:rPr>
                <w:sz w:val="22"/>
                <w:szCs w:val="22"/>
              </w:rPr>
            </w:pPr>
            <w:r w:rsidRPr="00575211">
              <w:rPr>
                <w:sz w:val="22"/>
                <w:szCs w:val="22"/>
              </w:rPr>
              <w:t>every 3</w:t>
            </w:r>
            <w:r>
              <w:rPr>
                <w:sz w:val="22"/>
                <w:szCs w:val="22"/>
              </w:rPr>
              <w:t xml:space="preserve"> </w:t>
            </w:r>
            <w:r w:rsidRPr="003D5259">
              <w:rPr>
                <w:sz w:val="22"/>
                <w:szCs w:val="22"/>
              </w:rPr>
              <w:t>to</w:t>
            </w:r>
            <w:r>
              <w:rPr>
                <w:sz w:val="22"/>
                <w:szCs w:val="22"/>
              </w:rPr>
              <w:t xml:space="preserve"> </w:t>
            </w:r>
            <w:r w:rsidRPr="00575211">
              <w:rPr>
                <w:sz w:val="22"/>
                <w:szCs w:val="22"/>
              </w:rPr>
              <w:t xml:space="preserve">4 weeks </w:t>
            </w:r>
            <w:r w:rsidR="0000018C" w:rsidRPr="00575211">
              <w:rPr>
                <w:sz w:val="22"/>
                <w:szCs w:val="22"/>
              </w:rPr>
              <w:t>to obtain IgG trough levels of at least 6 g/l</w:t>
            </w:r>
          </w:p>
        </w:tc>
      </w:tr>
      <w:tr w:rsidR="00F51780" w:rsidRPr="00575211" w14:paraId="4850F885" w14:textId="77777777" w:rsidTr="007965EA">
        <w:trPr>
          <w:cantSplit/>
          <w:trHeight w:val="20"/>
          <w:tblHeader/>
        </w:trPr>
        <w:tc>
          <w:tcPr>
            <w:tcW w:w="9073" w:type="dxa"/>
            <w:gridSpan w:val="3"/>
            <w:tcBorders>
              <w:top w:val="single" w:sz="4" w:space="0" w:color="auto"/>
              <w:left w:val="single" w:sz="4" w:space="0" w:color="auto"/>
              <w:bottom w:val="single" w:sz="4" w:space="0" w:color="auto"/>
              <w:right w:val="single" w:sz="4" w:space="0" w:color="auto"/>
            </w:tcBorders>
          </w:tcPr>
          <w:p w14:paraId="27AA38C7" w14:textId="77777777" w:rsidR="00F51780" w:rsidRPr="00575211" w:rsidRDefault="00F51780" w:rsidP="007965EA">
            <w:pPr>
              <w:pStyle w:val="StandardRAL-GB"/>
              <w:keepNext/>
              <w:spacing w:after="120"/>
              <w:rPr>
                <w:sz w:val="22"/>
                <w:szCs w:val="22"/>
              </w:rPr>
            </w:pPr>
            <w:r w:rsidRPr="00575211">
              <w:rPr>
                <w:sz w:val="22"/>
                <w:szCs w:val="22"/>
              </w:rPr>
              <w:t>Immunomodulation</w:t>
            </w:r>
          </w:p>
        </w:tc>
      </w:tr>
      <w:tr w:rsidR="00F51780" w:rsidRPr="00575211" w14:paraId="6A973DFB" w14:textId="77777777" w:rsidTr="007965EA">
        <w:trPr>
          <w:cantSplit/>
          <w:trHeight w:val="20"/>
          <w:tblHeader/>
        </w:trPr>
        <w:tc>
          <w:tcPr>
            <w:tcW w:w="3926" w:type="dxa"/>
            <w:vMerge w:val="restart"/>
            <w:tcBorders>
              <w:top w:val="single" w:sz="4" w:space="0" w:color="auto"/>
              <w:left w:val="single" w:sz="4" w:space="0" w:color="auto"/>
              <w:right w:val="single" w:sz="4" w:space="0" w:color="auto"/>
            </w:tcBorders>
          </w:tcPr>
          <w:p w14:paraId="655AD211" w14:textId="77777777" w:rsidR="00F51780" w:rsidRPr="00575211" w:rsidRDefault="00F51780" w:rsidP="007965EA">
            <w:pPr>
              <w:pStyle w:val="StandardRAL-GB"/>
              <w:keepNext/>
              <w:autoSpaceDE w:val="0"/>
              <w:autoSpaceDN w:val="0"/>
              <w:adjustRightInd w:val="0"/>
              <w:spacing w:after="120"/>
              <w:ind w:left="29"/>
              <w:rPr>
                <w:sz w:val="22"/>
                <w:szCs w:val="22"/>
              </w:rPr>
            </w:pPr>
            <w:r w:rsidRPr="00575211">
              <w:rPr>
                <w:sz w:val="22"/>
                <w:szCs w:val="22"/>
              </w:rPr>
              <w:t>Primary immune thrombocytopenia (ITP)</w:t>
            </w:r>
          </w:p>
        </w:tc>
        <w:tc>
          <w:tcPr>
            <w:tcW w:w="1844" w:type="dxa"/>
            <w:tcBorders>
              <w:top w:val="single" w:sz="4" w:space="0" w:color="auto"/>
              <w:left w:val="single" w:sz="4" w:space="0" w:color="auto"/>
              <w:bottom w:val="single" w:sz="4" w:space="0" w:color="FFFFFF"/>
              <w:right w:val="single" w:sz="4" w:space="0" w:color="auto"/>
            </w:tcBorders>
          </w:tcPr>
          <w:p w14:paraId="6839C884" w14:textId="1B6A2B78" w:rsidR="00F51780" w:rsidRPr="00575211" w:rsidRDefault="00F51780" w:rsidP="007965EA">
            <w:pPr>
              <w:pStyle w:val="StandardRAL-GB"/>
              <w:keepNext/>
              <w:spacing w:after="120"/>
              <w:jc w:val="center"/>
              <w:rPr>
                <w:sz w:val="22"/>
                <w:szCs w:val="22"/>
              </w:rPr>
            </w:pPr>
            <w:r w:rsidRPr="00575211">
              <w:rPr>
                <w:sz w:val="22"/>
                <w:szCs w:val="22"/>
              </w:rPr>
              <w:t>0.8</w:t>
            </w:r>
            <w:r w:rsidR="00A15253">
              <w:rPr>
                <w:sz w:val="22"/>
                <w:szCs w:val="22"/>
              </w:rPr>
              <w:t> </w:t>
            </w:r>
            <w:r w:rsidRPr="003D5259">
              <w:rPr>
                <w:sz w:val="22"/>
                <w:szCs w:val="22"/>
              </w:rPr>
              <w:noBreakHyphen/>
            </w:r>
            <w:r w:rsidR="00A15253">
              <w:rPr>
                <w:sz w:val="22"/>
                <w:szCs w:val="22"/>
              </w:rPr>
              <w:t> </w:t>
            </w:r>
            <w:r w:rsidRPr="00575211">
              <w:rPr>
                <w:sz w:val="22"/>
                <w:szCs w:val="22"/>
              </w:rPr>
              <w:t>1 g/kg bw</w:t>
            </w:r>
          </w:p>
          <w:p w14:paraId="0BCE50D7" w14:textId="77777777" w:rsidR="00F51780" w:rsidRPr="00575211" w:rsidRDefault="00F51780" w:rsidP="007965EA">
            <w:pPr>
              <w:pStyle w:val="StandardRAL-GB"/>
              <w:keepNext/>
              <w:spacing w:after="120"/>
              <w:jc w:val="center"/>
              <w:rPr>
                <w:sz w:val="22"/>
                <w:szCs w:val="22"/>
              </w:rPr>
            </w:pPr>
            <w:r w:rsidRPr="00575211">
              <w:rPr>
                <w:sz w:val="22"/>
                <w:szCs w:val="22"/>
              </w:rPr>
              <w:t>or</w:t>
            </w:r>
          </w:p>
        </w:tc>
        <w:tc>
          <w:tcPr>
            <w:tcW w:w="3303" w:type="dxa"/>
            <w:tcBorders>
              <w:top w:val="single" w:sz="4" w:space="0" w:color="auto"/>
              <w:left w:val="single" w:sz="4" w:space="0" w:color="auto"/>
              <w:bottom w:val="single" w:sz="4" w:space="0" w:color="FFFFFF"/>
              <w:right w:val="single" w:sz="4" w:space="0" w:color="auto"/>
            </w:tcBorders>
          </w:tcPr>
          <w:p w14:paraId="04FFF644" w14:textId="02C96D71" w:rsidR="00F51780" w:rsidRPr="00575211" w:rsidRDefault="00F51780" w:rsidP="007965EA">
            <w:pPr>
              <w:pStyle w:val="StandardRAL-GB"/>
              <w:keepNext/>
              <w:spacing w:after="120"/>
              <w:rPr>
                <w:sz w:val="22"/>
                <w:szCs w:val="22"/>
              </w:rPr>
            </w:pPr>
            <w:r w:rsidRPr="00575211">
              <w:rPr>
                <w:sz w:val="22"/>
                <w:szCs w:val="22"/>
              </w:rPr>
              <w:t>on day</w:t>
            </w:r>
            <w:r w:rsidR="00A15253">
              <w:rPr>
                <w:sz w:val="22"/>
                <w:szCs w:val="22"/>
              </w:rPr>
              <w:t> </w:t>
            </w:r>
            <w:r w:rsidRPr="00575211">
              <w:rPr>
                <w:sz w:val="22"/>
                <w:szCs w:val="22"/>
              </w:rPr>
              <w:t>1, possibly repeated once within 3</w:t>
            </w:r>
            <w:r w:rsidR="00A15253">
              <w:rPr>
                <w:sz w:val="22"/>
                <w:szCs w:val="22"/>
              </w:rPr>
              <w:t> </w:t>
            </w:r>
            <w:r w:rsidRPr="00575211">
              <w:rPr>
                <w:sz w:val="22"/>
                <w:szCs w:val="22"/>
              </w:rPr>
              <w:t>days</w:t>
            </w:r>
          </w:p>
        </w:tc>
      </w:tr>
      <w:tr w:rsidR="00F51780" w:rsidRPr="00575211" w14:paraId="3B02BB97" w14:textId="77777777" w:rsidTr="007965EA">
        <w:trPr>
          <w:cantSplit/>
          <w:trHeight w:val="20"/>
          <w:tblHeader/>
        </w:trPr>
        <w:tc>
          <w:tcPr>
            <w:tcW w:w="3926" w:type="dxa"/>
            <w:vMerge/>
            <w:tcBorders>
              <w:left w:val="single" w:sz="4" w:space="0" w:color="auto"/>
              <w:bottom w:val="single" w:sz="4" w:space="0" w:color="auto"/>
              <w:right w:val="single" w:sz="4" w:space="0" w:color="auto"/>
            </w:tcBorders>
          </w:tcPr>
          <w:p w14:paraId="4731B7A0" w14:textId="77777777" w:rsidR="00F51780" w:rsidRPr="00575211" w:rsidRDefault="00F51780" w:rsidP="007965EA">
            <w:pPr>
              <w:pStyle w:val="StandardRAL-GB"/>
              <w:keepNext/>
              <w:spacing w:after="120"/>
              <w:rPr>
                <w:sz w:val="22"/>
                <w:szCs w:val="22"/>
              </w:rPr>
            </w:pPr>
          </w:p>
        </w:tc>
        <w:tc>
          <w:tcPr>
            <w:tcW w:w="1844" w:type="dxa"/>
            <w:tcBorders>
              <w:top w:val="single" w:sz="4" w:space="0" w:color="FFFFFF"/>
              <w:left w:val="single" w:sz="4" w:space="0" w:color="auto"/>
              <w:bottom w:val="single" w:sz="4" w:space="0" w:color="auto"/>
              <w:right w:val="single" w:sz="4" w:space="0" w:color="auto"/>
            </w:tcBorders>
          </w:tcPr>
          <w:p w14:paraId="595E4F1D" w14:textId="77777777" w:rsidR="00F51780" w:rsidRPr="00575211" w:rsidRDefault="00F51780" w:rsidP="007965EA">
            <w:pPr>
              <w:pStyle w:val="StandardRAL-GB"/>
              <w:keepNext/>
              <w:spacing w:after="120"/>
              <w:jc w:val="center"/>
              <w:rPr>
                <w:sz w:val="22"/>
                <w:szCs w:val="22"/>
              </w:rPr>
            </w:pPr>
            <w:r w:rsidRPr="00575211">
              <w:rPr>
                <w:sz w:val="22"/>
                <w:szCs w:val="22"/>
              </w:rPr>
              <w:t>0.4 g/kg bw/d</w:t>
            </w:r>
          </w:p>
        </w:tc>
        <w:tc>
          <w:tcPr>
            <w:tcW w:w="3303" w:type="dxa"/>
            <w:tcBorders>
              <w:top w:val="single" w:sz="4" w:space="0" w:color="FFFFFF"/>
              <w:left w:val="single" w:sz="4" w:space="0" w:color="auto"/>
              <w:bottom w:val="single" w:sz="4" w:space="0" w:color="auto"/>
              <w:right w:val="single" w:sz="4" w:space="0" w:color="auto"/>
            </w:tcBorders>
          </w:tcPr>
          <w:p w14:paraId="120DEB26" w14:textId="77777777" w:rsidR="00F51780" w:rsidRPr="00575211" w:rsidRDefault="00F51780" w:rsidP="007965EA">
            <w:pPr>
              <w:pStyle w:val="StandardRAL-GB"/>
              <w:keepNext/>
              <w:spacing w:after="120"/>
              <w:rPr>
                <w:sz w:val="22"/>
                <w:szCs w:val="22"/>
              </w:rPr>
            </w:pPr>
            <w:r w:rsidRPr="00575211">
              <w:rPr>
                <w:sz w:val="22"/>
                <w:szCs w:val="22"/>
              </w:rPr>
              <w:t>for 2</w:t>
            </w:r>
            <w:r>
              <w:rPr>
                <w:sz w:val="22"/>
                <w:szCs w:val="22"/>
              </w:rPr>
              <w:t xml:space="preserve"> </w:t>
            </w:r>
            <w:r w:rsidRPr="003D5259">
              <w:rPr>
                <w:sz w:val="22"/>
                <w:szCs w:val="22"/>
              </w:rPr>
              <w:t>to</w:t>
            </w:r>
            <w:r>
              <w:rPr>
                <w:sz w:val="22"/>
                <w:szCs w:val="22"/>
              </w:rPr>
              <w:t xml:space="preserve"> </w:t>
            </w:r>
            <w:r w:rsidRPr="00575211">
              <w:rPr>
                <w:sz w:val="22"/>
                <w:szCs w:val="22"/>
              </w:rPr>
              <w:t>5 days</w:t>
            </w:r>
          </w:p>
        </w:tc>
      </w:tr>
      <w:tr w:rsidR="00F51780" w:rsidRPr="00575211" w14:paraId="56B0CE8C" w14:textId="77777777" w:rsidTr="007965EA">
        <w:trPr>
          <w:cantSplit/>
          <w:trHeight w:val="20"/>
          <w:tblHeader/>
        </w:trPr>
        <w:tc>
          <w:tcPr>
            <w:tcW w:w="3926" w:type="dxa"/>
            <w:tcBorders>
              <w:top w:val="single" w:sz="4" w:space="0" w:color="auto"/>
              <w:left w:val="single" w:sz="4" w:space="0" w:color="auto"/>
              <w:bottom w:val="single" w:sz="4" w:space="0" w:color="auto"/>
              <w:right w:val="single" w:sz="4" w:space="0" w:color="auto"/>
            </w:tcBorders>
          </w:tcPr>
          <w:p w14:paraId="72E35ED4" w14:textId="77777777" w:rsidR="00F51780" w:rsidRPr="00575211" w:rsidRDefault="00F51780" w:rsidP="007965EA">
            <w:pPr>
              <w:pStyle w:val="StandardRAL-GB"/>
              <w:keepNext/>
              <w:spacing w:after="120"/>
              <w:rPr>
                <w:sz w:val="22"/>
                <w:szCs w:val="22"/>
              </w:rPr>
            </w:pPr>
            <w:r w:rsidRPr="00575211">
              <w:rPr>
                <w:sz w:val="22"/>
                <w:szCs w:val="22"/>
              </w:rPr>
              <w:t>Guillain-Barré syndrome</w:t>
            </w:r>
          </w:p>
        </w:tc>
        <w:tc>
          <w:tcPr>
            <w:tcW w:w="1844" w:type="dxa"/>
            <w:tcBorders>
              <w:top w:val="single" w:sz="4" w:space="0" w:color="auto"/>
              <w:left w:val="single" w:sz="4" w:space="0" w:color="auto"/>
              <w:bottom w:val="single" w:sz="4" w:space="0" w:color="auto"/>
              <w:right w:val="single" w:sz="4" w:space="0" w:color="auto"/>
            </w:tcBorders>
          </w:tcPr>
          <w:p w14:paraId="17B9D617" w14:textId="77777777" w:rsidR="00F51780" w:rsidRPr="00575211" w:rsidDel="00055477" w:rsidRDefault="00F51780" w:rsidP="007965EA">
            <w:pPr>
              <w:pStyle w:val="StandardRAL-GB"/>
              <w:keepNext/>
              <w:spacing w:after="120"/>
              <w:jc w:val="center"/>
              <w:rPr>
                <w:sz w:val="22"/>
                <w:szCs w:val="22"/>
              </w:rPr>
            </w:pPr>
            <w:r w:rsidRPr="00575211">
              <w:rPr>
                <w:sz w:val="22"/>
                <w:szCs w:val="22"/>
              </w:rPr>
              <w:t>0.4 g/kg bw/d</w:t>
            </w:r>
          </w:p>
        </w:tc>
        <w:tc>
          <w:tcPr>
            <w:tcW w:w="3303" w:type="dxa"/>
            <w:tcBorders>
              <w:top w:val="single" w:sz="4" w:space="0" w:color="auto"/>
              <w:left w:val="single" w:sz="4" w:space="0" w:color="auto"/>
              <w:bottom w:val="single" w:sz="4" w:space="0" w:color="auto"/>
              <w:right w:val="single" w:sz="4" w:space="0" w:color="auto"/>
            </w:tcBorders>
          </w:tcPr>
          <w:p w14:paraId="4F56F98F" w14:textId="77777777" w:rsidR="00F51780" w:rsidRPr="00575211" w:rsidRDefault="00F51780" w:rsidP="007965EA">
            <w:pPr>
              <w:keepNext/>
              <w:topLinePunct/>
              <w:spacing w:after="120"/>
              <w:rPr>
                <w:szCs w:val="22"/>
              </w:rPr>
            </w:pPr>
            <w:r w:rsidRPr="00575211">
              <w:rPr>
                <w:szCs w:val="22"/>
              </w:rPr>
              <w:t>for 5 days</w:t>
            </w:r>
          </w:p>
        </w:tc>
      </w:tr>
      <w:tr w:rsidR="007D4AC4" w:rsidRPr="00575211" w14:paraId="0B9704D8" w14:textId="77777777" w:rsidTr="007D4AC4">
        <w:trPr>
          <w:cantSplit/>
          <w:trHeight w:val="566"/>
          <w:tblHeader/>
        </w:trPr>
        <w:tc>
          <w:tcPr>
            <w:tcW w:w="3926" w:type="dxa"/>
            <w:tcBorders>
              <w:top w:val="single" w:sz="4" w:space="0" w:color="auto"/>
              <w:left w:val="single" w:sz="4" w:space="0" w:color="auto"/>
              <w:right w:val="single" w:sz="4" w:space="0" w:color="auto"/>
            </w:tcBorders>
          </w:tcPr>
          <w:p w14:paraId="57F0A467" w14:textId="77777777" w:rsidR="007D4AC4" w:rsidRPr="00575211" w:rsidRDefault="007D4AC4" w:rsidP="007965EA">
            <w:pPr>
              <w:pStyle w:val="StandardRAL-GB"/>
              <w:keepNext/>
              <w:spacing w:after="120"/>
              <w:rPr>
                <w:sz w:val="22"/>
                <w:szCs w:val="22"/>
              </w:rPr>
            </w:pPr>
            <w:r w:rsidRPr="00575211">
              <w:rPr>
                <w:sz w:val="22"/>
                <w:szCs w:val="22"/>
              </w:rPr>
              <w:t>Kawasaki disease</w:t>
            </w:r>
          </w:p>
        </w:tc>
        <w:tc>
          <w:tcPr>
            <w:tcW w:w="1844" w:type="dxa"/>
            <w:tcBorders>
              <w:top w:val="single" w:sz="4" w:space="0" w:color="auto"/>
              <w:left w:val="single" w:sz="4" w:space="0" w:color="auto"/>
              <w:right w:val="single" w:sz="4" w:space="0" w:color="auto"/>
            </w:tcBorders>
          </w:tcPr>
          <w:p w14:paraId="3B42FB9A" w14:textId="2AAA51F2" w:rsidR="007D4AC4" w:rsidRPr="00575211" w:rsidRDefault="007D4AC4" w:rsidP="007965EA">
            <w:pPr>
              <w:pStyle w:val="StandardRAL-GB"/>
              <w:keepNext/>
              <w:jc w:val="center"/>
              <w:rPr>
                <w:sz w:val="22"/>
                <w:szCs w:val="22"/>
              </w:rPr>
            </w:pPr>
            <w:r w:rsidRPr="00575211">
              <w:rPr>
                <w:sz w:val="22"/>
                <w:szCs w:val="22"/>
              </w:rPr>
              <w:t>2 g/kg bw</w:t>
            </w:r>
          </w:p>
        </w:tc>
        <w:tc>
          <w:tcPr>
            <w:tcW w:w="3303" w:type="dxa"/>
            <w:tcBorders>
              <w:top w:val="single" w:sz="4" w:space="0" w:color="auto"/>
              <w:left w:val="single" w:sz="4" w:space="0" w:color="auto"/>
              <w:right w:val="single" w:sz="4" w:space="0" w:color="auto"/>
            </w:tcBorders>
          </w:tcPr>
          <w:p w14:paraId="13BB1811" w14:textId="7FC5CD93" w:rsidR="007D4AC4" w:rsidRPr="00575211" w:rsidRDefault="007D4AC4" w:rsidP="007965EA">
            <w:pPr>
              <w:pStyle w:val="StandardRAL-GB"/>
              <w:keepNext/>
              <w:spacing w:after="120"/>
              <w:rPr>
                <w:sz w:val="22"/>
                <w:szCs w:val="22"/>
              </w:rPr>
            </w:pPr>
            <w:r w:rsidRPr="00575211">
              <w:rPr>
                <w:sz w:val="22"/>
                <w:szCs w:val="22"/>
              </w:rPr>
              <w:t>in one dose in association with acetylsalicylic acid</w:t>
            </w:r>
          </w:p>
        </w:tc>
      </w:tr>
      <w:tr w:rsidR="00F51780" w:rsidRPr="00575211" w14:paraId="1FB066C9" w14:textId="77777777" w:rsidTr="007965EA">
        <w:trPr>
          <w:cantSplit/>
          <w:trHeight w:val="20"/>
          <w:tblHeader/>
        </w:trPr>
        <w:tc>
          <w:tcPr>
            <w:tcW w:w="3926" w:type="dxa"/>
            <w:tcBorders>
              <w:top w:val="single" w:sz="4" w:space="0" w:color="auto"/>
              <w:left w:val="single" w:sz="4" w:space="0" w:color="auto"/>
              <w:bottom w:val="nil"/>
              <w:right w:val="single" w:sz="4" w:space="0" w:color="auto"/>
            </w:tcBorders>
          </w:tcPr>
          <w:p w14:paraId="76CDDE24" w14:textId="77777777" w:rsidR="00F51780" w:rsidRPr="00575211" w:rsidRDefault="00F51780" w:rsidP="007965EA">
            <w:pPr>
              <w:pStyle w:val="StandardRAL-GB"/>
              <w:keepNext/>
              <w:spacing w:after="120"/>
              <w:rPr>
                <w:sz w:val="22"/>
                <w:szCs w:val="22"/>
              </w:rPr>
            </w:pPr>
            <w:r w:rsidRPr="00135692">
              <w:rPr>
                <w:sz w:val="22"/>
                <w:szCs w:val="22"/>
              </w:rPr>
              <w:t xml:space="preserve">Chronic </w:t>
            </w:r>
            <w:r>
              <w:rPr>
                <w:sz w:val="22"/>
                <w:szCs w:val="22"/>
              </w:rPr>
              <w:t>i</w:t>
            </w:r>
            <w:r w:rsidRPr="00135692">
              <w:rPr>
                <w:sz w:val="22"/>
                <w:szCs w:val="22"/>
              </w:rPr>
              <w:t xml:space="preserve">nflammatory </w:t>
            </w:r>
            <w:r>
              <w:rPr>
                <w:sz w:val="22"/>
                <w:szCs w:val="22"/>
              </w:rPr>
              <w:t>d</w:t>
            </w:r>
            <w:r w:rsidRPr="00135692">
              <w:rPr>
                <w:sz w:val="22"/>
                <w:szCs w:val="22"/>
              </w:rPr>
              <w:t xml:space="preserve">emyelinating </w:t>
            </w:r>
            <w:r>
              <w:rPr>
                <w:sz w:val="22"/>
                <w:szCs w:val="22"/>
              </w:rPr>
              <w:t>p</w:t>
            </w:r>
            <w:r w:rsidRPr="00135692">
              <w:rPr>
                <w:sz w:val="22"/>
                <w:szCs w:val="22"/>
              </w:rPr>
              <w:t>olyneuropathy (CIDP</w:t>
            </w:r>
            <w:r w:rsidRPr="000A4806">
              <w:rPr>
                <w:sz w:val="22"/>
                <w:szCs w:val="22"/>
              </w:rPr>
              <w:t>)</w:t>
            </w:r>
            <w:r w:rsidRPr="00635796">
              <w:rPr>
                <w:sz w:val="22"/>
                <w:szCs w:val="22"/>
              </w:rPr>
              <w:t>*</w:t>
            </w:r>
          </w:p>
        </w:tc>
        <w:tc>
          <w:tcPr>
            <w:tcW w:w="1844" w:type="dxa"/>
            <w:tcBorders>
              <w:top w:val="single" w:sz="4" w:space="0" w:color="auto"/>
              <w:left w:val="single" w:sz="4" w:space="0" w:color="auto"/>
              <w:bottom w:val="nil"/>
              <w:right w:val="single" w:sz="4" w:space="0" w:color="auto"/>
            </w:tcBorders>
          </w:tcPr>
          <w:p w14:paraId="52D002BD" w14:textId="77777777" w:rsidR="00F51780" w:rsidRPr="00135692" w:rsidRDefault="00F51780" w:rsidP="007965EA">
            <w:pPr>
              <w:pStyle w:val="StandardRAL-GB"/>
              <w:keepNext/>
              <w:jc w:val="center"/>
              <w:rPr>
                <w:sz w:val="22"/>
                <w:szCs w:val="22"/>
              </w:rPr>
            </w:pPr>
            <w:r w:rsidRPr="00135692">
              <w:rPr>
                <w:sz w:val="22"/>
                <w:szCs w:val="22"/>
              </w:rPr>
              <w:t>starting dose:</w:t>
            </w:r>
          </w:p>
          <w:p w14:paraId="1105E9A6" w14:textId="77777777" w:rsidR="00F51780" w:rsidRPr="00575211" w:rsidRDefault="00F51780" w:rsidP="007965EA">
            <w:pPr>
              <w:pStyle w:val="StandardRAL-GB"/>
              <w:keepNext/>
              <w:jc w:val="center"/>
              <w:rPr>
                <w:sz w:val="22"/>
                <w:szCs w:val="22"/>
              </w:rPr>
            </w:pPr>
            <w:r w:rsidRPr="00135692">
              <w:rPr>
                <w:sz w:val="22"/>
                <w:szCs w:val="22"/>
              </w:rPr>
              <w:t>2 g/kg bw</w:t>
            </w:r>
          </w:p>
        </w:tc>
        <w:tc>
          <w:tcPr>
            <w:tcW w:w="3303" w:type="dxa"/>
            <w:tcBorders>
              <w:top w:val="single" w:sz="4" w:space="0" w:color="auto"/>
              <w:left w:val="single" w:sz="4" w:space="0" w:color="auto"/>
              <w:bottom w:val="nil"/>
              <w:right w:val="single" w:sz="4" w:space="0" w:color="auto"/>
            </w:tcBorders>
          </w:tcPr>
          <w:p w14:paraId="2AE148BE" w14:textId="04782BB8" w:rsidR="00F51780" w:rsidRPr="00575211" w:rsidRDefault="00F51780" w:rsidP="007965EA">
            <w:pPr>
              <w:pStyle w:val="StandardRAL-GB"/>
              <w:keepNext/>
              <w:spacing w:after="120"/>
              <w:rPr>
                <w:sz w:val="22"/>
                <w:szCs w:val="22"/>
              </w:rPr>
            </w:pPr>
            <w:r w:rsidRPr="00135692">
              <w:rPr>
                <w:sz w:val="22"/>
                <w:szCs w:val="22"/>
              </w:rPr>
              <w:t>in divided doses over 2</w:t>
            </w:r>
            <w:r>
              <w:rPr>
                <w:sz w:val="22"/>
                <w:szCs w:val="22"/>
              </w:rPr>
              <w:t xml:space="preserve"> to </w:t>
            </w:r>
            <w:r w:rsidRPr="00135692">
              <w:rPr>
                <w:sz w:val="22"/>
                <w:szCs w:val="22"/>
              </w:rPr>
              <w:t>5</w:t>
            </w:r>
            <w:r w:rsidR="00A15253">
              <w:rPr>
                <w:sz w:val="22"/>
                <w:szCs w:val="22"/>
              </w:rPr>
              <w:t> </w:t>
            </w:r>
            <w:r w:rsidRPr="00135692">
              <w:rPr>
                <w:sz w:val="22"/>
                <w:szCs w:val="22"/>
              </w:rPr>
              <w:t>days</w:t>
            </w:r>
          </w:p>
        </w:tc>
      </w:tr>
      <w:tr w:rsidR="00F51780" w:rsidRPr="00575211" w14:paraId="221FF4AE" w14:textId="77777777" w:rsidTr="007965EA">
        <w:trPr>
          <w:cantSplit/>
          <w:trHeight w:val="20"/>
          <w:tblHeader/>
        </w:trPr>
        <w:tc>
          <w:tcPr>
            <w:tcW w:w="3926" w:type="dxa"/>
            <w:tcBorders>
              <w:top w:val="nil"/>
              <w:left w:val="single" w:sz="4" w:space="0" w:color="auto"/>
              <w:bottom w:val="single" w:sz="4" w:space="0" w:color="auto"/>
              <w:right w:val="single" w:sz="4" w:space="0" w:color="auto"/>
            </w:tcBorders>
          </w:tcPr>
          <w:p w14:paraId="4D63E49E" w14:textId="77777777" w:rsidR="00F51780" w:rsidRPr="00135692" w:rsidRDefault="00F51780" w:rsidP="007965EA">
            <w:pPr>
              <w:pStyle w:val="StandardRAL-GB"/>
              <w:keepNext/>
              <w:spacing w:after="120"/>
              <w:rPr>
                <w:sz w:val="22"/>
                <w:szCs w:val="22"/>
              </w:rPr>
            </w:pPr>
          </w:p>
        </w:tc>
        <w:tc>
          <w:tcPr>
            <w:tcW w:w="1844" w:type="dxa"/>
            <w:tcBorders>
              <w:top w:val="nil"/>
              <w:left w:val="single" w:sz="4" w:space="0" w:color="auto"/>
              <w:bottom w:val="single" w:sz="4" w:space="0" w:color="auto"/>
              <w:right w:val="single" w:sz="4" w:space="0" w:color="auto"/>
            </w:tcBorders>
          </w:tcPr>
          <w:p w14:paraId="0C4652B3" w14:textId="77777777" w:rsidR="00F51780" w:rsidRDefault="00F51780" w:rsidP="007965EA">
            <w:pPr>
              <w:pStyle w:val="StandardRAL-GB"/>
              <w:keepNext/>
              <w:jc w:val="center"/>
              <w:rPr>
                <w:sz w:val="22"/>
                <w:szCs w:val="22"/>
                <w:lang w:val="fr-FR"/>
              </w:rPr>
            </w:pPr>
            <w:proofErr w:type="gramStart"/>
            <w:r>
              <w:rPr>
                <w:sz w:val="22"/>
                <w:szCs w:val="22"/>
                <w:lang w:val="fr-FR"/>
              </w:rPr>
              <w:t>m</w:t>
            </w:r>
            <w:r w:rsidRPr="00FD53AF">
              <w:rPr>
                <w:sz w:val="22"/>
                <w:szCs w:val="22"/>
                <w:lang w:val="fr-FR"/>
              </w:rPr>
              <w:t>aintenance</w:t>
            </w:r>
            <w:proofErr w:type="gramEnd"/>
            <w:r w:rsidRPr="00FD53AF">
              <w:rPr>
                <w:sz w:val="22"/>
                <w:szCs w:val="22"/>
                <w:lang w:val="fr-FR"/>
              </w:rPr>
              <w:t xml:space="preserve"> dose: 1 g/kg bw</w:t>
            </w:r>
          </w:p>
          <w:p w14:paraId="00DF5394" w14:textId="77777777" w:rsidR="00F51780" w:rsidRPr="00135692" w:rsidRDefault="00F51780" w:rsidP="007965EA">
            <w:pPr>
              <w:pStyle w:val="StandardRAL-GB"/>
              <w:keepNext/>
              <w:jc w:val="center"/>
              <w:rPr>
                <w:sz w:val="22"/>
                <w:szCs w:val="22"/>
              </w:rPr>
            </w:pPr>
          </w:p>
        </w:tc>
        <w:tc>
          <w:tcPr>
            <w:tcW w:w="3303" w:type="dxa"/>
            <w:tcBorders>
              <w:top w:val="nil"/>
              <w:left w:val="single" w:sz="4" w:space="0" w:color="auto"/>
              <w:bottom w:val="single" w:sz="4" w:space="0" w:color="auto"/>
              <w:right w:val="single" w:sz="4" w:space="0" w:color="auto"/>
            </w:tcBorders>
          </w:tcPr>
          <w:p w14:paraId="1296113C" w14:textId="1131F702" w:rsidR="00F51780" w:rsidRPr="00135692" w:rsidRDefault="00F51780" w:rsidP="007965EA">
            <w:pPr>
              <w:pStyle w:val="StandardRAL-GB"/>
              <w:keepNext/>
              <w:spacing w:after="120"/>
              <w:rPr>
                <w:sz w:val="22"/>
                <w:szCs w:val="22"/>
              </w:rPr>
            </w:pPr>
            <w:r w:rsidRPr="00135692">
              <w:rPr>
                <w:sz w:val="22"/>
                <w:szCs w:val="22"/>
              </w:rPr>
              <w:t xml:space="preserve">every </w:t>
            </w:r>
            <w:r>
              <w:rPr>
                <w:sz w:val="22"/>
                <w:szCs w:val="22"/>
              </w:rPr>
              <w:t>3</w:t>
            </w:r>
            <w:r w:rsidRPr="00135692">
              <w:rPr>
                <w:sz w:val="22"/>
                <w:szCs w:val="22"/>
              </w:rPr>
              <w:t xml:space="preserve"> weeks</w:t>
            </w:r>
            <w:r>
              <w:rPr>
                <w:sz w:val="22"/>
                <w:szCs w:val="22"/>
              </w:rPr>
              <w:t xml:space="preserve"> over </w:t>
            </w:r>
            <w:r w:rsidRPr="00135692">
              <w:rPr>
                <w:sz w:val="22"/>
                <w:szCs w:val="22"/>
              </w:rPr>
              <w:t>1</w:t>
            </w:r>
            <w:r>
              <w:rPr>
                <w:sz w:val="22"/>
                <w:szCs w:val="22"/>
              </w:rPr>
              <w:t xml:space="preserve"> to </w:t>
            </w:r>
            <w:r w:rsidRPr="00135692">
              <w:rPr>
                <w:sz w:val="22"/>
                <w:szCs w:val="22"/>
              </w:rPr>
              <w:t>2</w:t>
            </w:r>
            <w:r w:rsidR="00A15253">
              <w:rPr>
                <w:sz w:val="22"/>
                <w:szCs w:val="22"/>
              </w:rPr>
              <w:t> </w:t>
            </w:r>
            <w:r w:rsidRPr="00135692">
              <w:rPr>
                <w:sz w:val="22"/>
                <w:szCs w:val="22"/>
              </w:rPr>
              <w:t>days</w:t>
            </w:r>
          </w:p>
        </w:tc>
      </w:tr>
      <w:tr w:rsidR="00F51780" w:rsidRPr="00575211" w14:paraId="076A3709" w14:textId="77777777" w:rsidTr="007965EA">
        <w:trPr>
          <w:cantSplit/>
          <w:trHeight w:val="20"/>
          <w:tblHeader/>
        </w:trPr>
        <w:tc>
          <w:tcPr>
            <w:tcW w:w="3926" w:type="dxa"/>
            <w:tcBorders>
              <w:top w:val="single" w:sz="4" w:space="0" w:color="auto"/>
              <w:left w:val="single" w:sz="4" w:space="0" w:color="auto"/>
              <w:bottom w:val="nil"/>
              <w:right w:val="single" w:sz="4" w:space="0" w:color="auto"/>
            </w:tcBorders>
          </w:tcPr>
          <w:p w14:paraId="3EFA79EF" w14:textId="77777777" w:rsidR="00F51780" w:rsidRPr="00135692" w:rsidRDefault="00F51780" w:rsidP="007965EA">
            <w:pPr>
              <w:pStyle w:val="StandardRAL-GB"/>
              <w:keepNext/>
              <w:spacing w:after="120"/>
              <w:rPr>
                <w:sz w:val="22"/>
                <w:szCs w:val="22"/>
              </w:rPr>
            </w:pPr>
            <w:r>
              <w:rPr>
                <w:sz w:val="22"/>
                <w:szCs w:val="22"/>
              </w:rPr>
              <w:t>Multifocal Motor Neuropathy (MMN)</w:t>
            </w:r>
          </w:p>
        </w:tc>
        <w:tc>
          <w:tcPr>
            <w:tcW w:w="1844" w:type="dxa"/>
            <w:tcBorders>
              <w:top w:val="single" w:sz="4" w:space="0" w:color="auto"/>
              <w:left w:val="single" w:sz="4" w:space="0" w:color="auto"/>
              <w:bottom w:val="nil"/>
              <w:right w:val="single" w:sz="4" w:space="0" w:color="auto"/>
            </w:tcBorders>
          </w:tcPr>
          <w:p w14:paraId="2A24A94B" w14:textId="0AD8DEC7" w:rsidR="00F51780" w:rsidRDefault="00F51780" w:rsidP="007965EA">
            <w:pPr>
              <w:pStyle w:val="StandardRAL-GB"/>
              <w:keepNext/>
              <w:jc w:val="center"/>
              <w:rPr>
                <w:sz w:val="22"/>
                <w:szCs w:val="22"/>
                <w:lang w:val="fr-FR"/>
              </w:rPr>
            </w:pPr>
            <w:proofErr w:type="spellStart"/>
            <w:r>
              <w:rPr>
                <w:sz w:val="22"/>
                <w:szCs w:val="22"/>
                <w:lang w:val="fr-FR"/>
              </w:rPr>
              <w:t>starting</w:t>
            </w:r>
            <w:proofErr w:type="spellEnd"/>
            <w:r>
              <w:rPr>
                <w:sz w:val="22"/>
                <w:szCs w:val="22"/>
                <w:lang w:val="fr-FR"/>
              </w:rPr>
              <w:t xml:space="preserve"> dose : </w:t>
            </w:r>
            <w:r>
              <w:rPr>
                <w:sz w:val="22"/>
                <w:szCs w:val="22"/>
                <w:lang w:val="fr-FR"/>
              </w:rPr>
              <w:br/>
              <w:t>2</w:t>
            </w:r>
            <w:r w:rsidR="00A15253">
              <w:rPr>
                <w:sz w:val="22"/>
                <w:szCs w:val="22"/>
                <w:lang w:val="fr-FR"/>
              </w:rPr>
              <w:t> </w:t>
            </w:r>
            <w:r>
              <w:rPr>
                <w:sz w:val="22"/>
                <w:szCs w:val="22"/>
                <w:lang w:val="fr-FR"/>
              </w:rPr>
              <w:t>g/kg</w:t>
            </w:r>
            <w:r w:rsidR="00A15253">
              <w:rPr>
                <w:sz w:val="22"/>
                <w:szCs w:val="22"/>
                <w:lang w:val="fr-FR"/>
              </w:rPr>
              <w:t> </w:t>
            </w:r>
            <w:proofErr w:type="spellStart"/>
            <w:r>
              <w:rPr>
                <w:sz w:val="22"/>
                <w:szCs w:val="22"/>
                <w:lang w:val="fr-FR"/>
              </w:rPr>
              <w:t>bw</w:t>
            </w:r>
            <w:proofErr w:type="spellEnd"/>
          </w:p>
          <w:p w14:paraId="5B7F6DC6" w14:textId="77777777" w:rsidR="00F51780" w:rsidRDefault="00F51780" w:rsidP="007965EA">
            <w:pPr>
              <w:pStyle w:val="StandardRAL-GB"/>
              <w:keepNext/>
              <w:jc w:val="center"/>
              <w:rPr>
                <w:sz w:val="22"/>
                <w:szCs w:val="22"/>
                <w:lang w:val="fr-FR"/>
              </w:rPr>
            </w:pPr>
          </w:p>
        </w:tc>
        <w:tc>
          <w:tcPr>
            <w:tcW w:w="3303" w:type="dxa"/>
            <w:tcBorders>
              <w:top w:val="single" w:sz="4" w:space="0" w:color="auto"/>
              <w:left w:val="single" w:sz="4" w:space="0" w:color="auto"/>
              <w:bottom w:val="nil"/>
              <w:right w:val="single" w:sz="4" w:space="0" w:color="auto"/>
            </w:tcBorders>
          </w:tcPr>
          <w:p w14:paraId="42A3225E" w14:textId="3CE74146" w:rsidR="00F51780" w:rsidRPr="00135692" w:rsidRDefault="00F51780" w:rsidP="007965EA">
            <w:pPr>
              <w:pStyle w:val="StandardRAL-GB"/>
              <w:keepNext/>
              <w:spacing w:after="120"/>
              <w:rPr>
                <w:sz w:val="22"/>
                <w:szCs w:val="22"/>
              </w:rPr>
            </w:pPr>
            <w:r>
              <w:rPr>
                <w:sz w:val="22"/>
                <w:szCs w:val="22"/>
              </w:rPr>
              <w:t>over 2 to 5</w:t>
            </w:r>
            <w:r w:rsidR="00A15253">
              <w:rPr>
                <w:sz w:val="22"/>
                <w:szCs w:val="22"/>
              </w:rPr>
              <w:t> </w:t>
            </w:r>
            <w:r>
              <w:rPr>
                <w:sz w:val="22"/>
                <w:szCs w:val="22"/>
              </w:rPr>
              <w:t>consecutive days</w:t>
            </w:r>
          </w:p>
        </w:tc>
      </w:tr>
      <w:tr w:rsidR="00F51780" w:rsidRPr="00575211" w14:paraId="0E76A9B1" w14:textId="77777777" w:rsidTr="007965EA">
        <w:trPr>
          <w:cantSplit/>
          <w:trHeight w:val="20"/>
          <w:tblHeader/>
        </w:trPr>
        <w:tc>
          <w:tcPr>
            <w:tcW w:w="3926" w:type="dxa"/>
            <w:tcBorders>
              <w:top w:val="nil"/>
              <w:left w:val="single" w:sz="4" w:space="0" w:color="auto"/>
              <w:bottom w:val="nil"/>
              <w:right w:val="single" w:sz="4" w:space="0" w:color="auto"/>
            </w:tcBorders>
          </w:tcPr>
          <w:p w14:paraId="10CE014E" w14:textId="77777777" w:rsidR="00F51780" w:rsidRDefault="00F51780" w:rsidP="007965EA">
            <w:pPr>
              <w:pStyle w:val="StandardRAL-GB"/>
              <w:keepNext/>
              <w:spacing w:after="120"/>
              <w:rPr>
                <w:sz w:val="22"/>
                <w:szCs w:val="22"/>
              </w:rPr>
            </w:pPr>
          </w:p>
        </w:tc>
        <w:tc>
          <w:tcPr>
            <w:tcW w:w="1844" w:type="dxa"/>
            <w:tcBorders>
              <w:top w:val="nil"/>
              <w:left w:val="single" w:sz="4" w:space="0" w:color="auto"/>
              <w:bottom w:val="nil"/>
              <w:right w:val="single" w:sz="4" w:space="0" w:color="auto"/>
            </w:tcBorders>
          </w:tcPr>
          <w:p w14:paraId="4A14C72E" w14:textId="77777777" w:rsidR="00F51780" w:rsidRDefault="00F51780" w:rsidP="007965EA">
            <w:pPr>
              <w:pStyle w:val="StandardRAL-GB"/>
              <w:keepNext/>
              <w:spacing w:after="120"/>
              <w:jc w:val="center"/>
              <w:rPr>
                <w:sz w:val="22"/>
                <w:szCs w:val="22"/>
                <w:lang w:val="fr-FR"/>
              </w:rPr>
            </w:pPr>
            <w:proofErr w:type="gramStart"/>
            <w:r>
              <w:rPr>
                <w:sz w:val="22"/>
                <w:szCs w:val="22"/>
                <w:lang w:val="fr-FR"/>
              </w:rPr>
              <w:t>maintenance</w:t>
            </w:r>
            <w:proofErr w:type="gramEnd"/>
            <w:r>
              <w:rPr>
                <w:sz w:val="22"/>
                <w:szCs w:val="22"/>
                <w:lang w:val="fr-FR"/>
              </w:rPr>
              <w:t xml:space="preserve"> dose:</w:t>
            </w:r>
          </w:p>
          <w:p w14:paraId="1A2A123F" w14:textId="7492122B" w:rsidR="00F51780" w:rsidRDefault="00F51780" w:rsidP="007965EA">
            <w:pPr>
              <w:pStyle w:val="StandardRAL-GB"/>
              <w:keepNext/>
              <w:spacing w:after="120"/>
              <w:jc w:val="center"/>
              <w:rPr>
                <w:sz w:val="22"/>
                <w:szCs w:val="22"/>
                <w:lang w:val="fr-FR"/>
              </w:rPr>
            </w:pPr>
            <w:r>
              <w:rPr>
                <w:sz w:val="22"/>
                <w:szCs w:val="22"/>
                <w:lang w:val="fr-FR"/>
              </w:rPr>
              <w:t>1</w:t>
            </w:r>
            <w:r w:rsidR="00A15253">
              <w:rPr>
                <w:sz w:val="22"/>
                <w:szCs w:val="22"/>
                <w:lang w:val="fr-FR"/>
              </w:rPr>
              <w:t> </w:t>
            </w:r>
            <w:r>
              <w:rPr>
                <w:sz w:val="22"/>
                <w:szCs w:val="22"/>
                <w:lang w:val="fr-FR"/>
              </w:rPr>
              <w:t>g/kg</w:t>
            </w:r>
            <w:r w:rsidR="00A15253">
              <w:rPr>
                <w:sz w:val="22"/>
                <w:szCs w:val="22"/>
                <w:lang w:val="fr-FR"/>
              </w:rPr>
              <w:t> </w:t>
            </w:r>
            <w:r>
              <w:rPr>
                <w:sz w:val="22"/>
                <w:szCs w:val="22"/>
                <w:lang w:val="fr-FR"/>
              </w:rPr>
              <w:t>bw</w:t>
            </w:r>
          </w:p>
          <w:p w14:paraId="5B0AA8E4" w14:textId="77777777" w:rsidR="00F51780" w:rsidRDefault="00F51780" w:rsidP="007965EA">
            <w:pPr>
              <w:pStyle w:val="StandardRAL-GB"/>
              <w:keepNext/>
              <w:spacing w:after="120"/>
              <w:jc w:val="center"/>
              <w:rPr>
                <w:sz w:val="22"/>
                <w:szCs w:val="22"/>
                <w:lang w:val="fr-FR"/>
              </w:rPr>
            </w:pPr>
            <w:r>
              <w:rPr>
                <w:sz w:val="22"/>
                <w:szCs w:val="22"/>
                <w:lang w:val="fr-FR"/>
              </w:rPr>
              <w:t>or</w:t>
            </w:r>
          </w:p>
        </w:tc>
        <w:tc>
          <w:tcPr>
            <w:tcW w:w="3303" w:type="dxa"/>
            <w:tcBorders>
              <w:top w:val="nil"/>
              <w:left w:val="single" w:sz="4" w:space="0" w:color="auto"/>
              <w:bottom w:val="nil"/>
              <w:right w:val="single" w:sz="4" w:space="0" w:color="auto"/>
            </w:tcBorders>
          </w:tcPr>
          <w:p w14:paraId="42FE20E6" w14:textId="77777777" w:rsidR="00F51780" w:rsidRDefault="00F51780" w:rsidP="007965EA">
            <w:pPr>
              <w:pStyle w:val="StandardRAL-GB"/>
              <w:keepNext/>
              <w:spacing w:after="120"/>
              <w:rPr>
                <w:sz w:val="22"/>
                <w:szCs w:val="22"/>
                <w:lang w:val="fr-FR"/>
              </w:rPr>
            </w:pPr>
          </w:p>
          <w:p w14:paraId="2A40EAE0" w14:textId="22CFE8A5" w:rsidR="00F51780" w:rsidRDefault="00F51780" w:rsidP="007965EA">
            <w:pPr>
              <w:pStyle w:val="StandardRAL-GB"/>
              <w:keepNext/>
              <w:spacing w:after="120"/>
              <w:rPr>
                <w:sz w:val="22"/>
                <w:szCs w:val="22"/>
              </w:rPr>
            </w:pPr>
            <w:r>
              <w:rPr>
                <w:sz w:val="22"/>
                <w:szCs w:val="22"/>
              </w:rPr>
              <w:t>every 2 to 4</w:t>
            </w:r>
            <w:r w:rsidR="00A15253">
              <w:rPr>
                <w:sz w:val="22"/>
                <w:szCs w:val="22"/>
              </w:rPr>
              <w:t> </w:t>
            </w:r>
            <w:r>
              <w:rPr>
                <w:sz w:val="22"/>
                <w:szCs w:val="22"/>
              </w:rPr>
              <w:t>weeks</w:t>
            </w:r>
          </w:p>
          <w:p w14:paraId="177F6C9E" w14:textId="77777777" w:rsidR="00F51780" w:rsidRDefault="00F51780" w:rsidP="007965EA">
            <w:pPr>
              <w:pStyle w:val="StandardRAL-GB"/>
              <w:keepNext/>
              <w:spacing w:after="120"/>
              <w:rPr>
                <w:sz w:val="22"/>
                <w:szCs w:val="22"/>
              </w:rPr>
            </w:pPr>
            <w:r>
              <w:rPr>
                <w:sz w:val="22"/>
                <w:szCs w:val="22"/>
              </w:rPr>
              <w:t>or</w:t>
            </w:r>
          </w:p>
        </w:tc>
      </w:tr>
      <w:tr w:rsidR="00F51780" w:rsidRPr="00575211" w14:paraId="21B85DAC" w14:textId="77777777" w:rsidTr="007965EA">
        <w:trPr>
          <w:cantSplit/>
          <w:trHeight w:val="20"/>
          <w:tblHeader/>
        </w:trPr>
        <w:tc>
          <w:tcPr>
            <w:tcW w:w="3926" w:type="dxa"/>
            <w:tcBorders>
              <w:top w:val="nil"/>
              <w:left w:val="single" w:sz="4" w:space="0" w:color="auto"/>
              <w:bottom w:val="single" w:sz="4" w:space="0" w:color="auto"/>
              <w:right w:val="single" w:sz="4" w:space="0" w:color="auto"/>
            </w:tcBorders>
          </w:tcPr>
          <w:p w14:paraId="795898EE" w14:textId="77777777" w:rsidR="00F51780" w:rsidRDefault="00F51780" w:rsidP="007965EA">
            <w:pPr>
              <w:pStyle w:val="StandardRAL-GB"/>
              <w:keepNext/>
              <w:spacing w:after="120"/>
              <w:rPr>
                <w:sz w:val="22"/>
                <w:szCs w:val="22"/>
              </w:rPr>
            </w:pPr>
          </w:p>
        </w:tc>
        <w:tc>
          <w:tcPr>
            <w:tcW w:w="1844" w:type="dxa"/>
            <w:tcBorders>
              <w:top w:val="nil"/>
              <w:left w:val="single" w:sz="4" w:space="0" w:color="auto"/>
              <w:bottom w:val="single" w:sz="4" w:space="0" w:color="auto"/>
              <w:right w:val="single" w:sz="4" w:space="0" w:color="auto"/>
            </w:tcBorders>
          </w:tcPr>
          <w:p w14:paraId="56EFD40D" w14:textId="73120866" w:rsidR="00F51780" w:rsidRDefault="00F51780" w:rsidP="007965EA">
            <w:pPr>
              <w:pStyle w:val="StandardRAL-GB"/>
              <w:keepNext/>
              <w:jc w:val="center"/>
              <w:rPr>
                <w:sz w:val="22"/>
                <w:szCs w:val="22"/>
                <w:lang w:val="fr-FR"/>
              </w:rPr>
            </w:pPr>
            <w:r>
              <w:rPr>
                <w:sz w:val="22"/>
                <w:szCs w:val="22"/>
                <w:lang w:val="fr-FR"/>
              </w:rPr>
              <w:t>2</w:t>
            </w:r>
            <w:r w:rsidR="00A15253">
              <w:rPr>
                <w:sz w:val="22"/>
                <w:szCs w:val="22"/>
                <w:lang w:val="fr-FR"/>
              </w:rPr>
              <w:t> </w:t>
            </w:r>
            <w:r>
              <w:rPr>
                <w:sz w:val="22"/>
                <w:szCs w:val="22"/>
                <w:lang w:val="fr-FR"/>
              </w:rPr>
              <w:t>g/kg</w:t>
            </w:r>
            <w:r w:rsidR="00A15253">
              <w:rPr>
                <w:sz w:val="22"/>
                <w:szCs w:val="22"/>
                <w:lang w:val="fr-FR"/>
              </w:rPr>
              <w:t> </w:t>
            </w:r>
            <w:r>
              <w:rPr>
                <w:sz w:val="22"/>
                <w:szCs w:val="22"/>
                <w:lang w:val="fr-FR"/>
              </w:rPr>
              <w:t>bw</w:t>
            </w:r>
          </w:p>
        </w:tc>
        <w:tc>
          <w:tcPr>
            <w:tcW w:w="3303" w:type="dxa"/>
            <w:tcBorders>
              <w:top w:val="nil"/>
              <w:left w:val="single" w:sz="4" w:space="0" w:color="auto"/>
              <w:bottom w:val="single" w:sz="4" w:space="0" w:color="auto"/>
              <w:right w:val="single" w:sz="4" w:space="0" w:color="auto"/>
            </w:tcBorders>
          </w:tcPr>
          <w:p w14:paraId="49A6DEA6" w14:textId="48C7BCC6" w:rsidR="00F51780" w:rsidRDefault="00F51780" w:rsidP="007965EA">
            <w:pPr>
              <w:pStyle w:val="StandardRAL-GB"/>
              <w:keepNext/>
              <w:spacing w:after="120"/>
              <w:rPr>
                <w:sz w:val="22"/>
                <w:szCs w:val="22"/>
              </w:rPr>
            </w:pPr>
            <w:r>
              <w:rPr>
                <w:sz w:val="22"/>
                <w:szCs w:val="22"/>
              </w:rPr>
              <w:t>every 4 to 8</w:t>
            </w:r>
            <w:r w:rsidR="00A15253">
              <w:rPr>
                <w:sz w:val="22"/>
                <w:szCs w:val="22"/>
              </w:rPr>
              <w:t> </w:t>
            </w:r>
            <w:r>
              <w:rPr>
                <w:sz w:val="22"/>
                <w:szCs w:val="22"/>
              </w:rPr>
              <w:t>weeks over 2 to 5</w:t>
            </w:r>
            <w:r w:rsidR="00A15253">
              <w:rPr>
                <w:sz w:val="22"/>
                <w:szCs w:val="22"/>
              </w:rPr>
              <w:t> </w:t>
            </w:r>
            <w:r>
              <w:rPr>
                <w:sz w:val="22"/>
                <w:szCs w:val="22"/>
              </w:rPr>
              <w:t>days</w:t>
            </w:r>
          </w:p>
        </w:tc>
      </w:tr>
    </w:tbl>
    <w:p w14:paraId="38EE6162" w14:textId="77777777" w:rsidR="00F51780" w:rsidRDefault="00F51780" w:rsidP="00F51780">
      <w:pPr>
        <w:rPr>
          <w:u w:val="single"/>
        </w:rPr>
      </w:pPr>
    </w:p>
    <w:p w14:paraId="2C1AB489" w14:textId="77777777" w:rsidR="00F51780" w:rsidRPr="002D74CE" w:rsidRDefault="00F51780" w:rsidP="00F51780">
      <w:pPr>
        <w:rPr>
          <w:u w:val="single"/>
        </w:rPr>
      </w:pPr>
      <w:r w:rsidRPr="002D74CE">
        <w:rPr>
          <w:u w:val="single"/>
        </w:rPr>
        <w:t>Method of administration</w:t>
      </w:r>
    </w:p>
    <w:p w14:paraId="178CADA2" w14:textId="77777777" w:rsidR="00F51780" w:rsidRPr="002D74CE" w:rsidRDefault="00F51780" w:rsidP="00F51780"/>
    <w:p w14:paraId="0AEDECBB" w14:textId="77777777" w:rsidR="00F51780" w:rsidRDefault="00F51780" w:rsidP="00F51780">
      <w:pPr>
        <w:tabs>
          <w:tab w:val="clear" w:pos="567"/>
        </w:tabs>
        <w:spacing w:line="240" w:lineRule="auto"/>
        <w:ind w:right="-2"/>
        <w:rPr>
          <w:szCs w:val="22"/>
        </w:rPr>
      </w:pPr>
      <w:r w:rsidRPr="000B647E">
        <w:rPr>
          <w:szCs w:val="22"/>
        </w:rPr>
        <w:t>For intravenous use.</w:t>
      </w:r>
    </w:p>
    <w:p w14:paraId="649F8358" w14:textId="635400CB" w:rsidR="00F51780" w:rsidRDefault="00F51780" w:rsidP="00F51780">
      <w:pPr>
        <w:tabs>
          <w:tab w:val="clear" w:pos="567"/>
        </w:tabs>
        <w:spacing w:line="240" w:lineRule="auto"/>
        <w:ind w:right="-2"/>
        <w:rPr>
          <w:szCs w:val="22"/>
        </w:rPr>
      </w:pPr>
      <w:r w:rsidRPr="000B647E">
        <w:rPr>
          <w:szCs w:val="22"/>
        </w:rPr>
        <w:t>Human normal immunoglobulin should be infused intravenously</w:t>
      </w:r>
      <w:r>
        <w:rPr>
          <w:szCs w:val="22"/>
        </w:rPr>
        <w:t xml:space="preserve"> </w:t>
      </w:r>
      <w:r w:rsidRPr="000B647E">
        <w:rPr>
          <w:szCs w:val="22"/>
        </w:rPr>
        <w:t>at an</w:t>
      </w:r>
      <w:r w:rsidRPr="00CA5485">
        <w:rPr>
          <w:szCs w:val="22"/>
        </w:rPr>
        <w:t xml:space="preserve"> initial infusion rate of</w:t>
      </w:r>
      <w:r>
        <w:rPr>
          <w:szCs w:val="22"/>
        </w:rPr>
        <w:t xml:space="preserve"> </w:t>
      </w:r>
      <w:r w:rsidRPr="000B647E">
        <w:rPr>
          <w:szCs w:val="22"/>
        </w:rPr>
        <w:t xml:space="preserve">0.3 ml/kg bw/hr </w:t>
      </w:r>
      <w:r w:rsidRPr="00CA5485">
        <w:rPr>
          <w:szCs w:val="22"/>
        </w:rPr>
        <w:t>for approximately 30</w:t>
      </w:r>
      <w:r w:rsidR="00A15253">
        <w:rPr>
          <w:szCs w:val="22"/>
        </w:rPr>
        <w:t> </w:t>
      </w:r>
      <w:r w:rsidRPr="00CA5485">
        <w:rPr>
          <w:szCs w:val="22"/>
        </w:rPr>
        <w:t>min. If well tolerated, the rate of administration may gradually be increased to 4.8 ml/</w:t>
      </w:r>
      <w:r w:rsidRPr="00466DB6">
        <w:rPr>
          <w:szCs w:val="22"/>
        </w:rPr>
        <w:t>kg bw/</w:t>
      </w:r>
      <w:r w:rsidRPr="00CA5485">
        <w:rPr>
          <w:szCs w:val="22"/>
        </w:rPr>
        <w:t>hr.</w:t>
      </w:r>
    </w:p>
    <w:p w14:paraId="567EB6C3" w14:textId="77777777" w:rsidR="00F51780" w:rsidRDefault="00F51780" w:rsidP="00F51780">
      <w:pPr>
        <w:tabs>
          <w:tab w:val="clear" w:pos="567"/>
        </w:tabs>
        <w:spacing w:line="240" w:lineRule="auto"/>
        <w:ind w:right="-2"/>
        <w:rPr>
          <w:szCs w:val="22"/>
        </w:rPr>
      </w:pPr>
      <w:r w:rsidRPr="000B01DB">
        <w:rPr>
          <w:szCs w:val="22"/>
        </w:rPr>
        <w:t>In PID patients who have tolerated the infusion rate of 4.8 ml/kg bw/hr well, the rate may be further increased gradually to a maximum of 7.2 ml/kg bw/hr.</w:t>
      </w:r>
    </w:p>
    <w:p w14:paraId="563630FA" w14:textId="77777777" w:rsidR="00F51780" w:rsidRDefault="00F51780" w:rsidP="00F51780">
      <w:pPr>
        <w:tabs>
          <w:tab w:val="clear" w:pos="567"/>
        </w:tabs>
        <w:spacing w:line="240" w:lineRule="auto"/>
        <w:ind w:right="-2"/>
        <w:rPr>
          <w:szCs w:val="22"/>
        </w:rPr>
      </w:pPr>
      <w:r w:rsidRPr="00A9610A">
        <w:rPr>
          <w:szCs w:val="22"/>
        </w:rPr>
        <w:t>If dilution prior to infusion is desired, Privigen may be diluted with 5% glucose solution to a final concentration of 50 mg/ml (5%).</w:t>
      </w:r>
    </w:p>
    <w:p w14:paraId="7801D45D" w14:textId="77777777" w:rsidR="00F51780" w:rsidRPr="002D74CE" w:rsidRDefault="00F51780" w:rsidP="00F51780">
      <w:pPr>
        <w:pStyle w:val="StandardRAL-GB"/>
        <w:rPr>
          <w:sz w:val="22"/>
          <w:szCs w:val="22"/>
        </w:rPr>
      </w:pPr>
    </w:p>
    <w:p w14:paraId="793CE30D" w14:textId="77777777" w:rsidR="00F51780" w:rsidRPr="00575211" w:rsidRDefault="00F51780" w:rsidP="00F51780">
      <w:pPr>
        <w:pStyle w:val="StandardRAL-GB"/>
        <w:rPr>
          <w:b/>
          <w:sz w:val="22"/>
          <w:szCs w:val="22"/>
        </w:rPr>
      </w:pPr>
      <w:r w:rsidRPr="00575211">
        <w:rPr>
          <w:b/>
          <w:sz w:val="22"/>
          <w:szCs w:val="22"/>
        </w:rPr>
        <w:t>Special precautions</w:t>
      </w:r>
    </w:p>
    <w:p w14:paraId="2FDF5FE3" w14:textId="77777777" w:rsidR="00F51780" w:rsidRPr="002D74CE" w:rsidRDefault="00F51780" w:rsidP="00F51780">
      <w:pPr>
        <w:pStyle w:val="StandardRAL-GB"/>
        <w:rPr>
          <w:sz w:val="22"/>
          <w:szCs w:val="22"/>
        </w:rPr>
      </w:pPr>
    </w:p>
    <w:p w14:paraId="276E4C2D" w14:textId="77777777" w:rsidR="00F51780" w:rsidRDefault="00F51780" w:rsidP="00F51780">
      <w:pPr>
        <w:tabs>
          <w:tab w:val="clear" w:pos="567"/>
        </w:tabs>
        <w:spacing w:line="240" w:lineRule="auto"/>
        <w:ind w:right="-2"/>
        <w:rPr>
          <w:szCs w:val="22"/>
        </w:rPr>
      </w:pPr>
      <w:r w:rsidRPr="000B647E">
        <w:rPr>
          <w:szCs w:val="22"/>
        </w:rPr>
        <w:t>In case of adverse reaction, either the rate of administration must be reduced or the infusion stopped.</w:t>
      </w:r>
    </w:p>
    <w:p w14:paraId="4D6D237A" w14:textId="77777777" w:rsidR="00F51780" w:rsidRDefault="00F51780" w:rsidP="00F51780">
      <w:pPr>
        <w:tabs>
          <w:tab w:val="clear" w:pos="567"/>
        </w:tabs>
        <w:spacing w:line="240" w:lineRule="auto"/>
        <w:ind w:right="-2"/>
        <w:rPr>
          <w:szCs w:val="22"/>
        </w:rPr>
      </w:pPr>
      <w:r w:rsidRPr="00CA5485">
        <w:rPr>
          <w:szCs w:val="22"/>
        </w:rPr>
        <w:t xml:space="preserve">It is strongly recommended that every time </w:t>
      </w:r>
      <w:r w:rsidRPr="000B01DB">
        <w:rPr>
          <w:szCs w:val="22"/>
        </w:rPr>
        <w:t>Privigen is administered to a patient, the name and batch number of the product are recorded in order to maintain a link between the patient and the batch of the product.</w:t>
      </w:r>
    </w:p>
    <w:p w14:paraId="6EF6E3F2" w14:textId="77777777" w:rsidR="00F51780" w:rsidRPr="00575211" w:rsidRDefault="00F51780" w:rsidP="00F51780">
      <w:pPr>
        <w:pStyle w:val="StandardRAL-GB"/>
        <w:rPr>
          <w:sz w:val="22"/>
          <w:szCs w:val="22"/>
        </w:rPr>
      </w:pPr>
    </w:p>
    <w:p w14:paraId="1093B8F2" w14:textId="77777777" w:rsidR="00F51780" w:rsidRPr="002D74CE" w:rsidRDefault="00F51780" w:rsidP="00F51780">
      <w:pPr>
        <w:rPr>
          <w:b/>
        </w:rPr>
      </w:pPr>
      <w:r w:rsidRPr="002D74CE">
        <w:rPr>
          <w:b/>
        </w:rPr>
        <w:t>Incompatibilities</w:t>
      </w:r>
    </w:p>
    <w:p w14:paraId="0E2AE379" w14:textId="77777777" w:rsidR="00F51780" w:rsidRPr="002D74CE" w:rsidRDefault="00F51780" w:rsidP="00F51780"/>
    <w:p w14:paraId="1E655E58" w14:textId="77777777" w:rsidR="00F51780" w:rsidRPr="002D74CE" w:rsidRDefault="00F51780" w:rsidP="00F51780">
      <w:r w:rsidRPr="002D74CE">
        <w:t>This medicinal product must not be mixed with other medicinal products except those mentioned in the section below.</w:t>
      </w:r>
    </w:p>
    <w:p w14:paraId="31E11117" w14:textId="77777777" w:rsidR="00F51780" w:rsidRPr="00575211" w:rsidRDefault="00F51780" w:rsidP="00F51780">
      <w:pPr>
        <w:pStyle w:val="StandardRAL-GB"/>
        <w:rPr>
          <w:sz w:val="22"/>
          <w:szCs w:val="22"/>
        </w:rPr>
      </w:pPr>
    </w:p>
    <w:p w14:paraId="22595EE6" w14:textId="77777777" w:rsidR="00F51780" w:rsidRPr="00575211" w:rsidRDefault="00F51780" w:rsidP="00F51780">
      <w:pPr>
        <w:rPr>
          <w:b/>
          <w:szCs w:val="22"/>
        </w:rPr>
      </w:pPr>
      <w:r w:rsidRPr="00575211">
        <w:rPr>
          <w:b/>
          <w:szCs w:val="22"/>
        </w:rPr>
        <w:t>Special precautions for disposal and other handling</w:t>
      </w:r>
    </w:p>
    <w:p w14:paraId="599A523A" w14:textId="77777777" w:rsidR="00F51780" w:rsidRPr="002D74CE" w:rsidRDefault="00F51780" w:rsidP="00F51780">
      <w:pPr>
        <w:pStyle w:val="StandardRAL-GB"/>
        <w:rPr>
          <w:sz w:val="22"/>
          <w:szCs w:val="22"/>
        </w:rPr>
      </w:pPr>
    </w:p>
    <w:p w14:paraId="10516F83" w14:textId="77777777" w:rsidR="00F51780" w:rsidRDefault="00F51780" w:rsidP="00F51780">
      <w:pPr>
        <w:tabs>
          <w:tab w:val="clear" w:pos="567"/>
        </w:tabs>
        <w:spacing w:line="240" w:lineRule="auto"/>
        <w:ind w:right="-2"/>
        <w:rPr>
          <w:szCs w:val="22"/>
        </w:rPr>
      </w:pPr>
      <w:r w:rsidRPr="000B647E">
        <w:rPr>
          <w:szCs w:val="22"/>
        </w:rPr>
        <w:t>The product should be brought to room or body temperature before use. A vented infusion line should be used for the administration of Privigen. Always pierce the stopper at its centre, within the marked area.</w:t>
      </w:r>
    </w:p>
    <w:p w14:paraId="1F2FB268" w14:textId="77777777" w:rsidR="00F51780" w:rsidRDefault="00F51780" w:rsidP="00F51780">
      <w:pPr>
        <w:tabs>
          <w:tab w:val="clear" w:pos="567"/>
        </w:tabs>
        <w:spacing w:line="240" w:lineRule="auto"/>
        <w:ind w:right="-2"/>
        <w:rPr>
          <w:szCs w:val="22"/>
        </w:rPr>
      </w:pPr>
      <w:r w:rsidRPr="00CA5485">
        <w:rPr>
          <w:szCs w:val="22"/>
        </w:rPr>
        <w:t>The solution should be clear or slightly opalescent and colourless or pale yellow. Solutions that are cloudy or have deposits should not be used.</w:t>
      </w:r>
    </w:p>
    <w:p w14:paraId="03DC1401" w14:textId="77777777" w:rsidR="00F51780" w:rsidRDefault="00F51780" w:rsidP="00F51780">
      <w:pPr>
        <w:tabs>
          <w:tab w:val="clear" w:pos="567"/>
        </w:tabs>
        <w:spacing w:line="240" w:lineRule="auto"/>
        <w:ind w:right="-2"/>
        <w:rPr>
          <w:szCs w:val="22"/>
        </w:rPr>
      </w:pPr>
      <w:r w:rsidRPr="000B01DB">
        <w:rPr>
          <w:szCs w:val="22"/>
        </w:rPr>
        <w:t>If dilution is desired, 5% glucose solution is reco</w:t>
      </w:r>
      <w:r w:rsidRPr="0066595E">
        <w:rPr>
          <w:szCs w:val="22"/>
        </w:rPr>
        <w:t>mmended. For obtaining an immunoglobulin solution of 50 mg/ml (5%), Privigen 100 mg/ml (10%) should be dilu</w:t>
      </w:r>
      <w:r w:rsidRPr="00A9610A">
        <w:rPr>
          <w:szCs w:val="22"/>
        </w:rPr>
        <w:t>ted with an equal volume of the glucose solution. Aseptic technique must be strictly observed during the dilution of Privigen.</w:t>
      </w:r>
    </w:p>
    <w:p w14:paraId="2CF82422" w14:textId="77777777" w:rsidR="00F51780" w:rsidRDefault="00F51780" w:rsidP="00F51780">
      <w:pPr>
        <w:tabs>
          <w:tab w:val="clear" w:pos="567"/>
        </w:tabs>
        <w:spacing w:line="240" w:lineRule="auto"/>
        <w:ind w:right="-2"/>
        <w:rPr>
          <w:szCs w:val="22"/>
        </w:rPr>
      </w:pPr>
      <w:r w:rsidRPr="009119DE">
        <w:rPr>
          <w:szCs w:val="22"/>
        </w:rPr>
        <w:t>Once the vial has been entered under aseptic conditions, its contents should be used promptly. Because the solution contains no preservative, Privigen should be infused as soon as possible.</w:t>
      </w:r>
    </w:p>
    <w:p w14:paraId="782F747F" w14:textId="4543A4B2" w:rsidR="00F51780" w:rsidRDefault="00F51780" w:rsidP="00A15253">
      <w:pPr>
        <w:tabs>
          <w:tab w:val="clear" w:pos="567"/>
        </w:tabs>
        <w:spacing w:line="240" w:lineRule="auto"/>
        <w:ind w:right="-2"/>
        <w:rPr>
          <w:szCs w:val="22"/>
        </w:rPr>
      </w:pPr>
      <w:r w:rsidRPr="009119DE">
        <w:rPr>
          <w:szCs w:val="22"/>
        </w:rPr>
        <w:t>Any unused medicinal product or waste material should be disposed of in accordance with local requirements.</w:t>
      </w:r>
    </w:p>
    <w:sectPr w:rsidR="00F51780" w:rsidSect="00C23347">
      <w:footerReference w:type="default" r:id="rId10"/>
      <w:footerReference w:type="first" r:id="rId11"/>
      <w:endnotePr>
        <w:numFmt w:val="decimal"/>
      </w:endnotePr>
      <w:pgSz w:w="11907" w:h="16840" w:code="9"/>
      <w:pgMar w:top="1134" w:right="1418" w:bottom="1134" w:left="1418"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0CF54" w14:textId="77777777" w:rsidR="003C6908" w:rsidRDefault="003C6908">
      <w:r>
        <w:separator/>
      </w:r>
    </w:p>
  </w:endnote>
  <w:endnote w:type="continuationSeparator" w:id="0">
    <w:p w14:paraId="2F9AD203" w14:textId="77777777" w:rsidR="003C6908" w:rsidRDefault="003C6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MS Gothic"/>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E5493" w14:textId="003D1BF9" w:rsidR="00621F63" w:rsidRDefault="00621F63" w:rsidP="003A5F32">
    <w:pPr>
      <w:pStyle w:val="Footer"/>
      <w:jc w:val="center"/>
    </w:pPr>
    <w:r>
      <w:fldChar w:fldCharType="begin"/>
    </w:r>
    <w:r>
      <w:instrText>PAGE   \* MERGEFORMAT</w:instrText>
    </w:r>
    <w:r>
      <w:fldChar w:fldCharType="separate"/>
    </w:r>
    <w:r w:rsidR="001334F0" w:rsidRPr="001334F0">
      <w:rPr>
        <w:noProof/>
        <w:lang w:val="de-DE"/>
      </w:rPr>
      <w:t>26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3BADD" w14:textId="77777777" w:rsidR="00621F63" w:rsidRPr="00261DB9" w:rsidRDefault="00621F63">
    <w:pPr>
      <w:pStyle w:val="Footer"/>
      <w:tabs>
        <w:tab w:val="clear" w:pos="8930"/>
        <w:tab w:val="right" w:pos="8931"/>
      </w:tabs>
      <w:ind w:right="96"/>
      <w:jc w:val="center"/>
      <w:rPr>
        <w:rFonts w:ascii="Arial" w:hAnsi="Arial" w:cs="Arial"/>
      </w:rPr>
    </w:pPr>
    <w:r>
      <w:fldChar w:fldCharType="begin"/>
    </w:r>
    <w:r>
      <w:instrText xml:space="preserve"> EQ </w:instrText>
    </w:r>
    <w:r>
      <w:fldChar w:fldCharType="end"/>
    </w:r>
    <w:r w:rsidRPr="00261DB9">
      <w:rPr>
        <w:rStyle w:val="PageNumber"/>
        <w:rFonts w:ascii="Arial" w:hAnsi="Arial" w:cs="Arial"/>
      </w:rPr>
      <w:fldChar w:fldCharType="begin"/>
    </w:r>
    <w:r w:rsidRPr="00261DB9">
      <w:rPr>
        <w:rStyle w:val="PageNumber"/>
        <w:rFonts w:ascii="Arial" w:hAnsi="Arial" w:cs="Arial"/>
      </w:rPr>
      <w:instrText xml:space="preserve">PAGE  </w:instrText>
    </w:r>
    <w:r w:rsidRPr="00261DB9">
      <w:rPr>
        <w:rStyle w:val="PageNumber"/>
        <w:rFonts w:ascii="Arial" w:hAnsi="Arial" w:cs="Arial"/>
      </w:rPr>
      <w:fldChar w:fldCharType="separate"/>
    </w:r>
    <w:r>
      <w:rPr>
        <w:rStyle w:val="PageNumber"/>
        <w:rFonts w:ascii="Arial" w:hAnsi="Arial" w:cs="Arial"/>
        <w:noProof/>
      </w:rPr>
      <w:t>1</w:t>
    </w:r>
    <w:r w:rsidRPr="00261DB9">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257B7" w14:textId="77777777" w:rsidR="003C6908" w:rsidRDefault="003C6908">
      <w:r>
        <w:separator/>
      </w:r>
    </w:p>
  </w:footnote>
  <w:footnote w:type="continuationSeparator" w:id="0">
    <w:p w14:paraId="5FA16EB4" w14:textId="77777777" w:rsidR="003C6908" w:rsidRDefault="003C6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92F415E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114808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D53031B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E8943C54"/>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468F14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FFFFFFFE"/>
    <w:multiLevelType w:val="singleLevel"/>
    <w:tmpl w:val="FFFFFFFF"/>
    <w:lvl w:ilvl="0">
      <w:numFmt w:val="decimal"/>
      <w:lvlText w:val="*"/>
      <w:lvlJc w:val="left"/>
    </w:lvl>
  </w:abstractNum>
  <w:abstractNum w:abstractNumId="6" w15:restartNumberingAfterBreak="0">
    <w:nsid w:val="05A0060E"/>
    <w:multiLevelType w:val="hybridMultilevel"/>
    <w:tmpl w:val="E28A6E2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09C44CC1"/>
    <w:multiLevelType w:val="hybridMultilevel"/>
    <w:tmpl w:val="7FF2C5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ECA7BA9"/>
    <w:multiLevelType w:val="hybridMultilevel"/>
    <w:tmpl w:val="40DA55E6"/>
    <w:lvl w:ilvl="0" w:tplc="3740E8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3A14B1"/>
    <w:multiLevelType w:val="hybridMultilevel"/>
    <w:tmpl w:val="A704F72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2230F41"/>
    <w:multiLevelType w:val="hybridMultilevel"/>
    <w:tmpl w:val="EA7ADF46"/>
    <w:lvl w:ilvl="0" w:tplc="041864C6">
      <w:start w:val="1"/>
      <w:numFmt w:val="bullet"/>
      <w:lvlText w:val=""/>
      <w:lvlJc w:val="left"/>
      <w:pPr>
        <w:tabs>
          <w:tab w:val="num" w:pos="284"/>
        </w:tabs>
        <w:ind w:left="284" w:hanging="284"/>
      </w:pPr>
      <w:rPr>
        <w:rFonts w:ascii="Symbol" w:hAnsi="Symbol" w:cs="Times New Roman" w:hint="default"/>
        <w:color w:val="auto"/>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5C00927"/>
    <w:multiLevelType w:val="hybridMultilevel"/>
    <w:tmpl w:val="76C27504"/>
    <w:lvl w:ilvl="0" w:tplc="3740E828">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147610"/>
    <w:multiLevelType w:val="hybridMultilevel"/>
    <w:tmpl w:val="0FE0483E"/>
    <w:lvl w:ilvl="0" w:tplc="08070001">
      <w:start w:val="1"/>
      <w:numFmt w:val="bullet"/>
      <w:lvlText w:val=""/>
      <w:lvlJc w:val="left"/>
      <w:pPr>
        <w:ind w:left="720" w:hanging="360"/>
      </w:pPr>
      <w:rPr>
        <w:rFonts w:ascii="Symbol" w:hAnsi="Symbol" w:hint="default"/>
      </w:rPr>
    </w:lvl>
    <w:lvl w:ilvl="1" w:tplc="F782BE5A">
      <w:numFmt w:val="bullet"/>
      <w:lvlText w:val="-"/>
      <w:lvlJc w:val="left"/>
      <w:pPr>
        <w:ind w:left="1440" w:hanging="360"/>
      </w:pPr>
      <w:rPr>
        <w:rFonts w:ascii="Times New Roman" w:eastAsia="Times New Roman" w:hAnsi="Times New Roman" w:cs="Times New Roman" w:hint="default"/>
        <w:sz w:val="20"/>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1B327933"/>
    <w:multiLevelType w:val="hybridMultilevel"/>
    <w:tmpl w:val="15801A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7F5910"/>
    <w:multiLevelType w:val="hybridMultilevel"/>
    <w:tmpl w:val="1EAE52A8"/>
    <w:lvl w:ilvl="0" w:tplc="41F4A3F0">
      <w:start w:val="1"/>
      <w:numFmt w:val="bullet"/>
      <w:lvlText w:val=""/>
      <w:lvlJc w:val="left"/>
      <w:pPr>
        <w:tabs>
          <w:tab w:val="num" w:pos="284"/>
        </w:tabs>
        <w:ind w:left="284" w:hanging="284"/>
      </w:pPr>
      <w:rPr>
        <w:rFonts w:ascii="Symbol" w:hAnsi="Symbol" w:cs="Times New Roman" w:hint="default"/>
        <w:color w:val="auto"/>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A7596E"/>
    <w:multiLevelType w:val="hybridMultilevel"/>
    <w:tmpl w:val="0ED66532"/>
    <w:lvl w:ilvl="0" w:tplc="3740E828">
      <w:start w:val="1"/>
      <w:numFmt w:val="bullet"/>
      <w:lvlText w:val="–"/>
      <w:lvlJc w:val="left"/>
      <w:pPr>
        <w:tabs>
          <w:tab w:val="num" w:pos="284"/>
        </w:tabs>
        <w:ind w:left="284" w:hanging="284"/>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EC137A"/>
    <w:multiLevelType w:val="hybridMultilevel"/>
    <w:tmpl w:val="C23E7B9E"/>
    <w:lvl w:ilvl="0" w:tplc="0807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F5685A"/>
    <w:multiLevelType w:val="hybridMultilevel"/>
    <w:tmpl w:val="65421160"/>
    <w:lvl w:ilvl="0" w:tplc="08070001">
      <w:start w:val="1"/>
      <w:numFmt w:val="bullet"/>
      <w:lvlText w:val=""/>
      <w:lvlJc w:val="left"/>
      <w:pPr>
        <w:ind w:left="720" w:hanging="360"/>
      </w:pPr>
      <w:rPr>
        <w:rFonts w:ascii="Symbol" w:hAnsi="Symbol" w:hint="default"/>
      </w:rPr>
    </w:lvl>
    <w:lvl w:ilvl="1" w:tplc="E9EC85FC">
      <w:start w:val="1"/>
      <w:numFmt w:val="bullet"/>
      <w:lvlText w:val=""/>
      <w:lvlJc w:val="left"/>
      <w:pPr>
        <w:ind w:left="1440" w:hanging="360"/>
      </w:pPr>
      <w:rPr>
        <w:rFonts w:ascii="Symbol" w:hAnsi="Symbol"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E6F2E0E"/>
    <w:multiLevelType w:val="hybridMultilevel"/>
    <w:tmpl w:val="1104222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202B3A5E"/>
    <w:multiLevelType w:val="multilevel"/>
    <w:tmpl w:val="76263460"/>
    <w:lvl w:ilvl="0">
      <w:start w:val="1"/>
      <w:numFmt w:val="upperRoman"/>
      <w:pStyle w:val="AHeader1"/>
      <w:lvlText w:val="%1"/>
      <w:lvlJc w:val="left"/>
      <w:pPr>
        <w:tabs>
          <w:tab w:val="num" w:pos="720"/>
        </w:tabs>
        <w:ind w:left="284" w:hanging="284"/>
      </w:pPr>
      <w:rPr>
        <w:rFonts w:ascii="Arial" w:hAnsi="Arial" w:cs="Times New Roman" w:hint="default"/>
        <w:b/>
        <w:i w:val="0"/>
        <w:sz w:val="24"/>
      </w:rPr>
    </w:lvl>
    <w:lvl w:ilvl="1">
      <w:start w:val="1"/>
      <w:numFmt w:val="decimal"/>
      <w:pStyle w:val="AHeader2"/>
      <w:lvlText w:val="%1.%2"/>
      <w:lvlJc w:val="left"/>
      <w:pPr>
        <w:tabs>
          <w:tab w:val="num" w:pos="709"/>
        </w:tabs>
        <w:ind w:left="709" w:hanging="425"/>
      </w:pPr>
      <w:rPr>
        <w:rFonts w:ascii="Arial" w:hAnsi="Arial" w:cs="Times New Roman" w:hint="default"/>
        <w:b/>
        <w:i w:val="0"/>
        <w:sz w:val="22"/>
      </w:rPr>
    </w:lvl>
    <w:lvl w:ilvl="2">
      <w:start w:val="1"/>
      <w:numFmt w:val="decimal"/>
      <w:pStyle w:val="AHeader3"/>
      <w:lvlText w:val="%1.%2.%3"/>
      <w:lvlJc w:val="left"/>
      <w:pPr>
        <w:tabs>
          <w:tab w:val="num" w:pos="1276"/>
        </w:tabs>
        <w:ind w:left="1276" w:hanging="567"/>
      </w:pPr>
      <w:rPr>
        <w:rFonts w:ascii="Arial" w:hAnsi="Arial" w:cs="Times New Roman" w:hint="default"/>
        <w:b/>
        <w:i w:val="0"/>
        <w:sz w:val="22"/>
      </w:rPr>
    </w:lvl>
    <w:lvl w:ilvl="3">
      <w:start w:val="1"/>
      <w:numFmt w:val="lowerLetter"/>
      <w:pStyle w:val="AHeader2abc"/>
      <w:lvlText w:val="%4)"/>
      <w:lvlJc w:val="left"/>
      <w:pPr>
        <w:tabs>
          <w:tab w:val="num" w:pos="1276"/>
        </w:tabs>
        <w:ind w:left="1276" w:hanging="567"/>
      </w:pPr>
      <w:rPr>
        <w:rFonts w:ascii="Arial" w:hAnsi="Arial" w:cs="Times New Roman" w:hint="default"/>
        <w:b w:val="0"/>
        <w:i w:val="0"/>
        <w:sz w:val="22"/>
      </w:rPr>
    </w:lvl>
    <w:lvl w:ilvl="4">
      <w:start w:val="1"/>
      <w:numFmt w:val="lowerLetter"/>
      <w:lvlRestart w:val="2"/>
      <w:pStyle w:val="AHeader3abc"/>
      <w:lvlText w:val="%5)"/>
      <w:lvlJc w:val="left"/>
      <w:pPr>
        <w:tabs>
          <w:tab w:val="num" w:pos="1701"/>
        </w:tabs>
        <w:ind w:left="1701" w:hanging="425"/>
      </w:pPr>
      <w:rPr>
        <w:rFonts w:hint="default"/>
      </w:rPr>
    </w:lvl>
    <w:lvl w:ilvl="5">
      <w:start w:val="1"/>
      <w:numFmt w:val="lowerLetter"/>
      <w:lvlText w:val="%6)"/>
      <w:lvlJc w:val="left"/>
      <w:pPr>
        <w:tabs>
          <w:tab w:val="num" w:pos="1663"/>
        </w:tabs>
        <w:ind w:left="1663" w:hanging="432"/>
      </w:pPr>
      <w:rPr>
        <w:rFonts w:hint="default"/>
      </w:rPr>
    </w:lvl>
    <w:lvl w:ilvl="6">
      <w:start w:val="1"/>
      <w:numFmt w:val="lowerRoman"/>
      <w:lvlText w:val="%7)"/>
      <w:lvlJc w:val="right"/>
      <w:pPr>
        <w:tabs>
          <w:tab w:val="num" w:pos="1807"/>
        </w:tabs>
        <w:ind w:left="1807" w:hanging="288"/>
      </w:pPr>
      <w:rPr>
        <w:rFonts w:hint="default"/>
      </w:rPr>
    </w:lvl>
    <w:lvl w:ilvl="7">
      <w:start w:val="1"/>
      <w:numFmt w:val="lowerLetter"/>
      <w:lvlText w:val="%8."/>
      <w:lvlJc w:val="left"/>
      <w:pPr>
        <w:tabs>
          <w:tab w:val="num" w:pos="1951"/>
        </w:tabs>
        <w:ind w:left="1951" w:hanging="432"/>
      </w:pPr>
      <w:rPr>
        <w:rFonts w:hint="default"/>
      </w:rPr>
    </w:lvl>
    <w:lvl w:ilvl="8">
      <w:start w:val="1"/>
      <w:numFmt w:val="lowerRoman"/>
      <w:lvlText w:val="%9."/>
      <w:lvlJc w:val="left"/>
      <w:pPr>
        <w:tabs>
          <w:tab w:val="num" w:pos="2671"/>
        </w:tabs>
        <w:ind w:left="2311" w:hanging="360"/>
      </w:pPr>
      <w:rPr>
        <w:rFonts w:ascii="Arial" w:hAnsi="Arial" w:hint="default"/>
        <w:b w:val="0"/>
        <w:i w:val="0"/>
        <w:sz w:val="22"/>
      </w:rPr>
    </w:lvl>
  </w:abstractNum>
  <w:abstractNum w:abstractNumId="20" w15:restartNumberingAfterBreak="0">
    <w:nsid w:val="2769310A"/>
    <w:multiLevelType w:val="hybridMultilevel"/>
    <w:tmpl w:val="F404C2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86276EE"/>
    <w:multiLevelType w:val="hybridMultilevel"/>
    <w:tmpl w:val="BB80D4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97A6235"/>
    <w:multiLevelType w:val="hybridMultilevel"/>
    <w:tmpl w:val="BF22EF1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2B075C18"/>
    <w:multiLevelType w:val="hybridMultilevel"/>
    <w:tmpl w:val="B0B6E476"/>
    <w:lvl w:ilvl="0" w:tplc="F618932E">
      <w:start w:val="1"/>
      <w:numFmt w:val="upperLetter"/>
      <w:lvlText w:val="%1)"/>
      <w:lvlJc w:val="left"/>
      <w:pPr>
        <w:ind w:left="930" w:hanging="570"/>
      </w:pPr>
      <w:rPr>
        <w:rFonts w:hint="default"/>
        <w:u w:val="none"/>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4" w15:restartNumberingAfterBreak="0">
    <w:nsid w:val="2C600A38"/>
    <w:multiLevelType w:val="hybridMultilevel"/>
    <w:tmpl w:val="7D12A236"/>
    <w:lvl w:ilvl="0" w:tplc="08070001">
      <w:start w:val="1"/>
      <w:numFmt w:val="bullet"/>
      <w:lvlText w:val=""/>
      <w:lvlJc w:val="left"/>
      <w:pPr>
        <w:ind w:left="502" w:hanging="360"/>
      </w:pPr>
      <w:rPr>
        <w:rFonts w:ascii="Symbol" w:hAnsi="Symbol" w:hint="default"/>
      </w:rPr>
    </w:lvl>
    <w:lvl w:ilvl="1" w:tplc="08070003" w:tentative="1">
      <w:start w:val="1"/>
      <w:numFmt w:val="bullet"/>
      <w:lvlText w:val="o"/>
      <w:lvlJc w:val="left"/>
      <w:pPr>
        <w:ind w:left="1222" w:hanging="360"/>
      </w:pPr>
      <w:rPr>
        <w:rFonts w:ascii="Courier New" w:hAnsi="Courier New" w:cs="Courier New" w:hint="default"/>
      </w:rPr>
    </w:lvl>
    <w:lvl w:ilvl="2" w:tplc="08070005" w:tentative="1">
      <w:start w:val="1"/>
      <w:numFmt w:val="bullet"/>
      <w:lvlText w:val=""/>
      <w:lvlJc w:val="left"/>
      <w:pPr>
        <w:ind w:left="1942" w:hanging="360"/>
      </w:pPr>
      <w:rPr>
        <w:rFonts w:ascii="Wingdings" w:hAnsi="Wingdings" w:hint="default"/>
      </w:rPr>
    </w:lvl>
    <w:lvl w:ilvl="3" w:tplc="08070001" w:tentative="1">
      <w:start w:val="1"/>
      <w:numFmt w:val="bullet"/>
      <w:lvlText w:val=""/>
      <w:lvlJc w:val="left"/>
      <w:pPr>
        <w:ind w:left="2662" w:hanging="360"/>
      </w:pPr>
      <w:rPr>
        <w:rFonts w:ascii="Symbol" w:hAnsi="Symbol" w:hint="default"/>
      </w:rPr>
    </w:lvl>
    <w:lvl w:ilvl="4" w:tplc="08070003" w:tentative="1">
      <w:start w:val="1"/>
      <w:numFmt w:val="bullet"/>
      <w:lvlText w:val="o"/>
      <w:lvlJc w:val="left"/>
      <w:pPr>
        <w:ind w:left="3382" w:hanging="360"/>
      </w:pPr>
      <w:rPr>
        <w:rFonts w:ascii="Courier New" w:hAnsi="Courier New" w:cs="Courier New" w:hint="default"/>
      </w:rPr>
    </w:lvl>
    <w:lvl w:ilvl="5" w:tplc="08070005" w:tentative="1">
      <w:start w:val="1"/>
      <w:numFmt w:val="bullet"/>
      <w:lvlText w:val=""/>
      <w:lvlJc w:val="left"/>
      <w:pPr>
        <w:ind w:left="4102" w:hanging="360"/>
      </w:pPr>
      <w:rPr>
        <w:rFonts w:ascii="Wingdings" w:hAnsi="Wingdings" w:hint="default"/>
      </w:rPr>
    </w:lvl>
    <w:lvl w:ilvl="6" w:tplc="08070001" w:tentative="1">
      <w:start w:val="1"/>
      <w:numFmt w:val="bullet"/>
      <w:lvlText w:val=""/>
      <w:lvlJc w:val="left"/>
      <w:pPr>
        <w:ind w:left="4822" w:hanging="360"/>
      </w:pPr>
      <w:rPr>
        <w:rFonts w:ascii="Symbol" w:hAnsi="Symbol" w:hint="default"/>
      </w:rPr>
    </w:lvl>
    <w:lvl w:ilvl="7" w:tplc="08070003" w:tentative="1">
      <w:start w:val="1"/>
      <w:numFmt w:val="bullet"/>
      <w:lvlText w:val="o"/>
      <w:lvlJc w:val="left"/>
      <w:pPr>
        <w:ind w:left="5542" w:hanging="360"/>
      </w:pPr>
      <w:rPr>
        <w:rFonts w:ascii="Courier New" w:hAnsi="Courier New" w:cs="Courier New" w:hint="default"/>
      </w:rPr>
    </w:lvl>
    <w:lvl w:ilvl="8" w:tplc="08070005" w:tentative="1">
      <w:start w:val="1"/>
      <w:numFmt w:val="bullet"/>
      <w:lvlText w:val=""/>
      <w:lvlJc w:val="left"/>
      <w:pPr>
        <w:ind w:left="6262" w:hanging="360"/>
      </w:pPr>
      <w:rPr>
        <w:rFonts w:ascii="Wingdings" w:hAnsi="Wingdings" w:hint="default"/>
      </w:rPr>
    </w:lvl>
  </w:abstractNum>
  <w:abstractNum w:abstractNumId="25" w15:restartNumberingAfterBreak="0">
    <w:nsid w:val="382F2ED4"/>
    <w:multiLevelType w:val="hybridMultilevel"/>
    <w:tmpl w:val="7B12015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3F682B33"/>
    <w:multiLevelType w:val="hybridMultilevel"/>
    <w:tmpl w:val="19DC8F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0204972"/>
    <w:multiLevelType w:val="hybridMultilevel"/>
    <w:tmpl w:val="A49C9C62"/>
    <w:lvl w:ilvl="0" w:tplc="3740E828">
      <w:start w:val="1"/>
      <w:numFmt w:val="bullet"/>
      <w:lvlText w:val="–"/>
      <w:lvlJc w:val="left"/>
      <w:pPr>
        <w:tabs>
          <w:tab w:val="num" w:pos="284"/>
        </w:tabs>
        <w:ind w:left="284" w:hanging="284"/>
      </w:pPr>
      <w:rPr>
        <w:rFonts w:ascii="Times New Roman" w:hAnsi="Times New Roman" w:cs="Times New Roman" w:hint="default"/>
        <w:color w:val="auto"/>
      </w:rPr>
    </w:lvl>
    <w:lvl w:ilvl="1" w:tplc="08070003">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CAB7971"/>
    <w:multiLevelType w:val="hybridMultilevel"/>
    <w:tmpl w:val="C0F63660"/>
    <w:lvl w:ilvl="0" w:tplc="04AEC24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CD559D0"/>
    <w:multiLevelType w:val="hybridMultilevel"/>
    <w:tmpl w:val="A438AB0E"/>
    <w:lvl w:ilvl="0" w:tplc="3740E828">
      <w:start w:val="1"/>
      <w:numFmt w:val="bullet"/>
      <w:lvlText w:val="–"/>
      <w:lvlJc w:val="left"/>
      <w:pPr>
        <w:tabs>
          <w:tab w:val="num" w:pos="284"/>
        </w:tabs>
        <w:ind w:left="284" w:hanging="284"/>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0AF2025"/>
    <w:multiLevelType w:val="hybridMultilevel"/>
    <w:tmpl w:val="987072A6"/>
    <w:lvl w:ilvl="0" w:tplc="A6A811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7F22192"/>
    <w:multiLevelType w:val="hybridMultilevel"/>
    <w:tmpl w:val="2B3033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7FE6FD1"/>
    <w:multiLevelType w:val="hybridMultilevel"/>
    <w:tmpl w:val="CA06CF72"/>
    <w:lvl w:ilvl="0" w:tplc="ECF64D20">
      <w:start w:val="1"/>
      <w:numFmt w:val="decimal"/>
      <w:lvlText w:val="%1."/>
      <w:lvlJc w:val="left"/>
      <w:pPr>
        <w:ind w:left="1211" w:hanging="360"/>
      </w:pPr>
      <w:rPr>
        <w:lang w:val="en-G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A619C7"/>
    <w:multiLevelType w:val="hybridMultilevel"/>
    <w:tmpl w:val="4A90CB2C"/>
    <w:lvl w:ilvl="0" w:tplc="3740E828">
      <w:start w:val="1"/>
      <w:numFmt w:val="bullet"/>
      <w:lvlText w:val="–"/>
      <w:lvlJc w:val="left"/>
      <w:pPr>
        <w:tabs>
          <w:tab w:val="num" w:pos="284"/>
        </w:tabs>
        <w:ind w:left="284" w:hanging="284"/>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FF15DF2"/>
    <w:multiLevelType w:val="hybridMultilevel"/>
    <w:tmpl w:val="97644B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609044F2"/>
    <w:multiLevelType w:val="hybridMultilevel"/>
    <w:tmpl w:val="F9DC0CB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6" w15:restartNumberingAfterBreak="0">
    <w:nsid w:val="617B67E5"/>
    <w:multiLevelType w:val="hybridMultilevel"/>
    <w:tmpl w:val="0F98876E"/>
    <w:lvl w:ilvl="0" w:tplc="8C6804F2">
      <w:start w:val="3"/>
      <w:numFmt w:val="bullet"/>
      <w:lvlText w:val=""/>
      <w:lvlJc w:val="left"/>
      <w:pPr>
        <w:ind w:left="720" w:hanging="360"/>
      </w:pPr>
      <w:rPr>
        <w:rFonts w:ascii="Wingdings" w:eastAsia="Times New Roman" w:hAnsi="Wingdings"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7" w15:restartNumberingAfterBreak="0">
    <w:nsid w:val="6C607C04"/>
    <w:multiLevelType w:val="hybridMultilevel"/>
    <w:tmpl w:val="EF1CC32C"/>
    <w:lvl w:ilvl="0" w:tplc="E9EC85FC">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E83EE4"/>
    <w:multiLevelType w:val="hybridMultilevel"/>
    <w:tmpl w:val="D59C603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9" w15:restartNumberingAfterBreak="0">
    <w:nsid w:val="71F51217"/>
    <w:multiLevelType w:val="hybridMultilevel"/>
    <w:tmpl w:val="F8D6D612"/>
    <w:lvl w:ilvl="0" w:tplc="D838606E">
      <w:start w:val="5"/>
      <w:numFmt w:val="bullet"/>
      <w:lvlText w:val=""/>
      <w:lvlJc w:val="left"/>
      <w:pPr>
        <w:ind w:left="360" w:hanging="360"/>
      </w:pPr>
      <w:rPr>
        <w:rFonts w:ascii="Wingdings" w:eastAsia="Times New Roman" w:hAnsi="Wingdings"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3273A5"/>
    <w:multiLevelType w:val="hybridMultilevel"/>
    <w:tmpl w:val="ABCC3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68B779A"/>
    <w:multiLevelType w:val="hybridMultilevel"/>
    <w:tmpl w:val="59E8786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2" w15:restartNumberingAfterBreak="0">
    <w:nsid w:val="78DF56CD"/>
    <w:multiLevelType w:val="hybridMultilevel"/>
    <w:tmpl w:val="61349E4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BB1CA1"/>
    <w:multiLevelType w:val="hybridMultilevel"/>
    <w:tmpl w:val="FF3C3D28"/>
    <w:lvl w:ilvl="0" w:tplc="0409000F">
      <w:start w:val="1"/>
      <w:numFmt w:val="decimal"/>
      <w:lvlText w:val="%1."/>
      <w:lvlJc w:val="lef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44" w15:restartNumberingAfterBreak="0">
    <w:nsid w:val="7E9978AD"/>
    <w:multiLevelType w:val="hybridMultilevel"/>
    <w:tmpl w:val="BABE9DEE"/>
    <w:lvl w:ilvl="0" w:tplc="5DA048D0">
      <w:start w:val="1"/>
      <w:numFmt w:val="bullet"/>
      <w:lvlText w:val="–"/>
      <w:lvlJc w:val="left"/>
      <w:pPr>
        <w:ind w:left="1287" w:hanging="360"/>
      </w:pPr>
      <w:rPr>
        <w:rFonts w:ascii="Times New Roman" w:hAnsi="Times New Roman" w:cs="Times New Roman" w:hint="default"/>
        <w:color w:val="auto"/>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num w:numId="1" w16cid:durableId="1459683527">
    <w:abstractNumId w:val="5"/>
    <w:lvlOverride w:ilvl="0">
      <w:lvl w:ilvl="0">
        <w:start w:val="1"/>
        <w:numFmt w:val="bullet"/>
        <w:lvlText w:val="-"/>
        <w:legacy w:legacy="1" w:legacySpace="0" w:legacyIndent="360"/>
        <w:lvlJc w:val="left"/>
        <w:pPr>
          <w:ind w:left="360" w:hanging="360"/>
        </w:pPr>
      </w:lvl>
    </w:lvlOverride>
  </w:num>
  <w:num w:numId="2" w16cid:durableId="1987123944">
    <w:abstractNumId w:val="19"/>
  </w:num>
  <w:num w:numId="3" w16cid:durableId="40595046">
    <w:abstractNumId w:val="33"/>
  </w:num>
  <w:num w:numId="4" w16cid:durableId="1852447700">
    <w:abstractNumId w:val="29"/>
  </w:num>
  <w:num w:numId="5" w16cid:durableId="1686635806">
    <w:abstractNumId w:val="15"/>
  </w:num>
  <w:num w:numId="6" w16cid:durableId="261840809">
    <w:abstractNumId w:val="10"/>
  </w:num>
  <w:num w:numId="7" w16cid:durableId="2127459253">
    <w:abstractNumId w:val="14"/>
  </w:num>
  <w:num w:numId="8" w16cid:durableId="475529273">
    <w:abstractNumId w:val="7"/>
  </w:num>
  <w:num w:numId="9" w16cid:durableId="1965965709">
    <w:abstractNumId w:val="42"/>
  </w:num>
  <w:num w:numId="10" w16cid:durableId="226232506">
    <w:abstractNumId w:val="43"/>
  </w:num>
  <w:num w:numId="11" w16cid:durableId="1704788240">
    <w:abstractNumId w:val="32"/>
  </w:num>
  <w:num w:numId="12" w16cid:durableId="1807117828">
    <w:abstractNumId w:val="13"/>
  </w:num>
  <w:num w:numId="13" w16cid:durableId="1281885439">
    <w:abstractNumId w:val="39"/>
  </w:num>
  <w:num w:numId="14" w16cid:durableId="1635797071">
    <w:abstractNumId w:val="12"/>
  </w:num>
  <w:num w:numId="15" w16cid:durableId="603609261">
    <w:abstractNumId w:val="41"/>
  </w:num>
  <w:num w:numId="16" w16cid:durableId="571356523">
    <w:abstractNumId w:val="36"/>
  </w:num>
  <w:num w:numId="17" w16cid:durableId="757754808">
    <w:abstractNumId w:val="37"/>
  </w:num>
  <w:num w:numId="18" w16cid:durableId="670302548">
    <w:abstractNumId w:val="44"/>
  </w:num>
  <w:num w:numId="19" w16cid:durableId="1275669394">
    <w:abstractNumId w:val="34"/>
  </w:num>
  <w:num w:numId="20" w16cid:durableId="1773471602">
    <w:abstractNumId w:val="38"/>
  </w:num>
  <w:num w:numId="21" w16cid:durableId="382868132">
    <w:abstractNumId w:val="6"/>
  </w:num>
  <w:num w:numId="22" w16cid:durableId="183059864">
    <w:abstractNumId w:val="24"/>
  </w:num>
  <w:num w:numId="23" w16cid:durableId="2046178115">
    <w:abstractNumId w:val="16"/>
  </w:num>
  <w:num w:numId="24" w16cid:durableId="1086416294">
    <w:abstractNumId w:val="22"/>
  </w:num>
  <w:num w:numId="25" w16cid:durableId="1929583381">
    <w:abstractNumId w:val="17"/>
  </w:num>
  <w:num w:numId="26" w16cid:durableId="2071534489">
    <w:abstractNumId w:val="25"/>
  </w:num>
  <w:num w:numId="27" w16cid:durableId="418596826">
    <w:abstractNumId w:val="35"/>
  </w:num>
  <w:num w:numId="28" w16cid:durableId="1485974180">
    <w:abstractNumId w:val="31"/>
  </w:num>
  <w:num w:numId="29" w16cid:durableId="1948461685">
    <w:abstractNumId w:val="40"/>
  </w:num>
  <w:num w:numId="30" w16cid:durableId="1955601327">
    <w:abstractNumId w:val="20"/>
  </w:num>
  <w:num w:numId="31" w16cid:durableId="1128818629">
    <w:abstractNumId w:val="21"/>
  </w:num>
  <w:num w:numId="32" w16cid:durableId="920868862">
    <w:abstractNumId w:val="26"/>
  </w:num>
  <w:num w:numId="33" w16cid:durableId="1227450093">
    <w:abstractNumId w:val="4"/>
  </w:num>
  <w:num w:numId="34" w16cid:durableId="350884313">
    <w:abstractNumId w:val="3"/>
  </w:num>
  <w:num w:numId="35" w16cid:durableId="378945010">
    <w:abstractNumId w:val="2"/>
  </w:num>
  <w:num w:numId="36" w16cid:durableId="1169708874">
    <w:abstractNumId w:val="1"/>
  </w:num>
  <w:num w:numId="37" w16cid:durableId="858279507">
    <w:abstractNumId w:val="0"/>
  </w:num>
  <w:num w:numId="38" w16cid:durableId="786316705">
    <w:abstractNumId w:val="11"/>
  </w:num>
  <w:num w:numId="39" w16cid:durableId="936399643">
    <w:abstractNumId w:val="28"/>
  </w:num>
  <w:num w:numId="40" w16cid:durableId="347561312">
    <w:abstractNumId w:val="27"/>
  </w:num>
  <w:num w:numId="41" w16cid:durableId="1218668791">
    <w:abstractNumId w:val="30"/>
  </w:num>
  <w:num w:numId="42" w16cid:durableId="441606421">
    <w:abstractNumId w:val="8"/>
  </w:num>
  <w:num w:numId="43" w16cid:durableId="1197890154">
    <w:abstractNumId w:val="18"/>
  </w:num>
  <w:num w:numId="44" w16cid:durableId="2037851554">
    <w:abstractNumId w:val="9"/>
  </w:num>
  <w:num w:numId="45" w16cid:durableId="1981809483">
    <w:abstractNumId w:val="2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de-DE" w:vendorID="64" w:dllVersion="6" w:nlCheck="1" w:checkStyle="0"/>
  <w:activeWritingStyle w:appName="MSWord" w:lang="de-CH" w:vendorID="64" w:dllVersion="6" w:nlCheck="1" w:checkStyle="0"/>
  <w:activeWritingStyle w:appName="MSWord" w:lang="es-ES" w:vendorID="64" w:dllVersion="6" w:nlCheck="1" w:checkStyle="0"/>
  <w:activeWritingStyle w:appName="MSWord" w:lang="en-GB" w:vendorID="64" w:dllVersion="0" w:nlCheck="1" w:checkStyle="0"/>
  <w:activeWritingStyle w:appName="MSWord" w:lang="fr-CH" w:vendorID="64" w:dllVersion="0" w:nlCheck="1" w:checkStyle="0"/>
  <w:activeWritingStyle w:appName="MSWord" w:lang="fr-FR" w:vendorID="64" w:dllVersion="0" w:nlCheck="1" w:checkStyle="0"/>
  <w:activeWritingStyle w:appName="MSWord" w:lang="en-US" w:vendorID="64" w:dllVersion="0" w:nlCheck="1" w:checkStyle="0"/>
  <w:activeWritingStyle w:appName="MSWord" w:lang="de-DE" w:vendorID="64" w:dllVersion="0" w:nlCheck="1" w:checkStyle="0"/>
  <w:activeWritingStyle w:appName="MSWord" w:lang="es-ES" w:vendorID="64" w:dllVersion="0" w:nlCheck="1" w:checkStyle="0"/>
  <w:activeWritingStyle w:appName="MSWord" w:lang="en-GB" w:vendorID="8" w:dllVersion="513" w:checkStyle="1"/>
  <w:activeWritingStyle w:appName="MSWord" w:lang="it-IT" w:vendorID="3" w:dllVersion="512" w:checkStyle="1"/>
  <w:activeWritingStyle w:appName="MSWord" w:lang="en-AU" w:vendorID="8" w:dllVersion="513" w:checkStyle="1"/>
  <w:activeWritingStyle w:appName="MSWord" w:lang="es-ES" w:vendorID="9" w:dllVersion="512" w:checkStyle="1"/>
  <w:activeWritingStyle w:appName="MSWord" w:lang="es-ES_tradnl" w:vendorID="9" w:dllVersion="512" w:checkStyle="1"/>
  <w:activeWritingStyle w:appName="MSWord" w:lang="en-US" w:vendorID="8" w:dllVersion="513" w:checkStyle="1"/>
  <w:activeWritingStyle w:appName="MSWord" w:lang="fr-FR" w:vendorID="9" w:dllVersion="512" w:checkStyle="1"/>
  <w:activeWritingStyle w:appName="MSWord" w:lang="de-DE" w:vendorID="9" w:dllVersion="512" w:checkStyle="1"/>
  <w:activeWritingStyle w:appName="MSWord" w:lang="sv-SE" w:vendorID="0" w:dllVersion="512" w:checkStyle="1"/>
  <w:activeWritingStyle w:appName="MSWord" w:lang="it-IT" w:vendorID="3" w:dllVersion="517" w:checkStyle="1"/>
  <w:activeWritingStyle w:appName="MSWord" w:lang="hu-HU" w:vendorID="7" w:dllVersion="513" w:checkStyle="1"/>
  <w:activeWritingStyle w:appName="MSWord" w:lang="pl-PL" w:vendorID="12" w:dllVersion="512" w:checkStyle="1"/>
  <w:activeWritingStyle w:appName="MSWord" w:lang="nl-NL" w:vendorID="9" w:dllVersion="512" w:checkStyle="1"/>
  <w:activeWritingStyle w:appName="MSWord" w:lang="nl-NL" w:vendorID="1" w:dllVersion="512" w:checkStyle="1"/>
  <w:proofState w:spelling="clean" w:grammar="clean"/>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oNotTrackFormatting/>
  <w:defaultTabStop w:val="567"/>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9EB"/>
    <w:rsid w:val="0000018C"/>
    <w:rsid w:val="00000493"/>
    <w:rsid w:val="000019DA"/>
    <w:rsid w:val="00001CFE"/>
    <w:rsid w:val="00002054"/>
    <w:rsid w:val="000020FA"/>
    <w:rsid w:val="00002768"/>
    <w:rsid w:val="00003134"/>
    <w:rsid w:val="000035D2"/>
    <w:rsid w:val="00003BB0"/>
    <w:rsid w:val="00003D96"/>
    <w:rsid w:val="00004945"/>
    <w:rsid w:val="00004C14"/>
    <w:rsid w:val="00004C8F"/>
    <w:rsid w:val="00004CA8"/>
    <w:rsid w:val="00006038"/>
    <w:rsid w:val="00006D52"/>
    <w:rsid w:val="000076F3"/>
    <w:rsid w:val="00007914"/>
    <w:rsid w:val="0000796A"/>
    <w:rsid w:val="00011096"/>
    <w:rsid w:val="0001282F"/>
    <w:rsid w:val="00012A18"/>
    <w:rsid w:val="00012A87"/>
    <w:rsid w:val="000136C0"/>
    <w:rsid w:val="00013A89"/>
    <w:rsid w:val="0001481A"/>
    <w:rsid w:val="000155B9"/>
    <w:rsid w:val="00016871"/>
    <w:rsid w:val="00016E19"/>
    <w:rsid w:val="00017C8C"/>
    <w:rsid w:val="00020308"/>
    <w:rsid w:val="00021898"/>
    <w:rsid w:val="00022258"/>
    <w:rsid w:val="000224A8"/>
    <w:rsid w:val="000227C4"/>
    <w:rsid w:val="00022AB1"/>
    <w:rsid w:val="00023336"/>
    <w:rsid w:val="000234A2"/>
    <w:rsid w:val="000239AF"/>
    <w:rsid w:val="00024269"/>
    <w:rsid w:val="000252C0"/>
    <w:rsid w:val="00025D35"/>
    <w:rsid w:val="00026313"/>
    <w:rsid w:val="000263BC"/>
    <w:rsid w:val="0002694B"/>
    <w:rsid w:val="00027129"/>
    <w:rsid w:val="00027D6C"/>
    <w:rsid w:val="00030991"/>
    <w:rsid w:val="00031601"/>
    <w:rsid w:val="0003198D"/>
    <w:rsid w:val="00031BBA"/>
    <w:rsid w:val="00031D12"/>
    <w:rsid w:val="00031E2B"/>
    <w:rsid w:val="00032180"/>
    <w:rsid w:val="00032DBF"/>
    <w:rsid w:val="00032E13"/>
    <w:rsid w:val="00033AEA"/>
    <w:rsid w:val="00034257"/>
    <w:rsid w:val="00035B67"/>
    <w:rsid w:val="00036AD1"/>
    <w:rsid w:val="0003708A"/>
    <w:rsid w:val="00037830"/>
    <w:rsid w:val="000378A4"/>
    <w:rsid w:val="000404DF"/>
    <w:rsid w:val="00041480"/>
    <w:rsid w:val="00042359"/>
    <w:rsid w:val="000428DB"/>
    <w:rsid w:val="00042A1F"/>
    <w:rsid w:val="00042F24"/>
    <w:rsid w:val="00043703"/>
    <w:rsid w:val="00044C3F"/>
    <w:rsid w:val="000453CA"/>
    <w:rsid w:val="00046322"/>
    <w:rsid w:val="000469E5"/>
    <w:rsid w:val="00046BC9"/>
    <w:rsid w:val="00046FA7"/>
    <w:rsid w:val="00047628"/>
    <w:rsid w:val="000506CC"/>
    <w:rsid w:val="00050A16"/>
    <w:rsid w:val="00051139"/>
    <w:rsid w:val="0005153E"/>
    <w:rsid w:val="00051E72"/>
    <w:rsid w:val="00052521"/>
    <w:rsid w:val="000526F6"/>
    <w:rsid w:val="00053851"/>
    <w:rsid w:val="00054758"/>
    <w:rsid w:val="00054B94"/>
    <w:rsid w:val="00055157"/>
    <w:rsid w:val="00055477"/>
    <w:rsid w:val="0005704A"/>
    <w:rsid w:val="00057C41"/>
    <w:rsid w:val="00057F0F"/>
    <w:rsid w:val="000606B5"/>
    <w:rsid w:val="0006070F"/>
    <w:rsid w:val="00060E87"/>
    <w:rsid w:val="00060EAD"/>
    <w:rsid w:val="00063422"/>
    <w:rsid w:val="0006557A"/>
    <w:rsid w:val="00065B83"/>
    <w:rsid w:val="00065CF6"/>
    <w:rsid w:val="00066011"/>
    <w:rsid w:val="00066B31"/>
    <w:rsid w:val="000673C3"/>
    <w:rsid w:val="000675DA"/>
    <w:rsid w:val="0006773F"/>
    <w:rsid w:val="0006781A"/>
    <w:rsid w:val="0006797A"/>
    <w:rsid w:val="00067A44"/>
    <w:rsid w:val="00067C6F"/>
    <w:rsid w:val="0007094C"/>
    <w:rsid w:val="00071FB1"/>
    <w:rsid w:val="00072035"/>
    <w:rsid w:val="00074CB4"/>
    <w:rsid w:val="00076404"/>
    <w:rsid w:val="00076BE5"/>
    <w:rsid w:val="00077BD8"/>
    <w:rsid w:val="00080D47"/>
    <w:rsid w:val="00080EDE"/>
    <w:rsid w:val="00081475"/>
    <w:rsid w:val="0008260E"/>
    <w:rsid w:val="000837E3"/>
    <w:rsid w:val="00083BFE"/>
    <w:rsid w:val="00083D74"/>
    <w:rsid w:val="000844CD"/>
    <w:rsid w:val="0008506D"/>
    <w:rsid w:val="00086FF7"/>
    <w:rsid w:val="000870DB"/>
    <w:rsid w:val="00087357"/>
    <w:rsid w:val="00087A32"/>
    <w:rsid w:val="000901B9"/>
    <w:rsid w:val="000904F6"/>
    <w:rsid w:val="00090AF4"/>
    <w:rsid w:val="00091C80"/>
    <w:rsid w:val="00091D63"/>
    <w:rsid w:val="000922B0"/>
    <w:rsid w:val="00092412"/>
    <w:rsid w:val="00092F89"/>
    <w:rsid w:val="0009330F"/>
    <w:rsid w:val="00093C50"/>
    <w:rsid w:val="00093C76"/>
    <w:rsid w:val="00093F60"/>
    <w:rsid w:val="00096E00"/>
    <w:rsid w:val="00097219"/>
    <w:rsid w:val="0009725D"/>
    <w:rsid w:val="00097B43"/>
    <w:rsid w:val="000A0378"/>
    <w:rsid w:val="000A0791"/>
    <w:rsid w:val="000A080A"/>
    <w:rsid w:val="000A09E9"/>
    <w:rsid w:val="000A1C47"/>
    <w:rsid w:val="000A1DAE"/>
    <w:rsid w:val="000A3186"/>
    <w:rsid w:val="000A379D"/>
    <w:rsid w:val="000A3B85"/>
    <w:rsid w:val="000A4197"/>
    <w:rsid w:val="000A4439"/>
    <w:rsid w:val="000A4525"/>
    <w:rsid w:val="000A55AB"/>
    <w:rsid w:val="000A58E2"/>
    <w:rsid w:val="000A6254"/>
    <w:rsid w:val="000A6451"/>
    <w:rsid w:val="000A64BD"/>
    <w:rsid w:val="000A65A2"/>
    <w:rsid w:val="000A6C8E"/>
    <w:rsid w:val="000A7580"/>
    <w:rsid w:val="000A7798"/>
    <w:rsid w:val="000B01DB"/>
    <w:rsid w:val="000B05FC"/>
    <w:rsid w:val="000B060E"/>
    <w:rsid w:val="000B0A3B"/>
    <w:rsid w:val="000B0C2B"/>
    <w:rsid w:val="000B1F40"/>
    <w:rsid w:val="000B1FF6"/>
    <w:rsid w:val="000B2227"/>
    <w:rsid w:val="000B2C27"/>
    <w:rsid w:val="000B3320"/>
    <w:rsid w:val="000B3D31"/>
    <w:rsid w:val="000B5247"/>
    <w:rsid w:val="000B647E"/>
    <w:rsid w:val="000B78C9"/>
    <w:rsid w:val="000C020E"/>
    <w:rsid w:val="000C0C3C"/>
    <w:rsid w:val="000C0EB3"/>
    <w:rsid w:val="000C10EA"/>
    <w:rsid w:val="000C11C0"/>
    <w:rsid w:val="000C12F7"/>
    <w:rsid w:val="000C1A08"/>
    <w:rsid w:val="000C27AB"/>
    <w:rsid w:val="000C396B"/>
    <w:rsid w:val="000C3CCE"/>
    <w:rsid w:val="000C3FB9"/>
    <w:rsid w:val="000C4124"/>
    <w:rsid w:val="000C4549"/>
    <w:rsid w:val="000C5C8F"/>
    <w:rsid w:val="000C7EE2"/>
    <w:rsid w:val="000D091D"/>
    <w:rsid w:val="000D09C5"/>
    <w:rsid w:val="000D0A5A"/>
    <w:rsid w:val="000D122A"/>
    <w:rsid w:val="000D2BC9"/>
    <w:rsid w:val="000D3BDF"/>
    <w:rsid w:val="000D441B"/>
    <w:rsid w:val="000D4EED"/>
    <w:rsid w:val="000D54EA"/>
    <w:rsid w:val="000D5879"/>
    <w:rsid w:val="000D608B"/>
    <w:rsid w:val="000D6420"/>
    <w:rsid w:val="000D6B2E"/>
    <w:rsid w:val="000D6D5B"/>
    <w:rsid w:val="000D78B1"/>
    <w:rsid w:val="000E038D"/>
    <w:rsid w:val="000E03EA"/>
    <w:rsid w:val="000E15A7"/>
    <w:rsid w:val="000E174C"/>
    <w:rsid w:val="000E193E"/>
    <w:rsid w:val="000E1ADF"/>
    <w:rsid w:val="000E2459"/>
    <w:rsid w:val="000E3DE8"/>
    <w:rsid w:val="000E47D3"/>
    <w:rsid w:val="000E4BA6"/>
    <w:rsid w:val="000E5337"/>
    <w:rsid w:val="000E5985"/>
    <w:rsid w:val="000E59BE"/>
    <w:rsid w:val="000E5A9B"/>
    <w:rsid w:val="000E5B52"/>
    <w:rsid w:val="000E5D4B"/>
    <w:rsid w:val="000E5DAC"/>
    <w:rsid w:val="000E5DDF"/>
    <w:rsid w:val="000E5EA3"/>
    <w:rsid w:val="000E6451"/>
    <w:rsid w:val="000E6D50"/>
    <w:rsid w:val="000E75EF"/>
    <w:rsid w:val="000E7992"/>
    <w:rsid w:val="000E79BD"/>
    <w:rsid w:val="000F03CA"/>
    <w:rsid w:val="000F19F5"/>
    <w:rsid w:val="000F25DB"/>
    <w:rsid w:val="000F2C3D"/>
    <w:rsid w:val="000F3612"/>
    <w:rsid w:val="000F5A6D"/>
    <w:rsid w:val="00103F44"/>
    <w:rsid w:val="001041B8"/>
    <w:rsid w:val="00105458"/>
    <w:rsid w:val="00105D7B"/>
    <w:rsid w:val="00106B2A"/>
    <w:rsid w:val="001075C1"/>
    <w:rsid w:val="00110F2D"/>
    <w:rsid w:val="00111AE2"/>
    <w:rsid w:val="00111F4F"/>
    <w:rsid w:val="00111FF2"/>
    <w:rsid w:val="00112C02"/>
    <w:rsid w:val="001144BB"/>
    <w:rsid w:val="00114A39"/>
    <w:rsid w:val="001178CA"/>
    <w:rsid w:val="00117C0E"/>
    <w:rsid w:val="001201BF"/>
    <w:rsid w:val="001210F6"/>
    <w:rsid w:val="00121146"/>
    <w:rsid w:val="0012162E"/>
    <w:rsid w:val="001218F2"/>
    <w:rsid w:val="00122B76"/>
    <w:rsid w:val="00123182"/>
    <w:rsid w:val="0012443A"/>
    <w:rsid w:val="00126D78"/>
    <w:rsid w:val="00126DD6"/>
    <w:rsid w:val="00130A2D"/>
    <w:rsid w:val="00130DC1"/>
    <w:rsid w:val="00131371"/>
    <w:rsid w:val="00132705"/>
    <w:rsid w:val="001334F0"/>
    <w:rsid w:val="00135692"/>
    <w:rsid w:val="00135947"/>
    <w:rsid w:val="00135BBB"/>
    <w:rsid w:val="00136F41"/>
    <w:rsid w:val="00137B5F"/>
    <w:rsid w:val="00137E77"/>
    <w:rsid w:val="001402EB"/>
    <w:rsid w:val="00140587"/>
    <w:rsid w:val="001406DC"/>
    <w:rsid w:val="00140A7A"/>
    <w:rsid w:val="00141215"/>
    <w:rsid w:val="001421D5"/>
    <w:rsid w:val="00142338"/>
    <w:rsid w:val="0014281D"/>
    <w:rsid w:val="00142A69"/>
    <w:rsid w:val="00143631"/>
    <w:rsid w:val="00143C13"/>
    <w:rsid w:val="00143D87"/>
    <w:rsid w:val="00144601"/>
    <w:rsid w:val="001447A7"/>
    <w:rsid w:val="001459BA"/>
    <w:rsid w:val="001469CC"/>
    <w:rsid w:val="00147004"/>
    <w:rsid w:val="001508CC"/>
    <w:rsid w:val="001510CB"/>
    <w:rsid w:val="001511D5"/>
    <w:rsid w:val="0015136C"/>
    <w:rsid w:val="00151E0D"/>
    <w:rsid w:val="001535CC"/>
    <w:rsid w:val="00153CF5"/>
    <w:rsid w:val="00154195"/>
    <w:rsid w:val="00154BA7"/>
    <w:rsid w:val="00154BAD"/>
    <w:rsid w:val="00155043"/>
    <w:rsid w:val="00155165"/>
    <w:rsid w:val="0015548D"/>
    <w:rsid w:val="0015585A"/>
    <w:rsid w:val="0015611E"/>
    <w:rsid w:val="00156348"/>
    <w:rsid w:val="00157117"/>
    <w:rsid w:val="001574E2"/>
    <w:rsid w:val="00157D9D"/>
    <w:rsid w:val="001611B5"/>
    <w:rsid w:val="00161B06"/>
    <w:rsid w:val="00163A52"/>
    <w:rsid w:val="00163EB9"/>
    <w:rsid w:val="001644A6"/>
    <w:rsid w:val="00164B7E"/>
    <w:rsid w:val="00164D28"/>
    <w:rsid w:val="00164FF1"/>
    <w:rsid w:val="0016533A"/>
    <w:rsid w:val="0016613B"/>
    <w:rsid w:val="001662AB"/>
    <w:rsid w:val="00166BF7"/>
    <w:rsid w:val="00167335"/>
    <w:rsid w:val="0017005B"/>
    <w:rsid w:val="00171590"/>
    <w:rsid w:val="00171886"/>
    <w:rsid w:val="00171B5E"/>
    <w:rsid w:val="00171F9C"/>
    <w:rsid w:val="0017276A"/>
    <w:rsid w:val="001727F1"/>
    <w:rsid w:val="00172AB6"/>
    <w:rsid w:val="00172DE6"/>
    <w:rsid w:val="00177919"/>
    <w:rsid w:val="00177976"/>
    <w:rsid w:val="001779AD"/>
    <w:rsid w:val="001800E6"/>
    <w:rsid w:val="00180654"/>
    <w:rsid w:val="0018137E"/>
    <w:rsid w:val="00181506"/>
    <w:rsid w:val="001815F4"/>
    <w:rsid w:val="00181B22"/>
    <w:rsid w:val="00181D7D"/>
    <w:rsid w:val="00181D96"/>
    <w:rsid w:val="00181F4A"/>
    <w:rsid w:val="00182302"/>
    <w:rsid w:val="001827B9"/>
    <w:rsid w:val="00182801"/>
    <w:rsid w:val="00183455"/>
    <w:rsid w:val="00183ABB"/>
    <w:rsid w:val="00183E21"/>
    <w:rsid w:val="00184022"/>
    <w:rsid w:val="00184807"/>
    <w:rsid w:val="00184D44"/>
    <w:rsid w:val="00185770"/>
    <w:rsid w:val="0018698C"/>
    <w:rsid w:val="00186BC0"/>
    <w:rsid w:val="00190477"/>
    <w:rsid w:val="00190D5B"/>
    <w:rsid w:val="001932B2"/>
    <w:rsid w:val="001932E2"/>
    <w:rsid w:val="00193FAE"/>
    <w:rsid w:val="00195C93"/>
    <w:rsid w:val="00197C71"/>
    <w:rsid w:val="001A0497"/>
    <w:rsid w:val="001A21A5"/>
    <w:rsid w:val="001A2A0B"/>
    <w:rsid w:val="001A3662"/>
    <w:rsid w:val="001A370E"/>
    <w:rsid w:val="001A53A1"/>
    <w:rsid w:val="001A5A14"/>
    <w:rsid w:val="001A5E0D"/>
    <w:rsid w:val="001A6937"/>
    <w:rsid w:val="001A6FC7"/>
    <w:rsid w:val="001B0160"/>
    <w:rsid w:val="001B04D7"/>
    <w:rsid w:val="001B0F33"/>
    <w:rsid w:val="001B11BA"/>
    <w:rsid w:val="001B1398"/>
    <w:rsid w:val="001B16DE"/>
    <w:rsid w:val="001B18EC"/>
    <w:rsid w:val="001B1FF9"/>
    <w:rsid w:val="001B33D2"/>
    <w:rsid w:val="001B37BB"/>
    <w:rsid w:val="001B3E9A"/>
    <w:rsid w:val="001B473C"/>
    <w:rsid w:val="001B4808"/>
    <w:rsid w:val="001B5007"/>
    <w:rsid w:val="001B50E0"/>
    <w:rsid w:val="001B588D"/>
    <w:rsid w:val="001C15E0"/>
    <w:rsid w:val="001C18C7"/>
    <w:rsid w:val="001C2408"/>
    <w:rsid w:val="001C240B"/>
    <w:rsid w:val="001C266E"/>
    <w:rsid w:val="001C2725"/>
    <w:rsid w:val="001C3E11"/>
    <w:rsid w:val="001C442D"/>
    <w:rsid w:val="001C5C7C"/>
    <w:rsid w:val="001C6297"/>
    <w:rsid w:val="001C65EB"/>
    <w:rsid w:val="001C7480"/>
    <w:rsid w:val="001D0602"/>
    <w:rsid w:val="001D06AB"/>
    <w:rsid w:val="001D141C"/>
    <w:rsid w:val="001D38A8"/>
    <w:rsid w:val="001D395C"/>
    <w:rsid w:val="001D4010"/>
    <w:rsid w:val="001D4E00"/>
    <w:rsid w:val="001D60DC"/>
    <w:rsid w:val="001D65F6"/>
    <w:rsid w:val="001D6B30"/>
    <w:rsid w:val="001D6F5A"/>
    <w:rsid w:val="001D720C"/>
    <w:rsid w:val="001E0B21"/>
    <w:rsid w:val="001E17B8"/>
    <w:rsid w:val="001E2000"/>
    <w:rsid w:val="001E32E1"/>
    <w:rsid w:val="001E3BD5"/>
    <w:rsid w:val="001E7884"/>
    <w:rsid w:val="001E7D5C"/>
    <w:rsid w:val="001E7F55"/>
    <w:rsid w:val="001E7FEB"/>
    <w:rsid w:val="001F01EB"/>
    <w:rsid w:val="001F03A2"/>
    <w:rsid w:val="001F0A2C"/>
    <w:rsid w:val="001F1055"/>
    <w:rsid w:val="001F1B08"/>
    <w:rsid w:val="001F1B30"/>
    <w:rsid w:val="001F1CE4"/>
    <w:rsid w:val="001F2093"/>
    <w:rsid w:val="001F2DD1"/>
    <w:rsid w:val="001F33CA"/>
    <w:rsid w:val="001F3FC4"/>
    <w:rsid w:val="001F5D67"/>
    <w:rsid w:val="001F61B7"/>
    <w:rsid w:val="001F76D6"/>
    <w:rsid w:val="00200066"/>
    <w:rsid w:val="0020013C"/>
    <w:rsid w:val="002010CF"/>
    <w:rsid w:val="00202E32"/>
    <w:rsid w:val="00202FA8"/>
    <w:rsid w:val="002042F4"/>
    <w:rsid w:val="00205250"/>
    <w:rsid w:val="00205469"/>
    <w:rsid w:val="0020670A"/>
    <w:rsid w:val="00207A92"/>
    <w:rsid w:val="00207FFD"/>
    <w:rsid w:val="00210398"/>
    <w:rsid w:val="0021142A"/>
    <w:rsid w:val="002116DE"/>
    <w:rsid w:val="00211D8B"/>
    <w:rsid w:val="00212FF3"/>
    <w:rsid w:val="002137F8"/>
    <w:rsid w:val="00213E83"/>
    <w:rsid w:val="0021425C"/>
    <w:rsid w:val="0021449C"/>
    <w:rsid w:val="002147FB"/>
    <w:rsid w:val="00214ADA"/>
    <w:rsid w:val="00214CA9"/>
    <w:rsid w:val="00214E19"/>
    <w:rsid w:val="0021534B"/>
    <w:rsid w:val="002153ED"/>
    <w:rsid w:val="00215506"/>
    <w:rsid w:val="0021580F"/>
    <w:rsid w:val="002161F4"/>
    <w:rsid w:val="00217047"/>
    <w:rsid w:val="002173AD"/>
    <w:rsid w:val="00217644"/>
    <w:rsid w:val="0022077A"/>
    <w:rsid w:val="002207E9"/>
    <w:rsid w:val="0022139F"/>
    <w:rsid w:val="002215CC"/>
    <w:rsid w:val="00221B17"/>
    <w:rsid w:val="00221B32"/>
    <w:rsid w:val="00221F0A"/>
    <w:rsid w:val="002220F9"/>
    <w:rsid w:val="002229C1"/>
    <w:rsid w:val="00222BA1"/>
    <w:rsid w:val="00224710"/>
    <w:rsid w:val="00224899"/>
    <w:rsid w:val="002259E6"/>
    <w:rsid w:val="00226453"/>
    <w:rsid w:val="00226E4E"/>
    <w:rsid w:val="002302F3"/>
    <w:rsid w:val="002306CE"/>
    <w:rsid w:val="00230C49"/>
    <w:rsid w:val="002327C6"/>
    <w:rsid w:val="00232E56"/>
    <w:rsid w:val="002330F7"/>
    <w:rsid w:val="0023460C"/>
    <w:rsid w:val="00234B6C"/>
    <w:rsid w:val="002361D0"/>
    <w:rsid w:val="0023790E"/>
    <w:rsid w:val="00237D6F"/>
    <w:rsid w:val="00240B2A"/>
    <w:rsid w:val="002410A6"/>
    <w:rsid w:val="00242FE3"/>
    <w:rsid w:val="0024342B"/>
    <w:rsid w:val="00243A42"/>
    <w:rsid w:val="00243B8A"/>
    <w:rsid w:val="00243EB1"/>
    <w:rsid w:val="00244A35"/>
    <w:rsid w:val="002452D9"/>
    <w:rsid w:val="00245821"/>
    <w:rsid w:val="002459D4"/>
    <w:rsid w:val="00246687"/>
    <w:rsid w:val="00246AC2"/>
    <w:rsid w:val="00247279"/>
    <w:rsid w:val="00247712"/>
    <w:rsid w:val="002478BD"/>
    <w:rsid w:val="002521A2"/>
    <w:rsid w:val="00252F6C"/>
    <w:rsid w:val="002531B8"/>
    <w:rsid w:val="00253932"/>
    <w:rsid w:val="00253A5C"/>
    <w:rsid w:val="00253C11"/>
    <w:rsid w:val="00253CD6"/>
    <w:rsid w:val="002548BA"/>
    <w:rsid w:val="0025491F"/>
    <w:rsid w:val="00254D0F"/>
    <w:rsid w:val="00254E60"/>
    <w:rsid w:val="00256D8D"/>
    <w:rsid w:val="00256E1E"/>
    <w:rsid w:val="00257056"/>
    <w:rsid w:val="00257CA2"/>
    <w:rsid w:val="0026077C"/>
    <w:rsid w:val="00260FDF"/>
    <w:rsid w:val="00261432"/>
    <w:rsid w:val="0026184B"/>
    <w:rsid w:val="00261DB9"/>
    <w:rsid w:val="00262ADC"/>
    <w:rsid w:val="00263034"/>
    <w:rsid w:val="00263B40"/>
    <w:rsid w:val="00263DBD"/>
    <w:rsid w:val="00263F59"/>
    <w:rsid w:val="002641D5"/>
    <w:rsid w:val="0026587D"/>
    <w:rsid w:val="00265C78"/>
    <w:rsid w:val="002661FD"/>
    <w:rsid w:val="00266EB8"/>
    <w:rsid w:val="0026715A"/>
    <w:rsid w:val="002673F2"/>
    <w:rsid w:val="00267588"/>
    <w:rsid w:val="00267E2B"/>
    <w:rsid w:val="002702E3"/>
    <w:rsid w:val="002709EB"/>
    <w:rsid w:val="00270EF6"/>
    <w:rsid w:val="00270F6B"/>
    <w:rsid w:val="00272E66"/>
    <w:rsid w:val="00273850"/>
    <w:rsid w:val="00277444"/>
    <w:rsid w:val="00277541"/>
    <w:rsid w:val="00277A36"/>
    <w:rsid w:val="002800E0"/>
    <w:rsid w:val="0028037E"/>
    <w:rsid w:val="002809C3"/>
    <w:rsid w:val="00280A74"/>
    <w:rsid w:val="002815F4"/>
    <w:rsid w:val="00282547"/>
    <w:rsid w:val="00283FD3"/>
    <w:rsid w:val="002846E6"/>
    <w:rsid w:val="00284AE0"/>
    <w:rsid w:val="00285D7B"/>
    <w:rsid w:val="002863F7"/>
    <w:rsid w:val="002868C6"/>
    <w:rsid w:val="00286E3B"/>
    <w:rsid w:val="00287343"/>
    <w:rsid w:val="00287FAE"/>
    <w:rsid w:val="00290816"/>
    <w:rsid w:val="00291A4C"/>
    <w:rsid w:val="00292130"/>
    <w:rsid w:val="002941A1"/>
    <w:rsid w:val="0029424D"/>
    <w:rsid w:val="00294B46"/>
    <w:rsid w:val="00295D89"/>
    <w:rsid w:val="00297223"/>
    <w:rsid w:val="00297A0D"/>
    <w:rsid w:val="00297AA8"/>
    <w:rsid w:val="002A037C"/>
    <w:rsid w:val="002A0A77"/>
    <w:rsid w:val="002A0C16"/>
    <w:rsid w:val="002A0E83"/>
    <w:rsid w:val="002A130E"/>
    <w:rsid w:val="002A1BE9"/>
    <w:rsid w:val="002A2220"/>
    <w:rsid w:val="002A2AEF"/>
    <w:rsid w:val="002A2CE9"/>
    <w:rsid w:val="002A2CF2"/>
    <w:rsid w:val="002A314A"/>
    <w:rsid w:val="002A332A"/>
    <w:rsid w:val="002A35CC"/>
    <w:rsid w:val="002A37C0"/>
    <w:rsid w:val="002A42F8"/>
    <w:rsid w:val="002A4840"/>
    <w:rsid w:val="002A4CB5"/>
    <w:rsid w:val="002A4E2B"/>
    <w:rsid w:val="002A5C63"/>
    <w:rsid w:val="002A7444"/>
    <w:rsid w:val="002B27E8"/>
    <w:rsid w:val="002B43C2"/>
    <w:rsid w:val="002B45AD"/>
    <w:rsid w:val="002B4FF5"/>
    <w:rsid w:val="002B54B5"/>
    <w:rsid w:val="002B59A9"/>
    <w:rsid w:val="002B5B28"/>
    <w:rsid w:val="002B5E96"/>
    <w:rsid w:val="002B5FF0"/>
    <w:rsid w:val="002B75C9"/>
    <w:rsid w:val="002B7AA8"/>
    <w:rsid w:val="002B7B5B"/>
    <w:rsid w:val="002C09DA"/>
    <w:rsid w:val="002C17BB"/>
    <w:rsid w:val="002C1845"/>
    <w:rsid w:val="002C2701"/>
    <w:rsid w:val="002C2D3F"/>
    <w:rsid w:val="002C3CDF"/>
    <w:rsid w:val="002C4067"/>
    <w:rsid w:val="002C40C6"/>
    <w:rsid w:val="002C49F0"/>
    <w:rsid w:val="002C4D48"/>
    <w:rsid w:val="002C642E"/>
    <w:rsid w:val="002C7A3B"/>
    <w:rsid w:val="002D029C"/>
    <w:rsid w:val="002D09BB"/>
    <w:rsid w:val="002D2182"/>
    <w:rsid w:val="002D21A1"/>
    <w:rsid w:val="002D250B"/>
    <w:rsid w:val="002D2842"/>
    <w:rsid w:val="002D2ADF"/>
    <w:rsid w:val="002D2EB2"/>
    <w:rsid w:val="002D3102"/>
    <w:rsid w:val="002D3992"/>
    <w:rsid w:val="002D4072"/>
    <w:rsid w:val="002D4267"/>
    <w:rsid w:val="002D4FB3"/>
    <w:rsid w:val="002D5786"/>
    <w:rsid w:val="002D5A3B"/>
    <w:rsid w:val="002D67C5"/>
    <w:rsid w:val="002D68BF"/>
    <w:rsid w:val="002D6F9F"/>
    <w:rsid w:val="002D730E"/>
    <w:rsid w:val="002D74CA"/>
    <w:rsid w:val="002D74CE"/>
    <w:rsid w:val="002D796A"/>
    <w:rsid w:val="002E1565"/>
    <w:rsid w:val="002E16DB"/>
    <w:rsid w:val="002E1C83"/>
    <w:rsid w:val="002E2223"/>
    <w:rsid w:val="002E2550"/>
    <w:rsid w:val="002E26B4"/>
    <w:rsid w:val="002E2B65"/>
    <w:rsid w:val="002E33DE"/>
    <w:rsid w:val="002E34CB"/>
    <w:rsid w:val="002E53FD"/>
    <w:rsid w:val="002E633C"/>
    <w:rsid w:val="002E72A7"/>
    <w:rsid w:val="002E7FC3"/>
    <w:rsid w:val="002F0035"/>
    <w:rsid w:val="002F0314"/>
    <w:rsid w:val="002F1080"/>
    <w:rsid w:val="002F1281"/>
    <w:rsid w:val="002F1662"/>
    <w:rsid w:val="002F1AAE"/>
    <w:rsid w:val="002F1D99"/>
    <w:rsid w:val="002F2293"/>
    <w:rsid w:val="002F25FC"/>
    <w:rsid w:val="002F2E67"/>
    <w:rsid w:val="002F37E0"/>
    <w:rsid w:val="002F4B90"/>
    <w:rsid w:val="002F7DA8"/>
    <w:rsid w:val="002F7E65"/>
    <w:rsid w:val="00300229"/>
    <w:rsid w:val="00300703"/>
    <w:rsid w:val="00302403"/>
    <w:rsid w:val="0030292C"/>
    <w:rsid w:val="00302D85"/>
    <w:rsid w:val="003036E2"/>
    <w:rsid w:val="003038E3"/>
    <w:rsid w:val="00303BEB"/>
    <w:rsid w:val="00303D9C"/>
    <w:rsid w:val="003044DD"/>
    <w:rsid w:val="0030488F"/>
    <w:rsid w:val="003056B6"/>
    <w:rsid w:val="00305D49"/>
    <w:rsid w:val="0030607E"/>
    <w:rsid w:val="003065EE"/>
    <w:rsid w:val="00306A93"/>
    <w:rsid w:val="003078CB"/>
    <w:rsid w:val="00307E3F"/>
    <w:rsid w:val="003102AD"/>
    <w:rsid w:val="00311296"/>
    <w:rsid w:val="00312E9D"/>
    <w:rsid w:val="003132B0"/>
    <w:rsid w:val="00313C2E"/>
    <w:rsid w:val="003152A2"/>
    <w:rsid w:val="003156A7"/>
    <w:rsid w:val="0031688C"/>
    <w:rsid w:val="00316CE1"/>
    <w:rsid w:val="0031731B"/>
    <w:rsid w:val="00317487"/>
    <w:rsid w:val="003200A0"/>
    <w:rsid w:val="00320913"/>
    <w:rsid w:val="00320EE4"/>
    <w:rsid w:val="00321573"/>
    <w:rsid w:val="00321590"/>
    <w:rsid w:val="00321B75"/>
    <w:rsid w:val="00321D4E"/>
    <w:rsid w:val="003221E9"/>
    <w:rsid w:val="003227CE"/>
    <w:rsid w:val="00322DB5"/>
    <w:rsid w:val="00323A3A"/>
    <w:rsid w:val="00323BA0"/>
    <w:rsid w:val="00325364"/>
    <w:rsid w:val="0032555C"/>
    <w:rsid w:val="003267CA"/>
    <w:rsid w:val="00326ED5"/>
    <w:rsid w:val="00327D5D"/>
    <w:rsid w:val="00327E53"/>
    <w:rsid w:val="00327FB3"/>
    <w:rsid w:val="00330F34"/>
    <w:rsid w:val="003314AF"/>
    <w:rsid w:val="0033170E"/>
    <w:rsid w:val="00331CAF"/>
    <w:rsid w:val="00331E77"/>
    <w:rsid w:val="00332B84"/>
    <w:rsid w:val="00333645"/>
    <w:rsid w:val="00333ECF"/>
    <w:rsid w:val="0033447F"/>
    <w:rsid w:val="0033530B"/>
    <w:rsid w:val="00335443"/>
    <w:rsid w:val="003362CA"/>
    <w:rsid w:val="003371D9"/>
    <w:rsid w:val="0033730D"/>
    <w:rsid w:val="003376A3"/>
    <w:rsid w:val="003376D8"/>
    <w:rsid w:val="00337CF4"/>
    <w:rsid w:val="00340548"/>
    <w:rsid w:val="00340AD4"/>
    <w:rsid w:val="00341167"/>
    <w:rsid w:val="003416B8"/>
    <w:rsid w:val="0034171A"/>
    <w:rsid w:val="003419A0"/>
    <w:rsid w:val="00341AEE"/>
    <w:rsid w:val="00342B54"/>
    <w:rsid w:val="00343433"/>
    <w:rsid w:val="0034378A"/>
    <w:rsid w:val="003437FC"/>
    <w:rsid w:val="0034383E"/>
    <w:rsid w:val="00343CC2"/>
    <w:rsid w:val="00344F02"/>
    <w:rsid w:val="00345A7C"/>
    <w:rsid w:val="0034685C"/>
    <w:rsid w:val="0034799E"/>
    <w:rsid w:val="00347E95"/>
    <w:rsid w:val="00350EEA"/>
    <w:rsid w:val="00351BF5"/>
    <w:rsid w:val="00351C00"/>
    <w:rsid w:val="003539F6"/>
    <w:rsid w:val="003565AC"/>
    <w:rsid w:val="00357E76"/>
    <w:rsid w:val="0036146B"/>
    <w:rsid w:val="00362413"/>
    <w:rsid w:val="003625E4"/>
    <w:rsid w:val="00362600"/>
    <w:rsid w:val="003629B3"/>
    <w:rsid w:val="00363397"/>
    <w:rsid w:val="00363A65"/>
    <w:rsid w:val="00364042"/>
    <w:rsid w:val="00364C64"/>
    <w:rsid w:val="00365A13"/>
    <w:rsid w:val="00365B8F"/>
    <w:rsid w:val="00366A1F"/>
    <w:rsid w:val="0036724C"/>
    <w:rsid w:val="003673C6"/>
    <w:rsid w:val="00367946"/>
    <w:rsid w:val="00370A07"/>
    <w:rsid w:val="00370A74"/>
    <w:rsid w:val="00371ED9"/>
    <w:rsid w:val="00373570"/>
    <w:rsid w:val="003736D9"/>
    <w:rsid w:val="00373B3C"/>
    <w:rsid w:val="00373B5C"/>
    <w:rsid w:val="00374077"/>
    <w:rsid w:val="003742CA"/>
    <w:rsid w:val="00375048"/>
    <w:rsid w:val="00375139"/>
    <w:rsid w:val="00375C4A"/>
    <w:rsid w:val="003762FE"/>
    <w:rsid w:val="00376349"/>
    <w:rsid w:val="0037655E"/>
    <w:rsid w:val="00376CF8"/>
    <w:rsid w:val="00377609"/>
    <w:rsid w:val="00380A02"/>
    <w:rsid w:val="00381C41"/>
    <w:rsid w:val="00381DA4"/>
    <w:rsid w:val="003821B8"/>
    <w:rsid w:val="00382BC8"/>
    <w:rsid w:val="003830E6"/>
    <w:rsid w:val="003841CD"/>
    <w:rsid w:val="00385C78"/>
    <w:rsid w:val="00386CD0"/>
    <w:rsid w:val="00387244"/>
    <w:rsid w:val="00387963"/>
    <w:rsid w:val="00390597"/>
    <w:rsid w:val="0039133E"/>
    <w:rsid w:val="0039199F"/>
    <w:rsid w:val="00392316"/>
    <w:rsid w:val="00392643"/>
    <w:rsid w:val="0039301B"/>
    <w:rsid w:val="00393608"/>
    <w:rsid w:val="0039375A"/>
    <w:rsid w:val="0039405A"/>
    <w:rsid w:val="00395346"/>
    <w:rsid w:val="003958CE"/>
    <w:rsid w:val="00396552"/>
    <w:rsid w:val="00396746"/>
    <w:rsid w:val="00397290"/>
    <w:rsid w:val="003A0581"/>
    <w:rsid w:val="003A16EF"/>
    <w:rsid w:val="003A2636"/>
    <w:rsid w:val="003A3318"/>
    <w:rsid w:val="003A36A0"/>
    <w:rsid w:val="003A3B17"/>
    <w:rsid w:val="003A41BD"/>
    <w:rsid w:val="003A4BD0"/>
    <w:rsid w:val="003A5863"/>
    <w:rsid w:val="003A5F32"/>
    <w:rsid w:val="003A6822"/>
    <w:rsid w:val="003B2A23"/>
    <w:rsid w:val="003B2A5C"/>
    <w:rsid w:val="003B37EE"/>
    <w:rsid w:val="003B40CF"/>
    <w:rsid w:val="003B4B14"/>
    <w:rsid w:val="003B4BD5"/>
    <w:rsid w:val="003B4D30"/>
    <w:rsid w:val="003B527F"/>
    <w:rsid w:val="003B7D73"/>
    <w:rsid w:val="003C0051"/>
    <w:rsid w:val="003C0C8E"/>
    <w:rsid w:val="003C0CC5"/>
    <w:rsid w:val="003C1090"/>
    <w:rsid w:val="003C19F8"/>
    <w:rsid w:val="003C22AF"/>
    <w:rsid w:val="003C27BC"/>
    <w:rsid w:val="003C285B"/>
    <w:rsid w:val="003C30A6"/>
    <w:rsid w:val="003C45F7"/>
    <w:rsid w:val="003C5921"/>
    <w:rsid w:val="003C66BF"/>
    <w:rsid w:val="003C6908"/>
    <w:rsid w:val="003C6B77"/>
    <w:rsid w:val="003C6FBA"/>
    <w:rsid w:val="003C7618"/>
    <w:rsid w:val="003D059F"/>
    <w:rsid w:val="003D0FBE"/>
    <w:rsid w:val="003D11F3"/>
    <w:rsid w:val="003D18CF"/>
    <w:rsid w:val="003D1B40"/>
    <w:rsid w:val="003D2EA6"/>
    <w:rsid w:val="003D3906"/>
    <w:rsid w:val="003D3ACA"/>
    <w:rsid w:val="003D45C1"/>
    <w:rsid w:val="003D4604"/>
    <w:rsid w:val="003D5259"/>
    <w:rsid w:val="003D5791"/>
    <w:rsid w:val="003D5F47"/>
    <w:rsid w:val="003D6080"/>
    <w:rsid w:val="003D6142"/>
    <w:rsid w:val="003D65CE"/>
    <w:rsid w:val="003D6A43"/>
    <w:rsid w:val="003E0BE9"/>
    <w:rsid w:val="003E1056"/>
    <w:rsid w:val="003E1506"/>
    <w:rsid w:val="003E174B"/>
    <w:rsid w:val="003E2FEB"/>
    <w:rsid w:val="003E4B7F"/>
    <w:rsid w:val="003E4B93"/>
    <w:rsid w:val="003E5B85"/>
    <w:rsid w:val="003E6656"/>
    <w:rsid w:val="003E7158"/>
    <w:rsid w:val="003E7188"/>
    <w:rsid w:val="003E777A"/>
    <w:rsid w:val="003F01E9"/>
    <w:rsid w:val="003F1A1A"/>
    <w:rsid w:val="003F2706"/>
    <w:rsid w:val="003F2995"/>
    <w:rsid w:val="003F2C98"/>
    <w:rsid w:val="003F46CA"/>
    <w:rsid w:val="003F4761"/>
    <w:rsid w:val="003F4AC2"/>
    <w:rsid w:val="003F4C49"/>
    <w:rsid w:val="003F4CD9"/>
    <w:rsid w:val="003F55F5"/>
    <w:rsid w:val="003F57BB"/>
    <w:rsid w:val="003F7B3B"/>
    <w:rsid w:val="003F7BC9"/>
    <w:rsid w:val="00400BD0"/>
    <w:rsid w:val="00400EA3"/>
    <w:rsid w:val="00400F37"/>
    <w:rsid w:val="00401374"/>
    <w:rsid w:val="004013C4"/>
    <w:rsid w:val="004016AB"/>
    <w:rsid w:val="00401A07"/>
    <w:rsid w:val="00401F6E"/>
    <w:rsid w:val="00402A0A"/>
    <w:rsid w:val="004033C8"/>
    <w:rsid w:val="004033D6"/>
    <w:rsid w:val="00403459"/>
    <w:rsid w:val="004037FF"/>
    <w:rsid w:val="00404029"/>
    <w:rsid w:val="00404163"/>
    <w:rsid w:val="0040680F"/>
    <w:rsid w:val="0040776C"/>
    <w:rsid w:val="00407F99"/>
    <w:rsid w:val="0041102B"/>
    <w:rsid w:val="00411DD5"/>
    <w:rsid w:val="00411EE4"/>
    <w:rsid w:val="004133A0"/>
    <w:rsid w:val="00413B7C"/>
    <w:rsid w:val="00413F68"/>
    <w:rsid w:val="00414165"/>
    <w:rsid w:val="00414370"/>
    <w:rsid w:val="00414638"/>
    <w:rsid w:val="00414A83"/>
    <w:rsid w:val="00415788"/>
    <w:rsid w:val="00415DD6"/>
    <w:rsid w:val="004162A8"/>
    <w:rsid w:val="00417A30"/>
    <w:rsid w:val="00417CE5"/>
    <w:rsid w:val="004200D4"/>
    <w:rsid w:val="0042051C"/>
    <w:rsid w:val="0042170A"/>
    <w:rsid w:val="00421CEC"/>
    <w:rsid w:val="00422A35"/>
    <w:rsid w:val="00422D00"/>
    <w:rsid w:val="00423D32"/>
    <w:rsid w:val="00424578"/>
    <w:rsid w:val="00424714"/>
    <w:rsid w:val="004252DE"/>
    <w:rsid w:val="00426B24"/>
    <w:rsid w:val="004274E2"/>
    <w:rsid w:val="00427735"/>
    <w:rsid w:val="00427A0C"/>
    <w:rsid w:val="00430C19"/>
    <w:rsid w:val="00431A60"/>
    <w:rsid w:val="00434F7A"/>
    <w:rsid w:val="00435555"/>
    <w:rsid w:val="00435755"/>
    <w:rsid w:val="00436D06"/>
    <w:rsid w:val="00437F78"/>
    <w:rsid w:val="00441912"/>
    <w:rsid w:val="00442FE7"/>
    <w:rsid w:val="00443B4B"/>
    <w:rsid w:val="00444042"/>
    <w:rsid w:val="00444666"/>
    <w:rsid w:val="00444A27"/>
    <w:rsid w:val="00444D37"/>
    <w:rsid w:val="004454FD"/>
    <w:rsid w:val="00445646"/>
    <w:rsid w:val="00445E6B"/>
    <w:rsid w:val="00446200"/>
    <w:rsid w:val="00446994"/>
    <w:rsid w:val="00447302"/>
    <w:rsid w:val="00450566"/>
    <w:rsid w:val="004508EA"/>
    <w:rsid w:val="0045177C"/>
    <w:rsid w:val="004542A8"/>
    <w:rsid w:val="00454E01"/>
    <w:rsid w:val="00454F46"/>
    <w:rsid w:val="004555A4"/>
    <w:rsid w:val="004558D2"/>
    <w:rsid w:val="00455BCB"/>
    <w:rsid w:val="00456069"/>
    <w:rsid w:val="004561CE"/>
    <w:rsid w:val="004570E6"/>
    <w:rsid w:val="00457263"/>
    <w:rsid w:val="0045758E"/>
    <w:rsid w:val="00457A38"/>
    <w:rsid w:val="0046004B"/>
    <w:rsid w:val="00460E30"/>
    <w:rsid w:val="00460F1E"/>
    <w:rsid w:val="00460F8C"/>
    <w:rsid w:val="0046257A"/>
    <w:rsid w:val="00463710"/>
    <w:rsid w:val="00464235"/>
    <w:rsid w:val="00464976"/>
    <w:rsid w:val="004649E4"/>
    <w:rsid w:val="00464E07"/>
    <w:rsid w:val="00465A41"/>
    <w:rsid w:val="00466AB6"/>
    <w:rsid w:val="00466DB6"/>
    <w:rsid w:val="0046706E"/>
    <w:rsid w:val="004671C4"/>
    <w:rsid w:val="004671F4"/>
    <w:rsid w:val="00467327"/>
    <w:rsid w:val="004679B1"/>
    <w:rsid w:val="00467D84"/>
    <w:rsid w:val="00470C90"/>
    <w:rsid w:val="004713B6"/>
    <w:rsid w:val="00471884"/>
    <w:rsid w:val="00472405"/>
    <w:rsid w:val="00472412"/>
    <w:rsid w:val="00473CB4"/>
    <w:rsid w:val="0047452E"/>
    <w:rsid w:val="00474692"/>
    <w:rsid w:val="004746F6"/>
    <w:rsid w:val="0047584E"/>
    <w:rsid w:val="00475FF9"/>
    <w:rsid w:val="00477616"/>
    <w:rsid w:val="00480679"/>
    <w:rsid w:val="00480936"/>
    <w:rsid w:val="00480B19"/>
    <w:rsid w:val="00480CFD"/>
    <w:rsid w:val="00481579"/>
    <w:rsid w:val="00482FD6"/>
    <w:rsid w:val="004835F5"/>
    <w:rsid w:val="004835F9"/>
    <w:rsid w:val="00484525"/>
    <w:rsid w:val="00484FD8"/>
    <w:rsid w:val="004869DD"/>
    <w:rsid w:val="00486D6A"/>
    <w:rsid w:val="004876F9"/>
    <w:rsid w:val="004878F8"/>
    <w:rsid w:val="00490F98"/>
    <w:rsid w:val="004923C7"/>
    <w:rsid w:val="0049247F"/>
    <w:rsid w:val="0049283B"/>
    <w:rsid w:val="004929E8"/>
    <w:rsid w:val="00492E64"/>
    <w:rsid w:val="004932C5"/>
    <w:rsid w:val="004934BB"/>
    <w:rsid w:val="004943BC"/>
    <w:rsid w:val="004957F4"/>
    <w:rsid w:val="00495B4E"/>
    <w:rsid w:val="00495CC2"/>
    <w:rsid w:val="00495E3D"/>
    <w:rsid w:val="004960F5"/>
    <w:rsid w:val="0049673C"/>
    <w:rsid w:val="004968B3"/>
    <w:rsid w:val="00496900"/>
    <w:rsid w:val="004A0F5E"/>
    <w:rsid w:val="004A1125"/>
    <w:rsid w:val="004A1646"/>
    <w:rsid w:val="004A2964"/>
    <w:rsid w:val="004A2DFA"/>
    <w:rsid w:val="004A30AA"/>
    <w:rsid w:val="004A47CC"/>
    <w:rsid w:val="004A5572"/>
    <w:rsid w:val="004A5DAF"/>
    <w:rsid w:val="004A6238"/>
    <w:rsid w:val="004A68DD"/>
    <w:rsid w:val="004A6DA0"/>
    <w:rsid w:val="004A7EB0"/>
    <w:rsid w:val="004B0B2E"/>
    <w:rsid w:val="004B154A"/>
    <w:rsid w:val="004B1EB2"/>
    <w:rsid w:val="004B3654"/>
    <w:rsid w:val="004B3884"/>
    <w:rsid w:val="004B42AD"/>
    <w:rsid w:val="004B5389"/>
    <w:rsid w:val="004B5ABD"/>
    <w:rsid w:val="004B5C41"/>
    <w:rsid w:val="004B5E43"/>
    <w:rsid w:val="004B679F"/>
    <w:rsid w:val="004B70D8"/>
    <w:rsid w:val="004B73B1"/>
    <w:rsid w:val="004C018B"/>
    <w:rsid w:val="004C044A"/>
    <w:rsid w:val="004C0AD8"/>
    <w:rsid w:val="004C0D96"/>
    <w:rsid w:val="004C1942"/>
    <w:rsid w:val="004C1F70"/>
    <w:rsid w:val="004C2145"/>
    <w:rsid w:val="004C2577"/>
    <w:rsid w:val="004C2931"/>
    <w:rsid w:val="004C2BC2"/>
    <w:rsid w:val="004C318F"/>
    <w:rsid w:val="004C38D3"/>
    <w:rsid w:val="004C3978"/>
    <w:rsid w:val="004C44A6"/>
    <w:rsid w:val="004C4A82"/>
    <w:rsid w:val="004C4CF9"/>
    <w:rsid w:val="004C4EA3"/>
    <w:rsid w:val="004C61C5"/>
    <w:rsid w:val="004C7147"/>
    <w:rsid w:val="004C7F6D"/>
    <w:rsid w:val="004D02A7"/>
    <w:rsid w:val="004D157A"/>
    <w:rsid w:val="004D2706"/>
    <w:rsid w:val="004D3009"/>
    <w:rsid w:val="004D397A"/>
    <w:rsid w:val="004D3A96"/>
    <w:rsid w:val="004D43C1"/>
    <w:rsid w:val="004D574E"/>
    <w:rsid w:val="004D6FC2"/>
    <w:rsid w:val="004E2328"/>
    <w:rsid w:val="004E246B"/>
    <w:rsid w:val="004E2688"/>
    <w:rsid w:val="004E3237"/>
    <w:rsid w:val="004E3727"/>
    <w:rsid w:val="004E3849"/>
    <w:rsid w:val="004E415A"/>
    <w:rsid w:val="004E4370"/>
    <w:rsid w:val="004E5176"/>
    <w:rsid w:val="004E5EA4"/>
    <w:rsid w:val="004E6D37"/>
    <w:rsid w:val="004F15E4"/>
    <w:rsid w:val="004F2DE1"/>
    <w:rsid w:val="004F2F21"/>
    <w:rsid w:val="004F365A"/>
    <w:rsid w:val="004F3B7B"/>
    <w:rsid w:val="004F3F71"/>
    <w:rsid w:val="004F40D7"/>
    <w:rsid w:val="004F418D"/>
    <w:rsid w:val="004F42AA"/>
    <w:rsid w:val="004F499B"/>
    <w:rsid w:val="004F5134"/>
    <w:rsid w:val="004F52BD"/>
    <w:rsid w:val="004F5504"/>
    <w:rsid w:val="004F5923"/>
    <w:rsid w:val="004F61D2"/>
    <w:rsid w:val="004F7558"/>
    <w:rsid w:val="005002C6"/>
    <w:rsid w:val="00500745"/>
    <w:rsid w:val="0050117F"/>
    <w:rsid w:val="005023ED"/>
    <w:rsid w:val="0050304F"/>
    <w:rsid w:val="0050359D"/>
    <w:rsid w:val="005038AE"/>
    <w:rsid w:val="005041CA"/>
    <w:rsid w:val="00504D66"/>
    <w:rsid w:val="00504D9D"/>
    <w:rsid w:val="00506728"/>
    <w:rsid w:val="0050681B"/>
    <w:rsid w:val="00506C2F"/>
    <w:rsid w:val="00506C31"/>
    <w:rsid w:val="00506EC3"/>
    <w:rsid w:val="00510456"/>
    <w:rsid w:val="00510B26"/>
    <w:rsid w:val="00512DA1"/>
    <w:rsid w:val="00513C20"/>
    <w:rsid w:val="00513C9C"/>
    <w:rsid w:val="00513EA4"/>
    <w:rsid w:val="00514372"/>
    <w:rsid w:val="0051510A"/>
    <w:rsid w:val="00515915"/>
    <w:rsid w:val="00515BBE"/>
    <w:rsid w:val="00516514"/>
    <w:rsid w:val="00516599"/>
    <w:rsid w:val="00516717"/>
    <w:rsid w:val="00516B00"/>
    <w:rsid w:val="00517087"/>
    <w:rsid w:val="0052020D"/>
    <w:rsid w:val="00520383"/>
    <w:rsid w:val="00520AC3"/>
    <w:rsid w:val="00521567"/>
    <w:rsid w:val="0052204A"/>
    <w:rsid w:val="005224E0"/>
    <w:rsid w:val="005226D5"/>
    <w:rsid w:val="005229AE"/>
    <w:rsid w:val="00523047"/>
    <w:rsid w:val="00523618"/>
    <w:rsid w:val="005246A5"/>
    <w:rsid w:val="00525B8C"/>
    <w:rsid w:val="0052643A"/>
    <w:rsid w:val="00526DCB"/>
    <w:rsid w:val="00526FB5"/>
    <w:rsid w:val="00527807"/>
    <w:rsid w:val="00527BCB"/>
    <w:rsid w:val="00530462"/>
    <w:rsid w:val="00530CC4"/>
    <w:rsid w:val="00531730"/>
    <w:rsid w:val="005328F2"/>
    <w:rsid w:val="00533324"/>
    <w:rsid w:val="00533C1D"/>
    <w:rsid w:val="00533FCB"/>
    <w:rsid w:val="0053408F"/>
    <w:rsid w:val="005343D8"/>
    <w:rsid w:val="00536DDD"/>
    <w:rsid w:val="00537366"/>
    <w:rsid w:val="00540340"/>
    <w:rsid w:val="0054035E"/>
    <w:rsid w:val="00540B16"/>
    <w:rsid w:val="00541256"/>
    <w:rsid w:val="00541710"/>
    <w:rsid w:val="00541B9D"/>
    <w:rsid w:val="00541FC0"/>
    <w:rsid w:val="00542658"/>
    <w:rsid w:val="00542C61"/>
    <w:rsid w:val="0054327A"/>
    <w:rsid w:val="00543399"/>
    <w:rsid w:val="00543768"/>
    <w:rsid w:val="005448B1"/>
    <w:rsid w:val="00544E1D"/>
    <w:rsid w:val="00544F7F"/>
    <w:rsid w:val="0054607D"/>
    <w:rsid w:val="00546314"/>
    <w:rsid w:val="00546D7C"/>
    <w:rsid w:val="00546E05"/>
    <w:rsid w:val="00546E50"/>
    <w:rsid w:val="00550CC6"/>
    <w:rsid w:val="005510C0"/>
    <w:rsid w:val="00552A84"/>
    <w:rsid w:val="00552C3E"/>
    <w:rsid w:val="005532C9"/>
    <w:rsid w:val="00554078"/>
    <w:rsid w:val="00554D99"/>
    <w:rsid w:val="00556102"/>
    <w:rsid w:val="00557444"/>
    <w:rsid w:val="005600EA"/>
    <w:rsid w:val="00560166"/>
    <w:rsid w:val="005608F5"/>
    <w:rsid w:val="005609E7"/>
    <w:rsid w:val="00560D29"/>
    <w:rsid w:val="00561F58"/>
    <w:rsid w:val="00562572"/>
    <w:rsid w:val="0056566B"/>
    <w:rsid w:val="00565D5F"/>
    <w:rsid w:val="00566506"/>
    <w:rsid w:val="00566996"/>
    <w:rsid w:val="00566B30"/>
    <w:rsid w:val="005674A3"/>
    <w:rsid w:val="00570F45"/>
    <w:rsid w:val="00571FC0"/>
    <w:rsid w:val="00572924"/>
    <w:rsid w:val="0057352D"/>
    <w:rsid w:val="005739AC"/>
    <w:rsid w:val="00573EAE"/>
    <w:rsid w:val="00574F89"/>
    <w:rsid w:val="0057515C"/>
    <w:rsid w:val="00575211"/>
    <w:rsid w:val="00575D8E"/>
    <w:rsid w:val="00575DEE"/>
    <w:rsid w:val="00576722"/>
    <w:rsid w:val="00576FED"/>
    <w:rsid w:val="005776C9"/>
    <w:rsid w:val="00581846"/>
    <w:rsid w:val="00582347"/>
    <w:rsid w:val="00582BF2"/>
    <w:rsid w:val="00582FF2"/>
    <w:rsid w:val="00585D9D"/>
    <w:rsid w:val="005860DB"/>
    <w:rsid w:val="005863EC"/>
    <w:rsid w:val="005864C7"/>
    <w:rsid w:val="00586F5F"/>
    <w:rsid w:val="00587F21"/>
    <w:rsid w:val="00590925"/>
    <w:rsid w:val="00591FE5"/>
    <w:rsid w:val="005928B5"/>
    <w:rsid w:val="005936BE"/>
    <w:rsid w:val="00593752"/>
    <w:rsid w:val="00594361"/>
    <w:rsid w:val="005943AE"/>
    <w:rsid w:val="00595187"/>
    <w:rsid w:val="005954BC"/>
    <w:rsid w:val="0059556F"/>
    <w:rsid w:val="005957B6"/>
    <w:rsid w:val="00595DA4"/>
    <w:rsid w:val="00595EC2"/>
    <w:rsid w:val="00597452"/>
    <w:rsid w:val="00597D86"/>
    <w:rsid w:val="005A0A1B"/>
    <w:rsid w:val="005A1267"/>
    <w:rsid w:val="005A1600"/>
    <w:rsid w:val="005A258D"/>
    <w:rsid w:val="005A3255"/>
    <w:rsid w:val="005A36C2"/>
    <w:rsid w:val="005A37A6"/>
    <w:rsid w:val="005A4234"/>
    <w:rsid w:val="005A4293"/>
    <w:rsid w:val="005A4E55"/>
    <w:rsid w:val="005A4EF7"/>
    <w:rsid w:val="005A57A7"/>
    <w:rsid w:val="005A5A04"/>
    <w:rsid w:val="005A61C5"/>
    <w:rsid w:val="005A6F56"/>
    <w:rsid w:val="005A72C6"/>
    <w:rsid w:val="005B04BA"/>
    <w:rsid w:val="005B0D98"/>
    <w:rsid w:val="005B0E6E"/>
    <w:rsid w:val="005B1870"/>
    <w:rsid w:val="005B1A1A"/>
    <w:rsid w:val="005B25F0"/>
    <w:rsid w:val="005B2795"/>
    <w:rsid w:val="005B2827"/>
    <w:rsid w:val="005B36CB"/>
    <w:rsid w:val="005B4298"/>
    <w:rsid w:val="005B506E"/>
    <w:rsid w:val="005B594F"/>
    <w:rsid w:val="005B6021"/>
    <w:rsid w:val="005B6EF5"/>
    <w:rsid w:val="005B6FE1"/>
    <w:rsid w:val="005B6FE9"/>
    <w:rsid w:val="005C03FA"/>
    <w:rsid w:val="005C09F0"/>
    <w:rsid w:val="005C0BDE"/>
    <w:rsid w:val="005C175D"/>
    <w:rsid w:val="005C1D17"/>
    <w:rsid w:val="005C1E52"/>
    <w:rsid w:val="005C218A"/>
    <w:rsid w:val="005C250F"/>
    <w:rsid w:val="005C263B"/>
    <w:rsid w:val="005C2684"/>
    <w:rsid w:val="005C2C6B"/>
    <w:rsid w:val="005C3A96"/>
    <w:rsid w:val="005C3BFA"/>
    <w:rsid w:val="005C3C57"/>
    <w:rsid w:val="005C4539"/>
    <w:rsid w:val="005C476F"/>
    <w:rsid w:val="005C4916"/>
    <w:rsid w:val="005C6FED"/>
    <w:rsid w:val="005C7CD3"/>
    <w:rsid w:val="005D11D1"/>
    <w:rsid w:val="005D1ACC"/>
    <w:rsid w:val="005D1C6B"/>
    <w:rsid w:val="005D442D"/>
    <w:rsid w:val="005D513D"/>
    <w:rsid w:val="005E0478"/>
    <w:rsid w:val="005E16B4"/>
    <w:rsid w:val="005E1D58"/>
    <w:rsid w:val="005E23FC"/>
    <w:rsid w:val="005E2EE0"/>
    <w:rsid w:val="005E389C"/>
    <w:rsid w:val="005E4E50"/>
    <w:rsid w:val="005E53A1"/>
    <w:rsid w:val="005F08E3"/>
    <w:rsid w:val="005F1BCA"/>
    <w:rsid w:val="005F1E24"/>
    <w:rsid w:val="005F2230"/>
    <w:rsid w:val="005F4099"/>
    <w:rsid w:val="005F46F3"/>
    <w:rsid w:val="005F4B42"/>
    <w:rsid w:val="005F5C9E"/>
    <w:rsid w:val="005F64FD"/>
    <w:rsid w:val="005F751C"/>
    <w:rsid w:val="00600A4F"/>
    <w:rsid w:val="0060152C"/>
    <w:rsid w:val="00601C43"/>
    <w:rsid w:val="00603754"/>
    <w:rsid w:val="006037A0"/>
    <w:rsid w:val="00604AE3"/>
    <w:rsid w:val="00605511"/>
    <w:rsid w:val="0060570A"/>
    <w:rsid w:val="00605A1C"/>
    <w:rsid w:val="00605FBD"/>
    <w:rsid w:val="00606026"/>
    <w:rsid w:val="00606995"/>
    <w:rsid w:val="00607280"/>
    <w:rsid w:val="00610DD7"/>
    <w:rsid w:val="00610EDB"/>
    <w:rsid w:val="00611F62"/>
    <w:rsid w:val="006120E6"/>
    <w:rsid w:val="00612E1F"/>
    <w:rsid w:val="00613253"/>
    <w:rsid w:val="006138A2"/>
    <w:rsid w:val="00614231"/>
    <w:rsid w:val="006144A9"/>
    <w:rsid w:val="00615947"/>
    <w:rsid w:val="00615A85"/>
    <w:rsid w:val="00616F1E"/>
    <w:rsid w:val="00617CCB"/>
    <w:rsid w:val="00621092"/>
    <w:rsid w:val="00621F63"/>
    <w:rsid w:val="00622A3F"/>
    <w:rsid w:val="00622A61"/>
    <w:rsid w:val="00622F2F"/>
    <w:rsid w:val="00623736"/>
    <w:rsid w:val="0062472F"/>
    <w:rsid w:val="00624CC8"/>
    <w:rsid w:val="00625172"/>
    <w:rsid w:val="006259C7"/>
    <w:rsid w:val="00625A06"/>
    <w:rsid w:val="00626A4B"/>
    <w:rsid w:val="006272A3"/>
    <w:rsid w:val="006279A9"/>
    <w:rsid w:val="00627A08"/>
    <w:rsid w:val="00627D58"/>
    <w:rsid w:val="006301F9"/>
    <w:rsid w:val="0063068B"/>
    <w:rsid w:val="006310F4"/>
    <w:rsid w:val="006319F7"/>
    <w:rsid w:val="00631BC7"/>
    <w:rsid w:val="006333A5"/>
    <w:rsid w:val="00633B88"/>
    <w:rsid w:val="006347C9"/>
    <w:rsid w:val="00634955"/>
    <w:rsid w:val="006349DD"/>
    <w:rsid w:val="00634AB4"/>
    <w:rsid w:val="006351FA"/>
    <w:rsid w:val="006365FD"/>
    <w:rsid w:val="00637000"/>
    <w:rsid w:val="006373A7"/>
    <w:rsid w:val="00637F44"/>
    <w:rsid w:val="00637F5F"/>
    <w:rsid w:val="00642CED"/>
    <w:rsid w:val="0064308C"/>
    <w:rsid w:val="00643C38"/>
    <w:rsid w:val="00644910"/>
    <w:rsid w:val="00644B3D"/>
    <w:rsid w:val="006464B4"/>
    <w:rsid w:val="006472E6"/>
    <w:rsid w:val="0064778A"/>
    <w:rsid w:val="0065062F"/>
    <w:rsid w:val="00650C2F"/>
    <w:rsid w:val="006510EE"/>
    <w:rsid w:val="006513C6"/>
    <w:rsid w:val="00651796"/>
    <w:rsid w:val="00651D25"/>
    <w:rsid w:val="00651ECB"/>
    <w:rsid w:val="00652AFE"/>
    <w:rsid w:val="00652E0A"/>
    <w:rsid w:val="00652FC8"/>
    <w:rsid w:val="00653118"/>
    <w:rsid w:val="0065340E"/>
    <w:rsid w:val="006535D5"/>
    <w:rsid w:val="006554DD"/>
    <w:rsid w:val="006557E0"/>
    <w:rsid w:val="006577CF"/>
    <w:rsid w:val="00660350"/>
    <w:rsid w:val="00660C04"/>
    <w:rsid w:val="006616FC"/>
    <w:rsid w:val="006621AC"/>
    <w:rsid w:val="00662C10"/>
    <w:rsid w:val="00663000"/>
    <w:rsid w:val="00663948"/>
    <w:rsid w:val="00663C8A"/>
    <w:rsid w:val="006643CA"/>
    <w:rsid w:val="00664A2D"/>
    <w:rsid w:val="006652A0"/>
    <w:rsid w:val="0066547F"/>
    <w:rsid w:val="0066595E"/>
    <w:rsid w:val="00665F03"/>
    <w:rsid w:val="00666D2A"/>
    <w:rsid w:val="006670F3"/>
    <w:rsid w:val="00667F59"/>
    <w:rsid w:val="00671744"/>
    <w:rsid w:val="00672642"/>
    <w:rsid w:val="00672BEC"/>
    <w:rsid w:val="00672DD2"/>
    <w:rsid w:val="00673A4A"/>
    <w:rsid w:val="0067499E"/>
    <w:rsid w:val="006755F6"/>
    <w:rsid w:val="006761CE"/>
    <w:rsid w:val="006817FB"/>
    <w:rsid w:val="00682FAC"/>
    <w:rsid w:val="00683D43"/>
    <w:rsid w:val="00684F51"/>
    <w:rsid w:val="006852A9"/>
    <w:rsid w:val="0068622C"/>
    <w:rsid w:val="00687296"/>
    <w:rsid w:val="0068740A"/>
    <w:rsid w:val="00687A9B"/>
    <w:rsid w:val="00687BA5"/>
    <w:rsid w:val="0069002F"/>
    <w:rsid w:val="00690380"/>
    <w:rsid w:val="00690FD5"/>
    <w:rsid w:val="00691045"/>
    <w:rsid w:val="006918AD"/>
    <w:rsid w:val="00691EC6"/>
    <w:rsid w:val="00692B49"/>
    <w:rsid w:val="00692D60"/>
    <w:rsid w:val="006944C1"/>
    <w:rsid w:val="00695A4E"/>
    <w:rsid w:val="0069633D"/>
    <w:rsid w:val="006967B8"/>
    <w:rsid w:val="00696C26"/>
    <w:rsid w:val="00697AE2"/>
    <w:rsid w:val="006A06D1"/>
    <w:rsid w:val="006A0E74"/>
    <w:rsid w:val="006A26F9"/>
    <w:rsid w:val="006A2A50"/>
    <w:rsid w:val="006A32AD"/>
    <w:rsid w:val="006A3558"/>
    <w:rsid w:val="006A3C2C"/>
    <w:rsid w:val="006A4CFC"/>
    <w:rsid w:val="006A66B7"/>
    <w:rsid w:val="006A6835"/>
    <w:rsid w:val="006A7F74"/>
    <w:rsid w:val="006B0118"/>
    <w:rsid w:val="006B2B60"/>
    <w:rsid w:val="006B5A7B"/>
    <w:rsid w:val="006B5E49"/>
    <w:rsid w:val="006B6104"/>
    <w:rsid w:val="006B63C4"/>
    <w:rsid w:val="006B6D72"/>
    <w:rsid w:val="006B6DB4"/>
    <w:rsid w:val="006B6EC4"/>
    <w:rsid w:val="006C03B6"/>
    <w:rsid w:val="006C08CC"/>
    <w:rsid w:val="006C0F05"/>
    <w:rsid w:val="006C1935"/>
    <w:rsid w:val="006C1C5D"/>
    <w:rsid w:val="006C214C"/>
    <w:rsid w:val="006C218B"/>
    <w:rsid w:val="006C2AEB"/>
    <w:rsid w:val="006C3160"/>
    <w:rsid w:val="006C3904"/>
    <w:rsid w:val="006C3CA7"/>
    <w:rsid w:val="006C476C"/>
    <w:rsid w:val="006C4B41"/>
    <w:rsid w:val="006C58EA"/>
    <w:rsid w:val="006C5FA9"/>
    <w:rsid w:val="006C626C"/>
    <w:rsid w:val="006C6C80"/>
    <w:rsid w:val="006C7D1D"/>
    <w:rsid w:val="006D0767"/>
    <w:rsid w:val="006D0CD8"/>
    <w:rsid w:val="006D0F3D"/>
    <w:rsid w:val="006D18B6"/>
    <w:rsid w:val="006D2A01"/>
    <w:rsid w:val="006D3252"/>
    <w:rsid w:val="006D4024"/>
    <w:rsid w:val="006D4C9C"/>
    <w:rsid w:val="006D4D44"/>
    <w:rsid w:val="006D4E23"/>
    <w:rsid w:val="006D5B50"/>
    <w:rsid w:val="006D5FD5"/>
    <w:rsid w:val="006D64DF"/>
    <w:rsid w:val="006D7181"/>
    <w:rsid w:val="006D7FC3"/>
    <w:rsid w:val="006E11AD"/>
    <w:rsid w:val="006E1543"/>
    <w:rsid w:val="006E16A9"/>
    <w:rsid w:val="006E2132"/>
    <w:rsid w:val="006E36E4"/>
    <w:rsid w:val="006E3967"/>
    <w:rsid w:val="006E4545"/>
    <w:rsid w:val="006E4668"/>
    <w:rsid w:val="006E47FC"/>
    <w:rsid w:val="006E489A"/>
    <w:rsid w:val="006E521C"/>
    <w:rsid w:val="006E5534"/>
    <w:rsid w:val="006E573B"/>
    <w:rsid w:val="006E5CD2"/>
    <w:rsid w:val="006E5CF3"/>
    <w:rsid w:val="006E618D"/>
    <w:rsid w:val="006E7671"/>
    <w:rsid w:val="006E7DA8"/>
    <w:rsid w:val="006E7FD8"/>
    <w:rsid w:val="006F0119"/>
    <w:rsid w:val="006F04C3"/>
    <w:rsid w:val="006F0794"/>
    <w:rsid w:val="006F0EEE"/>
    <w:rsid w:val="006F1244"/>
    <w:rsid w:val="006F2283"/>
    <w:rsid w:val="006F2A8D"/>
    <w:rsid w:val="006F3AAC"/>
    <w:rsid w:val="006F3D39"/>
    <w:rsid w:val="006F43FB"/>
    <w:rsid w:val="006F4B51"/>
    <w:rsid w:val="006F5707"/>
    <w:rsid w:val="006F57B1"/>
    <w:rsid w:val="006F59C5"/>
    <w:rsid w:val="006F5DE4"/>
    <w:rsid w:val="006F6440"/>
    <w:rsid w:val="006F67A7"/>
    <w:rsid w:val="006F6E6F"/>
    <w:rsid w:val="006F7BA4"/>
    <w:rsid w:val="00701205"/>
    <w:rsid w:val="007023FC"/>
    <w:rsid w:val="0070315B"/>
    <w:rsid w:val="0070515C"/>
    <w:rsid w:val="00705515"/>
    <w:rsid w:val="00705D42"/>
    <w:rsid w:val="00706150"/>
    <w:rsid w:val="007070ED"/>
    <w:rsid w:val="00707C9E"/>
    <w:rsid w:val="0071000D"/>
    <w:rsid w:val="00710C51"/>
    <w:rsid w:val="00713276"/>
    <w:rsid w:val="0071329F"/>
    <w:rsid w:val="0071444E"/>
    <w:rsid w:val="007153F5"/>
    <w:rsid w:val="00715446"/>
    <w:rsid w:val="00715D2D"/>
    <w:rsid w:val="007162DC"/>
    <w:rsid w:val="0071686F"/>
    <w:rsid w:val="00716934"/>
    <w:rsid w:val="00716E99"/>
    <w:rsid w:val="00717D87"/>
    <w:rsid w:val="00717F7A"/>
    <w:rsid w:val="007201F0"/>
    <w:rsid w:val="007209F0"/>
    <w:rsid w:val="007216F5"/>
    <w:rsid w:val="0072171E"/>
    <w:rsid w:val="007222B9"/>
    <w:rsid w:val="00722FB1"/>
    <w:rsid w:val="00723509"/>
    <w:rsid w:val="0072475C"/>
    <w:rsid w:val="00724F24"/>
    <w:rsid w:val="00726137"/>
    <w:rsid w:val="007270FF"/>
    <w:rsid w:val="00727D5B"/>
    <w:rsid w:val="00730144"/>
    <w:rsid w:val="00731255"/>
    <w:rsid w:val="00731F59"/>
    <w:rsid w:val="007331E4"/>
    <w:rsid w:val="007332D0"/>
    <w:rsid w:val="00733324"/>
    <w:rsid w:val="00733370"/>
    <w:rsid w:val="00733FD3"/>
    <w:rsid w:val="00734A25"/>
    <w:rsid w:val="00734BA1"/>
    <w:rsid w:val="00735276"/>
    <w:rsid w:val="00735787"/>
    <w:rsid w:val="00735C14"/>
    <w:rsid w:val="00736176"/>
    <w:rsid w:val="00736BE8"/>
    <w:rsid w:val="00736C66"/>
    <w:rsid w:val="00737BCE"/>
    <w:rsid w:val="00737D4E"/>
    <w:rsid w:val="00737EC9"/>
    <w:rsid w:val="00740663"/>
    <w:rsid w:val="00741058"/>
    <w:rsid w:val="0074190C"/>
    <w:rsid w:val="00741A2D"/>
    <w:rsid w:val="00741DD4"/>
    <w:rsid w:val="00742EE2"/>
    <w:rsid w:val="00743034"/>
    <w:rsid w:val="00743108"/>
    <w:rsid w:val="007432B5"/>
    <w:rsid w:val="00743B98"/>
    <w:rsid w:val="007456AE"/>
    <w:rsid w:val="00745E60"/>
    <w:rsid w:val="007466F9"/>
    <w:rsid w:val="00746C79"/>
    <w:rsid w:val="007471FE"/>
    <w:rsid w:val="007478B3"/>
    <w:rsid w:val="00747999"/>
    <w:rsid w:val="00750664"/>
    <w:rsid w:val="007518A7"/>
    <w:rsid w:val="007519AD"/>
    <w:rsid w:val="00751D54"/>
    <w:rsid w:val="0075249A"/>
    <w:rsid w:val="00752567"/>
    <w:rsid w:val="00752765"/>
    <w:rsid w:val="00752832"/>
    <w:rsid w:val="007530F6"/>
    <w:rsid w:val="007535C2"/>
    <w:rsid w:val="00753BCD"/>
    <w:rsid w:val="00753C99"/>
    <w:rsid w:val="00753DF0"/>
    <w:rsid w:val="007542C0"/>
    <w:rsid w:val="007543BF"/>
    <w:rsid w:val="007553BA"/>
    <w:rsid w:val="00755C1E"/>
    <w:rsid w:val="007569A1"/>
    <w:rsid w:val="00757069"/>
    <w:rsid w:val="00757B01"/>
    <w:rsid w:val="00757C40"/>
    <w:rsid w:val="00757CBB"/>
    <w:rsid w:val="00757D2F"/>
    <w:rsid w:val="007604F0"/>
    <w:rsid w:val="00761777"/>
    <w:rsid w:val="00761E4D"/>
    <w:rsid w:val="0076212D"/>
    <w:rsid w:val="00762B53"/>
    <w:rsid w:val="00762C21"/>
    <w:rsid w:val="00762EC6"/>
    <w:rsid w:val="00763081"/>
    <w:rsid w:val="00764A3B"/>
    <w:rsid w:val="0076514F"/>
    <w:rsid w:val="0076542D"/>
    <w:rsid w:val="00766115"/>
    <w:rsid w:val="007665BE"/>
    <w:rsid w:val="00766D91"/>
    <w:rsid w:val="007674F1"/>
    <w:rsid w:val="007676D2"/>
    <w:rsid w:val="007677B7"/>
    <w:rsid w:val="00770544"/>
    <w:rsid w:val="00770585"/>
    <w:rsid w:val="00770A92"/>
    <w:rsid w:val="00770BBE"/>
    <w:rsid w:val="00771AC1"/>
    <w:rsid w:val="00771EF0"/>
    <w:rsid w:val="007729B2"/>
    <w:rsid w:val="007734E4"/>
    <w:rsid w:val="00775853"/>
    <w:rsid w:val="00775FE2"/>
    <w:rsid w:val="00776B03"/>
    <w:rsid w:val="007771E9"/>
    <w:rsid w:val="007776C3"/>
    <w:rsid w:val="00777726"/>
    <w:rsid w:val="00777B56"/>
    <w:rsid w:val="00777D48"/>
    <w:rsid w:val="00777E21"/>
    <w:rsid w:val="00781499"/>
    <w:rsid w:val="00781AC0"/>
    <w:rsid w:val="00781F5D"/>
    <w:rsid w:val="00782329"/>
    <w:rsid w:val="00782791"/>
    <w:rsid w:val="00782AB3"/>
    <w:rsid w:val="00782D68"/>
    <w:rsid w:val="0078322E"/>
    <w:rsid w:val="00783774"/>
    <w:rsid w:val="007842A8"/>
    <w:rsid w:val="00784607"/>
    <w:rsid w:val="00784771"/>
    <w:rsid w:val="0078711B"/>
    <w:rsid w:val="007876C6"/>
    <w:rsid w:val="00787F31"/>
    <w:rsid w:val="00790865"/>
    <w:rsid w:val="00793571"/>
    <w:rsid w:val="007941F5"/>
    <w:rsid w:val="00794BC3"/>
    <w:rsid w:val="007965EA"/>
    <w:rsid w:val="00796855"/>
    <w:rsid w:val="007969A4"/>
    <w:rsid w:val="007A0518"/>
    <w:rsid w:val="007A2323"/>
    <w:rsid w:val="007A29B4"/>
    <w:rsid w:val="007A2AB3"/>
    <w:rsid w:val="007A375A"/>
    <w:rsid w:val="007A3EFC"/>
    <w:rsid w:val="007A4371"/>
    <w:rsid w:val="007A4B80"/>
    <w:rsid w:val="007A57C5"/>
    <w:rsid w:val="007A616D"/>
    <w:rsid w:val="007A6582"/>
    <w:rsid w:val="007B06C1"/>
    <w:rsid w:val="007B0792"/>
    <w:rsid w:val="007B08B9"/>
    <w:rsid w:val="007B0944"/>
    <w:rsid w:val="007B13EC"/>
    <w:rsid w:val="007B1960"/>
    <w:rsid w:val="007B403C"/>
    <w:rsid w:val="007B5F7D"/>
    <w:rsid w:val="007B5F90"/>
    <w:rsid w:val="007B60F0"/>
    <w:rsid w:val="007C072A"/>
    <w:rsid w:val="007C0A62"/>
    <w:rsid w:val="007C1683"/>
    <w:rsid w:val="007C1E8B"/>
    <w:rsid w:val="007C1FA4"/>
    <w:rsid w:val="007C24A2"/>
    <w:rsid w:val="007C3AAF"/>
    <w:rsid w:val="007C40C4"/>
    <w:rsid w:val="007C4F9D"/>
    <w:rsid w:val="007C6B0B"/>
    <w:rsid w:val="007C7457"/>
    <w:rsid w:val="007C7578"/>
    <w:rsid w:val="007C7CA3"/>
    <w:rsid w:val="007D0218"/>
    <w:rsid w:val="007D0987"/>
    <w:rsid w:val="007D0B50"/>
    <w:rsid w:val="007D1590"/>
    <w:rsid w:val="007D230D"/>
    <w:rsid w:val="007D2717"/>
    <w:rsid w:val="007D2E61"/>
    <w:rsid w:val="007D3605"/>
    <w:rsid w:val="007D396B"/>
    <w:rsid w:val="007D49BE"/>
    <w:rsid w:val="007D4AC4"/>
    <w:rsid w:val="007E0629"/>
    <w:rsid w:val="007E1080"/>
    <w:rsid w:val="007E145D"/>
    <w:rsid w:val="007E1EF6"/>
    <w:rsid w:val="007E2D2A"/>
    <w:rsid w:val="007E46EE"/>
    <w:rsid w:val="007E636C"/>
    <w:rsid w:val="007E6659"/>
    <w:rsid w:val="007E7B8A"/>
    <w:rsid w:val="007E7CD5"/>
    <w:rsid w:val="007F006E"/>
    <w:rsid w:val="007F01AA"/>
    <w:rsid w:val="007F09DF"/>
    <w:rsid w:val="007F0CB0"/>
    <w:rsid w:val="007F0CD9"/>
    <w:rsid w:val="007F0E43"/>
    <w:rsid w:val="007F0FB6"/>
    <w:rsid w:val="007F100A"/>
    <w:rsid w:val="007F110A"/>
    <w:rsid w:val="007F178D"/>
    <w:rsid w:val="007F252F"/>
    <w:rsid w:val="007F2C4E"/>
    <w:rsid w:val="007F2E77"/>
    <w:rsid w:val="007F4208"/>
    <w:rsid w:val="007F4B08"/>
    <w:rsid w:val="007F5A77"/>
    <w:rsid w:val="007F5F71"/>
    <w:rsid w:val="007F6512"/>
    <w:rsid w:val="007F6E7A"/>
    <w:rsid w:val="007F6FDA"/>
    <w:rsid w:val="007F7A46"/>
    <w:rsid w:val="00801B68"/>
    <w:rsid w:val="00802002"/>
    <w:rsid w:val="00802151"/>
    <w:rsid w:val="00802F75"/>
    <w:rsid w:val="00803398"/>
    <w:rsid w:val="00803F2E"/>
    <w:rsid w:val="0080579D"/>
    <w:rsid w:val="00810298"/>
    <w:rsid w:val="00810826"/>
    <w:rsid w:val="00811285"/>
    <w:rsid w:val="00811C3F"/>
    <w:rsid w:val="00811DC5"/>
    <w:rsid w:val="00812366"/>
    <w:rsid w:val="00812DA2"/>
    <w:rsid w:val="008131A4"/>
    <w:rsid w:val="008139DD"/>
    <w:rsid w:val="00813C51"/>
    <w:rsid w:val="0081551D"/>
    <w:rsid w:val="00815756"/>
    <w:rsid w:val="00816602"/>
    <w:rsid w:val="00816D32"/>
    <w:rsid w:val="00817596"/>
    <w:rsid w:val="00817B7C"/>
    <w:rsid w:val="00817B9C"/>
    <w:rsid w:val="00817FA4"/>
    <w:rsid w:val="008213BD"/>
    <w:rsid w:val="00821F16"/>
    <w:rsid w:val="008226F4"/>
    <w:rsid w:val="00822DA4"/>
    <w:rsid w:val="008255AF"/>
    <w:rsid w:val="008256F9"/>
    <w:rsid w:val="00826341"/>
    <w:rsid w:val="00826BC7"/>
    <w:rsid w:val="00827B2A"/>
    <w:rsid w:val="00827C55"/>
    <w:rsid w:val="008303DD"/>
    <w:rsid w:val="00830681"/>
    <w:rsid w:val="008309CC"/>
    <w:rsid w:val="008319F2"/>
    <w:rsid w:val="00833BD1"/>
    <w:rsid w:val="00833F64"/>
    <w:rsid w:val="008346CF"/>
    <w:rsid w:val="008346D5"/>
    <w:rsid w:val="00834A41"/>
    <w:rsid w:val="00834CD8"/>
    <w:rsid w:val="00834E67"/>
    <w:rsid w:val="00836556"/>
    <w:rsid w:val="008369D4"/>
    <w:rsid w:val="00836CFF"/>
    <w:rsid w:val="00840BEA"/>
    <w:rsid w:val="00841B2B"/>
    <w:rsid w:val="008422BB"/>
    <w:rsid w:val="00842CF0"/>
    <w:rsid w:val="00843756"/>
    <w:rsid w:val="00844944"/>
    <w:rsid w:val="0084515B"/>
    <w:rsid w:val="00845663"/>
    <w:rsid w:val="0084579F"/>
    <w:rsid w:val="00846032"/>
    <w:rsid w:val="0084743A"/>
    <w:rsid w:val="0085078F"/>
    <w:rsid w:val="008511EC"/>
    <w:rsid w:val="00851260"/>
    <w:rsid w:val="00851D36"/>
    <w:rsid w:val="00852145"/>
    <w:rsid w:val="00852664"/>
    <w:rsid w:val="00853E1E"/>
    <w:rsid w:val="00854414"/>
    <w:rsid w:val="00854F15"/>
    <w:rsid w:val="00854F2B"/>
    <w:rsid w:val="00855039"/>
    <w:rsid w:val="00855445"/>
    <w:rsid w:val="008558E6"/>
    <w:rsid w:val="00855B0F"/>
    <w:rsid w:val="00856070"/>
    <w:rsid w:val="0085698E"/>
    <w:rsid w:val="008570F2"/>
    <w:rsid w:val="00857379"/>
    <w:rsid w:val="00857531"/>
    <w:rsid w:val="00857BF9"/>
    <w:rsid w:val="00860F5A"/>
    <w:rsid w:val="00860FA1"/>
    <w:rsid w:val="00861178"/>
    <w:rsid w:val="00861D68"/>
    <w:rsid w:val="008629D9"/>
    <w:rsid w:val="00863ED8"/>
    <w:rsid w:val="0086413D"/>
    <w:rsid w:val="00864150"/>
    <w:rsid w:val="008656C9"/>
    <w:rsid w:val="00865DFB"/>
    <w:rsid w:val="00865E90"/>
    <w:rsid w:val="0086715C"/>
    <w:rsid w:val="00867980"/>
    <w:rsid w:val="00867A86"/>
    <w:rsid w:val="00867FA2"/>
    <w:rsid w:val="008700C6"/>
    <w:rsid w:val="00870B41"/>
    <w:rsid w:val="00870D6F"/>
    <w:rsid w:val="00870ED6"/>
    <w:rsid w:val="008710B6"/>
    <w:rsid w:val="00871383"/>
    <w:rsid w:val="00873B4C"/>
    <w:rsid w:val="00874541"/>
    <w:rsid w:val="00874D87"/>
    <w:rsid w:val="00874F01"/>
    <w:rsid w:val="008753E7"/>
    <w:rsid w:val="008764A3"/>
    <w:rsid w:val="00876DC3"/>
    <w:rsid w:val="008774C5"/>
    <w:rsid w:val="00877A07"/>
    <w:rsid w:val="00877DB8"/>
    <w:rsid w:val="00877F63"/>
    <w:rsid w:val="008818EA"/>
    <w:rsid w:val="008864B3"/>
    <w:rsid w:val="00886AA4"/>
    <w:rsid w:val="00886E89"/>
    <w:rsid w:val="008874C1"/>
    <w:rsid w:val="00890015"/>
    <w:rsid w:val="0089160C"/>
    <w:rsid w:val="00891BD8"/>
    <w:rsid w:val="008934F9"/>
    <w:rsid w:val="008936E4"/>
    <w:rsid w:val="008937B4"/>
    <w:rsid w:val="008937BE"/>
    <w:rsid w:val="008940D6"/>
    <w:rsid w:val="0089416A"/>
    <w:rsid w:val="00895007"/>
    <w:rsid w:val="008957EB"/>
    <w:rsid w:val="008958FA"/>
    <w:rsid w:val="00895ABA"/>
    <w:rsid w:val="00895DF8"/>
    <w:rsid w:val="0089775A"/>
    <w:rsid w:val="00897CF0"/>
    <w:rsid w:val="008A0079"/>
    <w:rsid w:val="008A025A"/>
    <w:rsid w:val="008A0D9B"/>
    <w:rsid w:val="008A15A7"/>
    <w:rsid w:val="008A2A48"/>
    <w:rsid w:val="008A2F88"/>
    <w:rsid w:val="008A3649"/>
    <w:rsid w:val="008A3F19"/>
    <w:rsid w:val="008A3FC8"/>
    <w:rsid w:val="008A478D"/>
    <w:rsid w:val="008A4805"/>
    <w:rsid w:val="008A4CE5"/>
    <w:rsid w:val="008A4D5B"/>
    <w:rsid w:val="008A5139"/>
    <w:rsid w:val="008A5C4B"/>
    <w:rsid w:val="008A66AE"/>
    <w:rsid w:val="008A7556"/>
    <w:rsid w:val="008A76E3"/>
    <w:rsid w:val="008A7793"/>
    <w:rsid w:val="008A78B3"/>
    <w:rsid w:val="008B0B4B"/>
    <w:rsid w:val="008B0CC7"/>
    <w:rsid w:val="008B1E2A"/>
    <w:rsid w:val="008B2028"/>
    <w:rsid w:val="008B2149"/>
    <w:rsid w:val="008B28A1"/>
    <w:rsid w:val="008B2F8A"/>
    <w:rsid w:val="008B33D3"/>
    <w:rsid w:val="008B3DCB"/>
    <w:rsid w:val="008B52BC"/>
    <w:rsid w:val="008B554E"/>
    <w:rsid w:val="008B665C"/>
    <w:rsid w:val="008B66A9"/>
    <w:rsid w:val="008B6F60"/>
    <w:rsid w:val="008B770F"/>
    <w:rsid w:val="008C01BD"/>
    <w:rsid w:val="008C0253"/>
    <w:rsid w:val="008C226F"/>
    <w:rsid w:val="008C2354"/>
    <w:rsid w:val="008C2B1B"/>
    <w:rsid w:val="008C2D1A"/>
    <w:rsid w:val="008C4B0D"/>
    <w:rsid w:val="008C51B5"/>
    <w:rsid w:val="008C61E3"/>
    <w:rsid w:val="008C7485"/>
    <w:rsid w:val="008C7A43"/>
    <w:rsid w:val="008D0DA1"/>
    <w:rsid w:val="008D19CF"/>
    <w:rsid w:val="008D1EE4"/>
    <w:rsid w:val="008D57D5"/>
    <w:rsid w:val="008D598E"/>
    <w:rsid w:val="008D623D"/>
    <w:rsid w:val="008D698D"/>
    <w:rsid w:val="008D7478"/>
    <w:rsid w:val="008D7CA1"/>
    <w:rsid w:val="008D7EDA"/>
    <w:rsid w:val="008E00A7"/>
    <w:rsid w:val="008E08BB"/>
    <w:rsid w:val="008E1093"/>
    <w:rsid w:val="008E18C5"/>
    <w:rsid w:val="008E332F"/>
    <w:rsid w:val="008E3353"/>
    <w:rsid w:val="008E38AE"/>
    <w:rsid w:val="008E4AA5"/>
    <w:rsid w:val="008E4BF3"/>
    <w:rsid w:val="008E67AE"/>
    <w:rsid w:val="008E6E2A"/>
    <w:rsid w:val="008E7878"/>
    <w:rsid w:val="008F00B3"/>
    <w:rsid w:val="008F04EE"/>
    <w:rsid w:val="008F1F86"/>
    <w:rsid w:val="008F3241"/>
    <w:rsid w:val="008F409D"/>
    <w:rsid w:val="008F4AE0"/>
    <w:rsid w:val="008F5F99"/>
    <w:rsid w:val="008F638D"/>
    <w:rsid w:val="008F69FB"/>
    <w:rsid w:val="008F6D72"/>
    <w:rsid w:val="008F6F32"/>
    <w:rsid w:val="008F75BE"/>
    <w:rsid w:val="008F7ACE"/>
    <w:rsid w:val="00900934"/>
    <w:rsid w:val="00901070"/>
    <w:rsid w:val="00901A08"/>
    <w:rsid w:val="009020C8"/>
    <w:rsid w:val="009022CE"/>
    <w:rsid w:val="009022FB"/>
    <w:rsid w:val="009024D4"/>
    <w:rsid w:val="00902CB4"/>
    <w:rsid w:val="009048F2"/>
    <w:rsid w:val="00904AE9"/>
    <w:rsid w:val="00905C0A"/>
    <w:rsid w:val="00906416"/>
    <w:rsid w:val="00906C0E"/>
    <w:rsid w:val="009076DB"/>
    <w:rsid w:val="009115C0"/>
    <w:rsid w:val="009119DE"/>
    <w:rsid w:val="00913F7E"/>
    <w:rsid w:val="00914380"/>
    <w:rsid w:val="009156B8"/>
    <w:rsid w:val="0091593B"/>
    <w:rsid w:val="00915994"/>
    <w:rsid w:val="00915FC8"/>
    <w:rsid w:val="00916D1B"/>
    <w:rsid w:val="00916F87"/>
    <w:rsid w:val="009175DC"/>
    <w:rsid w:val="00917A80"/>
    <w:rsid w:val="00920A80"/>
    <w:rsid w:val="00920CBB"/>
    <w:rsid w:val="0092115F"/>
    <w:rsid w:val="009212F3"/>
    <w:rsid w:val="009214EF"/>
    <w:rsid w:val="0092185E"/>
    <w:rsid w:val="009219BB"/>
    <w:rsid w:val="00922263"/>
    <w:rsid w:val="0092243A"/>
    <w:rsid w:val="0092316D"/>
    <w:rsid w:val="00923BA6"/>
    <w:rsid w:val="009240A1"/>
    <w:rsid w:val="0092432E"/>
    <w:rsid w:val="009250FF"/>
    <w:rsid w:val="00927300"/>
    <w:rsid w:val="0092785A"/>
    <w:rsid w:val="0093047E"/>
    <w:rsid w:val="009318A7"/>
    <w:rsid w:val="00932818"/>
    <w:rsid w:val="00932BDE"/>
    <w:rsid w:val="00933936"/>
    <w:rsid w:val="00933A5D"/>
    <w:rsid w:val="00933EBF"/>
    <w:rsid w:val="009344AE"/>
    <w:rsid w:val="009356D4"/>
    <w:rsid w:val="0093587E"/>
    <w:rsid w:val="00936308"/>
    <w:rsid w:val="0093642D"/>
    <w:rsid w:val="00936C0C"/>
    <w:rsid w:val="00936D98"/>
    <w:rsid w:val="00936FFD"/>
    <w:rsid w:val="00937A07"/>
    <w:rsid w:val="0094057C"/>
    <w:rsid w:val="00941314"/>
    <w:rsid w:val="009416BD"/>
    <w:rsid w:val="00941998"/>
    <w:rsid w:val="0094267F"/>
    <w:rsid w:val="00942C83"/>
    <w:rsid w:val="009430FC"/>
    <w:rsid w:val="00943299"/>
    <w:rsid w:val="0094369B"/>
    <w:rsid w:val="0094411F"/>
    <w:rsid w:val="00944847"/>
    <w:rsid w:val="00944860"/>
    <w:rsid w:val="00944E6C"/>
    <w:rsid w:val="00944FB5"/>
    <w:rsid w:val="00945548"/>
    <w:rsid w:val="0094642D"/>
    <w:rsid w:val="00946D34"/>
    <w:rsid w:val="0094765E"/>
    <w:rsid w:val="00947861"/>
    <w:rsid w:val="00947A30"/>
    <w:rsid w:val="00950374"/>
    <w:rsid w:val="0095039F"/>
    <w:rsid w:val="00950FF4"/>
    <w:rsid w:val="00951122"/>
    <w:rsid w:val="009515AC"/>
    <w:rsid w:val="00951E79"/>
    <w:rsid w:val="00952889"/>
    <w:rsid w:val="00955166"/>
    <w:rsid w:val="0095553D"/>
    <w:rsid w:val="0095629D"/>
    <w:rsid w:val="0095692F"/>
    <w:rsid w:val="00956AE9"/>
    <w:rsid w:val="00956C10"/>
    <w:rsid w:val="0095778D"/>
    <w:rsid w:val="009578EA"/>
    <w:rsid w:val="00957C19"/>
    <w:rsid w:val="00957C7C"/>
    <w:rsid w:val="009600BE"/>
    <w:rsid w:val="0096020B"/>
    <w:rsid w:val="009602C2"/>
    <w:rsid w:val="009615B4"/>
    <w:rsid w:val="00961710"/>
    <w:rsid w:val="009618A0"/>
    <w:rsid w:val="00961E5D"/>
    <w:rsid w:val="0096347B"/>
    <w:rsid w:val="00963EF3"/>
    <w:rsid w:val="009642AE"/>
    <w:rsid w:val="00964885"/>
    <w:rsid w:val="00964A21"/>
    <w:rsid w:val="009656AE"/>
    <w:rsid w:val="00965F2D"/>
    <w:rsid w:val="00965F80"/>
    <w:rsid w:val="00966938"/>
    <w:rsid w:val="00966B49"/>
    <w:rsid w:val="00966CBB"/>
    <w:rsid w:val="0097028D"/>
    <w:rsid w:val="0097076B"/>
    <w:rsid w:val="0097149B"/>
    <w:rsid w:val="00972054"/>
    <w:rsid w:val="0097296D"/>
    <w:rsid w:val="00972C4F"/>
    <w:rsid w:val="00973537"/>
    <w:rsid w:val="0097397E"/>
    <w:rsid w:val="009739CD"/>
    <w:rsid w:val="00974D7D"/>
    <w:rsid w:val="00974DA5"/>
    <w:rsid w:val="009752AB"/>
    <w:rsid w:val="00975A09"/>
    <w:rsid w:val="00975D60"/>
    <w:rsid w:val="00976493"/>
    <w:rsid w:val="00976728"/>
    <w:rsid w:val="009779C9"/>
    <w:rsid w:val="00981AA4"/>
    <w:rsid w:val="009827BE"/>
    <w:rsid w:val="00982B55"/>
    <w:rsid w:val="009834A6"/>
    <w:rsid w:val="009838FF"/>
    <w:rsid w:val="0098447A"/>
    <w:rsid w:val="0098478A"/>
    <w:rsid w:val="00985277"/>
    <w:rsid w:val="00985D3B"/>
    <w:rsid w:val="00985EC1"/>
    <w:rsid w:val="009873B3"/>
    <w:rsid w:val="009874BC"/>
    <w:rsid w:val="0098784D"/>
    <w:rsid w:val="00987C87"/>
    <w:rsid w:val="0099169B"/>
    <w:rsid w:val="00992BAE"/>
    <w:rsid w:val="00993863"/>
    <w:rsid w:val="00993E36"/>
    <w:rsid w:val="00994D9A"/>
    <w:rsid w:val="00995A8C"/>
    <w:rsid w:val="00995E53"/>
    <w:rsid w:val="00996C58"/>
    <w:rsid w:val="00997FD4"/>
    <w:rsid w:val="009A0502"/>
    <w:rsid w:val="009A14FD"/>
    <w:rsid w:val="009A1782"/>
    <w:rsid w:val="009A2638"/>
    <w:rsid w:val="009A2C16"/>
    <w:rsid w:val="009A4BB8"/>
    <w:rsid w:val="009A6098"/>
    <w:rsid w:val="009A6230"/>
    <w:rsid w:val="009A70CD"/>
    <w:rsid w:val="009A7FD3"/>
    <w:rsid w:val="009B0253"/>
    <w:rsid w:val="009B03BE"/>
    <w:rsid w:val="009B064A"/>
    <w:rsid w:val="009B1340"/>
    <w:rsid w:val="009B1632"/>
    <w:rsid w:val="009B2734"/>
    <w:rsid w:val="009B4B82"/>
    <w:rsid w:val="009B51BB"/>
    <w:rsid w:val="009B5265"/>
    <w:rsid w:val="009B608B"/>
    <w:rsid w:val="009B6235"/>
    <w:rsid w:val="009B69A4"/>
    <w:rsid w:val="009C02C6"/>
    <w:rsid w:val="009C075D"/>
    <w:rsid w:val="009C1300"/>
    <w:rsid w:val="009C15ED"/>
    <w:rsid w:val="009C1E03"/>
    <w:rsid w:val="009C2A17"/>
    <w:rsid w:val="009C3803"/>
    <w:rsid w:val="009C4016"/>
    <w:rsid w:val="009C4369"/>
    <w:rsid w:val="009C4DFB"/>
    <w:rsid w:val="009C5013"/>
    <w:rsid w:val="009C56BD"/>
    <w:rsid w:val="009C5C06"/>
    <w:rsid w:val="009C5CDC"/>
    <w:rsid w:val="009C5D02"/>
    <w:rsid w:val="009C7046"/>
    <w:rsid w:val="009C74F9"/>
    <w:rsid w:val="009C78DF"/>
    <w:rsid w:val="009C7F1D"/>
    <w:rsid w:val="009D1744"/>
    <w:rsid w:val="009D3378"/>
    <w:rsid w:val="009D3E1D"/>
    <w:rsid w:val="009D4478"/>
    <w:rsid w:val="009E07EB"/>
    <w:rsid w:val="009E1105"/>
    <w:rsid w:val="009E12DD"/>
    <w:rsid w:val="009E21CF"/>
    <w:rsid w:val="009E272F"/>
    <w:rsid w:val="009E35D0"/>
    <w:rsid w:val="009E3697"/>
    <w:rsid w:val="009E5738"/>
    <w:rsid w:val="009E5825"/>
    <w:rsid w:val="009E5C8C"/>
    <w:rsid w:val="009E6391"/>
    <w:rsid w:val="009E6E2C"/>
    <w:rsid w:val="009E7880"/>
    <w:rsid w:val="009E7D30"/>
    <w:rsid w:val="009F0434"/>
    <w:rsid w:val="009F128A"/>
    <w:rsid w:val="009F1599"/>
    <w:rsid w:val="009F1F96"/>
    <w:rsid w:val="009F2702"/>
    <w:rsid w:val="009F2BEC"/>
    <w:rsid w:val="009F2D16"/>
    <w:rsid w:val="009F393D"/>
    <w:rsid w:val="009F4123"/>
    <w:rsid w:val="009F51A3"/>
    <w:rsid w:val="009F5A14"/>
    <w:rsid w:val="009F6CBF"/>
    <w:rsid w:val="009F7332"/>
    <w:rsid w:val="009F7877"/>
    <w:rsid w:val="00A002D6"/>
    <w:rsid w:val="00A0290F"/>
    <w:rsid w:val="00A02AE8"/>
    <w:rsid w:val="00A02B0E"/>
    <w:rsid w:val="00A0339C"/>
    <w:rsid w:val="00A03CF0"/>
    <w:rsid w:val="00A04B37"/>
    <w:rsid w:val="00A054E0"/>
    <w:rsid w:val="00A05802"/>
    <w:rsid w:val="00A0680B"/>
    <w:rsid w:val="00A06936"/>
    <w:rsid w:val="00A06C2E"/>
    <w:rsid w:val="00A07068"/>
    <w:rsid w:val="00A075C9"/>
    <w:rsid w:val="00A07745"/>
    <w:rsid w:val="00A078E9"/>
    <w:rsid w:val="00A07935"/>
    <w:rsid w:val="00A07A13"/>
    <w:rsid w:val="00A07BFF"/>
    <w:rsid w:val="00A10654"/>
    <w:rsid w:val="00A11C19"/>
    <w:rsid w:val="00A11C1A"/>
    <w:rsid w:val="00A128B4"/>
    <w:rsid w:val="00A12933"/>
    <w:rsid w:val="00A13923"/>
    <w:rsid w:val="00A13C7C"/>
    <w:rsid w:val="00A147C3"/>
    <w:rsid w:val="00A15253"/>
    <w:rsid w:val="00A153E8"/>
    <w:rsid w:val="00A15B5B"/>
    <w:rsid w:val="00A1605A"/>
    <w:rsid w:val="00A16444"/>
    <w:rsid w:val="00A165F6"/>
    <w:rsid w:val="00A169CB"/>
    <w:rsid w:val="00A16F0A"/>
    <w:rsid w:val="00A17118"/>
    <w:rsid w:val="00A17490"/>
    <w:rsid w:val="00A2056F"/>
    <w:rsid w:val="00A20606"/>
    <w:rsid w:val="00A21B74"/>
    <w:rsid w:val="00A21F10"/>
    <w:rsid w:val="00A22568"/>
    <w:rsid w:val="00A22D71"/>
    <w:rsid w:val="00A22EFA"/>
    <w:rsid w:val="00A23AD9"/>
    <w:rsid w:val="00A2487F"/>
    <w:rsid w:val="00A25060"/>
    <w:rsid w:val="00A25CCF"/>
    <w:rsid w:val="00A26800"/>
    <w:rsid w:val="00A271D7"/>
    <w:rsid w:val="00A27527"/>
    <w:rsid w:val="00A30AB1"/>
    <w:rsid w:val="00A318FA"/>
    <w:rsid w:val="00A31AB8"/>
    <w:rsid w:val="00A32000"/>
    <w:rsid w:val="00A3281E"/>
    <w:rsid w:val="00A33034"/>
    <w:rsid w:val="00A33670"/>
    <w:rsid w:val="00A3376B"/>
    <w:rsid w:val="00A340E6"/>
    <w:rsid w:val="00A342C1"/>
    <w:rsid w:val="00A35B0B"/>
    <w:rsid w:val="00A36776"/>
    <w:rsid w:val="00A36BE7"/>
    <w:rsid w:val="00A40642"/>
    <w:rsid w:val="00A40A7B"/>
    <w:rsid w:val="00A41021"/>
    <w:rsid w:val="00A4185C"/>
    <w:rsid w:val="00A422F4"/>
    <w:rsid w:val="00A4252E"/>
    <w:rsid w:val="00A42E31"/>
    <w:rsid w:val="00A4327D"/>
    <w:rsid w:val="00A44207"/>
    <w:rsid w:val="00A445EE"/>
    <w:rsid w:val="00A44A68"/>
    <w:rsid w:val="00A44D84"/>
    <w:rsid w:val="00A44F31"/>
    <w:rsid w:val="00A453F5"/>
    <w:rsid w:val="00A45E9B"/>
    <w:rsid w:val="00A465B0"/>
    <w:rsid w:val="00A47016"/>
    <w:rsid w:val="00A47CD3"/>
    <w:rsid w:val="00A50D66"/>
    <w:rsid w:val="00A52750"/>
    <w:rsid w:val="00A52EC7"/>
    <w:rsid w:val="00A53682"/>
    <w:rsid w:val="00A54231"/>
    <w:rsid w:val="00A54844"/>
    <w:rsid w:val="00A56668"/>
    <w:rsid w:val="00A56B02"/>
    <w:rsid w:val="00A56DF6"/>
    <w:rsid w:val="00A60771"/>
    <w:rsid w:val="00A60869"/>
    <w:rsid w:val="00A60D7F"/>
    <w:rsid w:val="00A61020"/>
    <w:rsid w:val="00A61C32"/>
    <w:rsid w:val="00A61D8A"/>
    <w:rsid w:val="00A6367C"/>
    <w:rsid w:val="00A63CF1"/>
    <w:rsid w:val="00A6656B"/>
    <w:rsid w:val="00A66A11"/>
    <w:rsid w:val="00A67486"/>
    <w:rsid w:val="00A67658"/>
    <w:rsid w:val="00A67AD7"/>
    <w:rsid w:val="00A71646"/>
    <w:rsid w:val="00A7183C"/>
    <w:rsid w:val="00A71BC8"/>
    <w:rsid w:val="00A72503"/>
    <w:rsid w:val="00A728E1"/>
    <w:rsid w:val="00A72C4E"/>
    <w:rsid w:val="00A749D5"/>
    <w:rsid w:val="00A750D6"/>
    <w:rsid w:val="00A75108"/>
    <w:rsid w:val="00A7586F"/>
    <w:rsid w:val="00A75975"/>
    <w:rsid w:val="00A7781F"/>
    <w:rsid w:val="00A77F40"/>
    <w:rsid w:val="00A83472"/>
    <w:rsid w:val="00A846DA"/>
    <w:rsid w:val="00A85052"/>
    <w:rsid w:val="00A85306"/>
    <w:rsid w:val="00A85F56"/>
    <w:rsid w:val="00A86172"/>
    <w:rsid w:val="00A86BF3"/>
    <w:rsid w:val="00A87704"/>
    <w:rsid w:val="00A877CE"/>
    <w:rsid w:val="00A90404"/>
    <w:rsid w:val="00A91327"/>
    <w:rsid w:val="00A9172A"/>
    <w:rsid w:val="00A926F4"/>
    <w:rsid w:val="00A938F4"/>
    <w:rsid w:val="00A93DC5"/>
    <w:rsid w:val="00A943A5"/>
    <w:rsid w:val="00A94933"/>
    <w:rsid w:val="00A950C1"/>
    <w:rsid w:val="00A950F9"/>
    <w:rsid w:val="00A95832"/>
    <w:rsid w:val="00A95D75"/>
    <w:rsid w:val="00A9610A"/>
    <w:rsid w:val="00A962C7"/>
    <w:rsid w:val="00A97872"/>
    <w:rsid w:val="00AA0443"/>
    <w:rsid w:val="00AA0954"/>
    <w:rsid w:val="00AA0B20"/>
    <w:rsid w:val="00AA0F29"/>
    <w:rsid w:val="00AA1400"/>
    <w:rsid w:val="00AA1F4D"/>
    <w:rsid w:val="00AA2852"/>
    <w:rsid w:val="00AA2A8D"/>
    <w:rsid w:val="00AA2B50"/>
    <w:rsid w:val="00AA3707"/>
    <w:rsid w:val="00AA3976"/>
    <w:rsid w:val="00AA3C8B"/>
    <w:rsid w:val="00AA3E69"/>
    <w:rsid w:val="00AA4356"/>
    <w:rsid w:val="00AA44C9"/>
    <w:rsid w:val="00AA4521"/>
    <w:rsid w:val="00AA4775"/>
    <w:rsid w:val="00AA4CFA"/>
    <w:rsid w:val="00AA6D95"/>
    <w:rsid w:val="00AA719A"/>
    <w:rsid w:val="00AA73B3"/>
    <w:rsid w:val="00AA7F80"/>
    <w:rsid w:val="00AB05BE"/>
    <w:rsid w:val="00AB0611"/>
    <w:rsid w:val="00AB2994"/>
    <w:rsid w:val="00AB37D4"/>
    <w:rsid w:val="00AB3EA2"/>
    <w:rsid w:val="00AB5316"/>
    <w:rsid w:val="00AB65AC"/>
    <w:rsid w:val="00AB68F9"/>
    <w:rsid w:val="00AB71E7"/>
    <w:rsid w:val="00AC1755"/>
    <w:rsid w:val="00AC18C0"/>
    <w:rsid w:val="00AC1B4A"/>
    <w:rsid w:val="00AC21E5"/>
    <w:rsid w:val="00AC2B42"/>
    <w:rsid w:val="00AC398F"/>
    <w:rsid w:val="00AC3C86"/>
    <w:rsid w:val="00AC3CA8"/>
    <w:rsid w:val="00AC4529"/>
    <w:rsid w:val="00AC4FFA"/>
    <w:rsid w:val="00AC62BC"/>
    <w:rsid w:val="00AC7912"/>
    <w:rsid w:val="00AD00D8"/>
    <w:rsid w:val="00AD0664"/>
    <w:rsid w:val="00AD0B85"/>
    <w:rsid w:val="00AD0C65"/>
    <w:rsid w:val="00AD0D36"/>
    <w:rsid w:val="00AD127D"/>
    <w:rsid w:val="00AD1569"/>
    <w:rsid w:val="00AD16B3"/>
    <w:rsid w:val="00AD1B2E"/>
    <w:rsid w:val="00AD1CA5"/>
    <w:rsid w:val="00AD1D85"/>
    <w:rsid w:val="00AD260F"/>
    <w:rsid w:val="00AD29A0"/>
    <w:rsid w:val="00AD373D"/>
    <w:rsid w:val="00AD405F"/>
    <w:rsid w:val="00AD49AB"/>
    <w:rsid w:val="00AD511A"/>
    <w:rsid w:val="00AD566F"/>
    <w:rsid w:val="00AD596C"/>
    <w:rsid w:val="00AD6007"/>
    <w:rsid w:val="00AD6D44"/>
    <w:rsid w:val="00AD6E70"/>
    <w:rsid w:val="00AD7D69"/>
    <w:rsid w:val="00AD7FF3"/>
    <w:rsid w:val="00AE0893"/>
    <w:rsid w:val="00AE0F8F"/>
    <w:rsid w:val="00AE1290"/>
    <w:rsid w:val="00AE261A"/>
    <w:rsid w:val="00AE4745"/>
    <w:rsid w:val="00AE4AE3"/>
    <w:rsid w:val="00AE5D1B"/>
    <w:rsid w:val="00AE5EDD"/>
    <w:rsid w:val="00AE63FD"/>
    <w:rsid w:val="00AE716D"/>
    <w:rsid w:val="00AE7FBC"/>
    <w:rsid w:val="00AF15C6"/>
    <w:rsid w:val="00AF161D"/>
    <w:rsid w:val="00AF1B55"/>
    <w:rsid w:val="00AF2D0B"/>
    <w:rsid w:val="00AF37FD"/>
    <w:rsid w:val="00AF3853"/>
    <w:rsid w:val="00AF3C64"/>
    <w:rsid w:val="00AF3DA9"/>
    <w:rsid w:val="00AF41EA"/>
    <w:rsid w:val="00AF4310"/>
    <w:rsid w:val="00AF525B"/>
    <w:rsid w:val="00AF5590"/>
    <w:rsid w:val="00AF5C92"/>
    <w:rsid w:val="00AF6643"/>
    <w:rsid w:val="00AF7A77"/>
    <w:rsid w:val="00B002BF"/>
    <w:rsid w:val="00B02AAA"/>
    <w:rsid w:val="00B02EAD"/>
    <w:rsid w:val="00B03917"/>
    <w:rsid w:val="00B03CB6"/>
    <w:rsid w:val="00B03DD0"/>
    <w:rsid w:val="00B0410C"/>
    <w:rsid w:val="00B0461A"/>
    <w:rsid w:val="00B047EA"/>
    <w:rsid w:val="00B048B3"/>
    <w:rsid w:val="00B054A1"/>
    <w:rsid w:val="00B057CE"/>
    <w:rsid w:val="00B067E5"/>
    <w:rsid w:val="00B06D5E"/>
    <w:rsid w:val="00B06F0A"/>
    <w:rsid w:val="00B07595"/>
    <w:rsid w:val="00B100A5"/>
    <w:rsid w:val="00B106FE"/>
    <w:rsid w:val="00B109F4"/>
    <w:rsid w:val="00B10C2F"/>
    <w:rsid w:val="00B12093"/>
    <w:rsid w:val="00B1368C"/>
    <w:rsid w:val="00B13F3B"/>
    <w:rsid w:val="00B14AA5"/>
    <w:rsid w:val="00B16AE4"/>
    <w:rsid w:val="00B20594"/>
    <w:rsid w:val="00B2113B"/>
    <w:rsid w:val="00B22565"/>
    <w:rsid w:val="00B23665"/>
    <w:rsid w:val="00B24797"/>
    <w:rsid w:val="00B25930"/>
    <w:rsid w:val="00B261EA"/>
    <w:rsid w:val="00B2642D"/>
    <w:rsid w:val="00B26B1D"/>
    <w:rsid w:val="00B26DDA"/>
    <w:rsid w:val="00B276EE"/>
    <w:rsid w:val="00B3022E"/>
    <w:rsid w:val="00B3055E"/>
    <w:rsid w:val="00B30946"/>
    <w:rsid w:val="00B30E38"/>
    <w:rsid w:val="00B31F1D"/>
    <w:rsid w:val="00B324B8"/>
    <w:rsid w:val="00B32972"/>
    <w:rsid w:val="00B32D9A"/>
    <w:rsid w:val="00B336D5"/>
    <w:rsid w:val="00B34001"/>
    <w:rsid w:val="00B342D8"/>
    <w:rsid w:val="00B34902"/>
    <w:rsid w:val="00B34F0A"/>
    <w:rsid w:val="00B35350"/>
    <w:rsid w:val="00B35663"/>
    <w:rsid w:val="00B357C5"/>
    <w:rsid w:val="00B35838"/>
    <w:rsid w:val="00B35A5D"/>
    <w:rsid w:val="00B36B8B"/>
    <w:rsid w:val="00B37203"/>
    <w:rsid w:val="00B3785A"/>
    <w:rsid w:val="00B3785F"/>
    <w:rsid w:val="00B41BD0"/>
    <w:rsid w:val="00B4218C"/>
    <w:rsid w:val="00B428F6"/>
    <w:rsid w:val="00B43B76"/>
    <w:rsid w:val="00B444AB"/>
    <w:rsid w:val="00B44967"/>
    <w:rsid w:val="00B44EC2"/>
    <w:rsid w:val="00B45942"/>
    <w:rsid w:val="00B45AFC"/>
    <w:rsid w:val="00B45D37"/>
    <w:rsid w:val="00B45FD1"/>
    <w:rsid w:val="00B4763A"/>
    <w:rsid w:val="00B50C07"/>
    <w:rsid w:val="00B51AB3"/>
    <w:rsid w:val="00B51AC8"/>
    <w:rsid w:val="00B51FA2"/>
    <w:rsid w:val="00B52573"/>
    <w:rsid w:val="00B53204"/>
    <w:rsid w:val="00B534C6"/>
    <w:rsid w:val="00B537CC"/>
    <w:rsid w:val="00B538D9"/>
    <w:rsid w:val="00B53D49"/>
    <w:rsid w:val="00B54216"/>
    <w:rsid w:val="00B544A2"/>
    <w:rsid w:val="00B55FB9"/>
    <w:rsid w:val="00B564B7"/>
    <w:rsid w:val="00B56691"/>
    <w:rsid w:val="00B57F8B"/>
    <w:rsid w:val="00B60E1B"/>
    <w:rsid w:val="00B60F27"/>
    <w:rsid w:val="00B620DE"/>
    <w:rsid w:val="00B627E3"/>
    <w:rsid w:val="00B62E64"/>
    <w:rsid w:val="00B6359E"/>
    <w:rsid w:val="00B64E85"/>
    <w:rsid w:val="00B65032"/>
    <w:rsid w:val="00B65F1F"/>
    <w:rsid w:val="00B673DA"/>
    <w:rsid w:val="00B67CC9"/>
    <w:rsid w:val="00B71209"/>
    <w:rsid w:val="00B72234"/>
    <w:rsid w:val="00B72935"/>
    <w:rsid w:val="00B72CD1"/>
    <w:rsid w:val="00B73979"/>
    <w:rsid w:val="00B73B60"/>
    <w:rsid w:val="00B73C2B"/>
    <w:rsid w:val="00B73C57"/>
    <w:rsid w:val="00B74A78"/>
    <w:rsid w:val="00B75590"/>
    <w:rsid w:val="00B759C5"/>
    <w:rsid w:val="00B75A92"/>
    <w:rsid w:val="00B7603A"/>
    <w:rsid w:val="00B76277"/>
    <w:rsid w:val="00B77DAE"/>
    <w:rsid w:val="00B802E9"/>
    <w:rsid w:val="00B80953"/>
    <w:rsid w:val="00B81D07"/>
    <w:rsid w:val="00B8267E"/>
    <w:rsid w:val="00B82806"/>
    <w:rsid w:val="00B83745"/>
    <w:rsid w:val="00B83AE4"/>
    <w:rsid w:val="00B8584E"/>
    <w:rsid w:val="00B8628B"/>
    <w:rsid w:val="00B86794"/>
    <w:rsid w:val="00B877F1"/>
    <w:rsid w:val="00B87B56"/>
    <w:rsid w:val="00B9000C"/>
    <w:rsid w:val="00B902E7"/>
    <w:rsid w:val="00B91141"/>
    <w:rsid w:val="00B91FF6"/>
    <w:rsid w:val="00B9281C"/>
    <w:rsid w:val="00B9322D"/>
    <w:rsid w:val="00B93D30"/>
    <w:rsid w:val="00B944CE"/>
    <w:rsid w:val="00B9493C"/>
    <w:rsid w:val="00B95145"/>
    <w:rsid w:val="00B952D2"/>
    <w:rsid w:val="00B96A21"/>
    <w:rsid w:val="00B97788"/>
    <w:rsid w:val="00B97C1C"/>
    <w:rsid w:val="00B97CF7"/>
    <w:rsid w:val="00BA0272"/>
    <w:rsid w:val="00BA03D3"/>
    <w:rsid w:val="00BA1D51"/>
    <w:rsid w:val="00BA1DEB"/>
    <w:rsid w:val="00BA276D"/>
    <w:rsid w:val="00BA2EC0"/>
    <w:rsid w:val="00BA309E"/>
    <w:rsid w:val="00BA4400"/>
    <w:rsid w:val="00BA4E54"/>
    <w:rsid w:val="00BA5441"/>
    <w:rsid w:val="00BA7483"/>
    <w:rsid w:val="00BA751F"/>
    <w:rsid w:val="00BA79FF"/>
    <w:rsid w:val="00BA7E72"/>
    <w:rsid w:val="00BB06F3"/>
    <w:rsid w:val="00BB0E7E"/>
    <w:rsid w:val="00BB1BB2"/>
    <w:rsid w:val="00BB25DD"/>
    <w:rsid w:val="00BB318E"/>
    <w:rsid w:val="00BB3A6A"/>
    <w:rsid w:val="00BB56FE"/>
    <w:rsid w:val="00BB5F66"/>
    <w:rsid w:val="00BB6A71"/>
    <w:rsid w:val="00BC0670"/>
    <w:rsid w:val="00BC077D"/>
    <w:rsid w:val="00BC09E4"/>
    <w:rsid w:val="00BC0FAB"/>
    <w:rsid w:val="00BC17CA"/>
    <w:rsid w:val="00BC1C90"/>
    <w:rsid w:val="00BC1DDF"/>
    <w:rsid w:val="00BC2E71"/>
    <w:rsid w:val="00BC32BC"/>
    <w:rsid w:val="00BC3CDA"/>
    <w:rsid w:val="00BC4D6C"/>
    <w:rsid w:val="00BC6661"/>
    <w:rsid w:val="00BC7833"/>
    <w:rsid w:val="00BC7A7E"/>
    <w:rsid w:val="00BC7BBE"/>
    <w:rsid w:val="00BC7C5D"/>
    <w:rsid w:val="00BC7F4B"/>
    <w:rsid w:val="00BD110C"/>
    <w:rsid w:val="00BD1189"/>
    <w:rsid w:val="00BD1C3A"/>
    <w:rsid w:val="00BD2920"/>
    <w:rsid w:val="00BD2CF8"/>
    <w:rsid w:val="00BD2DBC"/>
    <w:rsid w:val="00BD318B"/>
    <w:rsid w:val="00BD35D0"/>
    <w:rsid w:val="00BD3792"/>
    <w:rsid w:val="00BD45C2"/>
    <w:rsid w:val="00BD4EBA"/>
    <w:rsid w:val="00BD5A81"/>
    <w:rsid w:val="00BD6414"/>
    <w:rsid w:val="00BE067B"/>
    <w:rsid w:val="00BE076D"/>
    <w:rsid w:val="00BE0E70"/>
    <w:rsid w:val="00BE10D4"/>
    <w:rsid w:val="00BE1259"/>
    <w:rsid w:val="00BE1266"/>
    <w:rsid w:val="00BE145E"/>
    <w:rsid w:val="00BE147E"/>
    <w:rsid w:val="00BE16B0"/>
    <w:rsid w:val="00BE1E27"/>
    <w:rsid w:val="00BE2C3A"/>
    <w:rsid w:val="00BE2E9E"/>
    <w:rsid w:val="00BE3326"/>
    <w:rsid w:val="00BE3344"/>
    <w:rsid w:val="00BE3368"/>
    <w:rsid w:val="00BE3DF1"/>
    <w:rsid w:val="00BE6619"/>
    <w:rsid w:val="00BE6F1E"/>
    <w:rsid w:val="00BE7134"/>
    <w:rsid w:val="00BE7142"/>
    <w:rsid w:val="00BF04D5"/>
    <w:rsid w:val="00BF107D"/>
    <w:rsid w:val="00BF15FC"/>
    <w:rsid w:val="00BF2129"/>
    <w:rsid w:val="00BF2296"/>
    <w:rsid w:val="00BF2316"/>
    <w:rsid w:val="00BF2F9B"/>
    <w:rsid w:val="00BF3C02"/>
    <w:rsid w:val="00BF3E5F"/>
    <w:rsid w:val="00BF5A57"/>
    <w:rsid w:val="00BF5FB9"/>
    <w:rsid w:val="00BF62C4"/>
    <w:rsid w:val="00BF650D"/>
    <w:rsid w:val="00BF6C3C"/>
    <w:rsid w:val="00BF7479"/>
    <w:rsid w:val="00BF7D01"/>
    <w:rsid w:val="00C0076A"/>
    <w:rsid w:val="00C01273"/>
    <w:rsid w:val="00C013E3"/>
    <w:rsid w:val="00C01BF6"/>
    <w:rsid w:val="00C0332E"/>
    <w:rsid w:val="00C04657"/>
    <w:rsid w:val="00C04DEE"/>
    <w:rsid w:val="00C06298"/>
    <w:rsid w:val="00C064AD"/>
    <w:rsid w:val="00C0660A"/>
    <w:rsid w:val="00C06F6E"/>
    <w:rsid w:val="00C06FE9"/>
    <w:rsid w:val="00C07553"/>
    <w:rsid w:val="00C07626"/>
    <w:rsid w:val="00C0767E"/>
    <w:rsid w:val="00C101D2"/>
    <w:rsid w:val="00C10997"/>
    <w:rsid w:val="00C10B3D"/>
    <w:rsid w:val="00C10F6B"/>
    <w:rsid w:val="00C1153B"/>
    <w:rsid w:val="00C115E1"/>
    <w:rsid w:val="00C11B2B"/>
    <w:rsid w:val="00C120B4"/>
    <w:rsid w:val="00C12B03"/>
    <w:rsid w:val="00C12F3C"/>
    <w:rsid w:val="00C12FAD"/>
    <w:rsid w:val="00C13ABD"/>
    <w:rsid w:val="00C15450"/>
    <w:rsid w:val="00C15709"/>
    <w:rsid w:val="00C15CEA"/>
    <w:rsid w:val="00C15FE9"/>
    <w:rsid w:val="00C1654D"/>
    <w:rsid w:val="00C16D8E"/>
    <w:rsid w:val="00C17186"/>
    <w:rsid w:val="00C17DA7"/>
    <w:rsid w:val="00C20D52"/>
    <w:rsid w:val="00C21071"/>
    <w:rsid w:val="00C21438"/>
    <w:rsid w:val="00C215F0"/>
    <w:rsid w:val="00C21E5E"/>
    <w:rsid w:val="00C22461"/>
    <w:rsid w:val="00C22A53"/>
    <w:rsid w:val="00C22AD5"/>
    <w:rsid w:val="00C23225"/>
    <w:rsid w:val="00C23347"/>
    <w:rsid w:val="00C2339C"/>
    <w:rsid w:val="00C24099"/>
    <w:rsid w:val="00C24184"/>
    <w:rsid w:val="00C2480C"/>
    <w:rsid w:val="00C264B1"/>
    <w:rsid w:val="00C26D60"/>
    <w:rsid w:val="00C27498"/>
    <w:rsid w:val="00C27747"/>
    <w:rsid w:val="00C277A5"/>
    <w:rsid w:val="00C278F2"/>
    <w:rsid w:val="00C302A3"/>
    <w:rsid w:val="00C304F0"/>
    <w:rsid w:val="00C3052D"/>
    <w:rsid w:val="00C30DD3"/>
    <w:rsid w:val="00C32C59"/>
    <w:rsid w:val="00C33377"/>
    <w:rsid w:val="00C334E9"/>
    <w:rsid w:val="00C33911"/>
    <w:rsid w:val="00C33BB6"/>
    <w:rsid w:val="00C34ABF"/>
    <w:rsid w:val="00C353D2"/>
    <w:rsid w:val="00C354F6"/>
    <w:rsid w:val="00C36147"/>
    <w:rsid w:val="00C36734"/>
    <w:rsid w:val="00C36F4D"/>
    <w:rsid w:val="00C37000"/>
    <w:rsid w:val="00C3766F"/>
    <w:rsid w:val="00C37BB8"/>
    <w:rsid w:val="00C37C99"/>
    <w:rsid w:val="00C37D6B"/>
    <w:rsid w:val="00C37FB7"/>
    <w:rsid w:val="00C40AE5"/>
    <w:rsid w:val="00C41C9B"/>
    <w:rsid w:val="00C42587"/>
    <w:rsid w:val="00C44261"/>
    <w:rsid w:val="00C44850"/>
    <w:rsid w:val="00C45378"/>
    <w:rsid w:val="00C459C0"/>
    <w:rsid w:val="00C45C57"/>
    <w:rsid w:val="00C46880"/>
    <w:rsid w:val="00C510AA"/>
    <w:rsid w:val="00C51886"/>
    <w:rsid w:val="00C53335"/>
    <w:rsid w:val="00C53ADB"/>
    <w:rsid w:val="00C53B07"/>
    <w:rsid w:val="00C53C29"/>
    <w:rsid w:val="00C5429A"/>
    <w:rsid w:val="00C5455E"/>
    <w:rsid w:val="00C5548E"/>
    <w:rsid w:val="00C564FE"/>
    <w:rsid w:val="00C56B59"/>
    <w:rsid w:val="00C60B8D"/>
    <w:rsid w:val="00C60BB6"/>
    <w:rsid w:val="00C61A92"/>
    <w:rsid w:val="00C61DA3"/>
    <w:rsid w:val="00C640D6"/>
    <w:rsid w:val="00C6453E"/>
    <w:rsid w:val="00C64CAC"/>
    <w:rsid w:val="00C65086"/>
    <w:rsid w:val="00C669E1"/>
    <w:rsid w:val="00C66AA6"/>
    <w:rsid w:val="00C66C0B"/>
    <w:rsid w:val="00C675A5"/>
    <w:rsid w:val="00C676E5"/>
    <w:rsid w:val="00C67AC8"/>
    <w:rsid w:val="00C705F8"/>
    <w:rsid w:val="00C71CDB"/>
    <w:rsid w:val="00C71FA9"/>
    <w:rsid w:val="00C72EF0"/>
    <w:rsid w:val="00C73302"/>
    <w:rsid w:val="00C74A6E"/>
    <w:rsid w:val="00C75355"/>
    <w:rsid w:val="00C75747"/>
    <w:rsid w:val="00C75D86"/>
    <w:rsid w:val="00C763FF"/>
    <w:rsid w:val="00C76A0B"/>
    <w:rsid w:val="00C76A7A"/>
    <w:rsid w:val="00C77212"/>
    <w:rsid w:val="00C80552"/>
    <w:rsid w:val="00C81391"/>
    <w:rsid w:val="00C822FF"/>
    <w:rsid w:val="00C82579"/>
    <w:rsid w:val="00C83E17"/>
    <w:rsid w:val="00C83EBC"/>
    <w:rsid w:val="00C8420B"/>
    <w:rsid w:val="00C854A1"/>
    <w:rsid w:val="00C856CA"/>
    <w:rsid w:val="00C85BC8"/>
    <w:rsid w:val="00C8694F"/>
    <w:rsid w:val="00C86B93"/>
    <w:rsid w:val="00C86BF2"/>
    <w:rsid w:val="00C87323"/>
    <w:rsid w:val="00C90493"/>
    <w:rsid w:val="00C90825"/>
    <w:rsid w:val="00C9089F"/>
    <w:rsid w:val="00C90BEC"/>
    <w:rsid w:val="00C91289"/>
    <w:rsid w:val="00C91B73"/>
    <w:rsid w:val="00C91BA0"/>
    <w:rsid w:val="00C91ED0"/>
    <w:rsid w:val="00C93DC4"/>
    <w:rsid w:val="00C94B8F"/>
    <w:rsid w:val="00C94CC4"/>
    <w:rsid w:val="00C9620F"/>
    <w:rsid w:val="00C96706"/>
    <w:rsid w:val="00C9728D"/>
    <w:rsid w:val="00C978BB"/>
    <w:rsid w:val="00C97D33"/>
    <w:rsid w:val="00CA081F"/>
    <w:rsid w:val="00CA08B8"/>
    <w:rsid w:val="00CA0CAE"/>
    <w:rsid w:val="00CA1C12"/>
    <w:rsid w:val="00CA2A20"/>
    <w:rsid w:val="00CA341B"/>
    <w:rsid w:val="00CA34DD"/>
    <w:rsid w:val="00CA4164"/>
    <w:rsid w:val="00CA416E"/>
    <w:rsid w:val="00CA43BB"/>
    <w:rsid w:val="00CA4519"/>
    <w:rsid w:val="00CA5485"/>
    <w:rsid w:val="00CB09D2"/>
    <w:rsid w:val="00CB0F4E"/>
    <w:rsid w:val="00CB26B2"/>
    <w:rsid w:val="00CB4510"/>
    <w:rsid w:val="00CC0713"/>
    <w:rsid w:val="00CC1598"/>
    <w:rsid w:val="00CC20E0"/>
    <w:rsid w:val="00CC289D"/>
    <w:rsid w:val="00CC40F7"/>
    <w:rsid w:val="00CC4F43"/>
    <w:rsid w:val="00CC5DE6"/>
    <w:rsid w:val="00CC5F64"/>
    <w:rsid w:val="00CC6535"/>
    <w:rsid w:val="00CC714F"/>
    <w:rsid w:val="00CC7389"/>
    <w:rsid w:val="00CC7DA1"/>
    <w:rsid w:val="00CC7EC1"/>
    <w:rsid w:val="00CD109B"/>
    <w:rsid w:val="00CD14D1"/>
    <w:rsid w:val="00CD2292"/>
    <w:rsid w:val="00CD2328"/>
    <w:rsid w:val="00CD27D4"/>
    <w:rsid w:val="00CD29F0"/>
    <w:rsid w:val="00CD3A3D"/>
    <w:rsid w:val="00CD4219"/>
    <w:rsid w:val="00CD44AC"/>
    <w:rsid w:val="00CD4A9A"/>
    <w:rsid w:val="00CD5986"/>
    <w:rsid w:val="00CD5B61"/>
    <w:rsid w:val="00CD5DF6"/>
    <w:rsid w:val="00CD641E"/>
    <w:rsid w:val="00CD684A"/>
    <w:rsid w:val="00CD68F5"/>
    <w:rsid w:val="00CD766E"/>
    <w:rsid w:val="00CE04A3"/>
    <w:rsid w:val="00CE3768"/>
    <w:rsid w:val="00CE4FE9"/>
    <w:rsid w:val="00CE51C4"/>
    <w:rsid w:val="00CE53E7"/>
    <w:rsid w:val="00CE5616"/>
    <w:rsid w:val="00CE599C"/>
    <w:rsid w:val="00CE61C6"/>
    <w:rsid w:val="00CE6300"/>
    <w:rsid w:val="00CE7100"/>
    <w:rsid w:val="00CE7FE0"/>
    <w:rsid w:val="00CF174B"/>
    <w:rsid w:val="00CF1BAB"/>
    <w:rsid w:val="00CF1DE0"/>
    <w:rsid w:val="00CF20D8"/>
    <w:rsid w:val="00CF244F"/>
    <w:rsid w:val="00CF26E1"/>
    <w:rsid w:val="00CF2B25"/>
    <w:rsid w:val="00CF3115"/>
    <w:rsid w:val="00CF37C2"/>
    <w:rsid w:val="00CF3C91"/>
    <w:rsid w:val="00CF40C8"/>
    <w:rsid w:val="00CF4ACB"/>
    <w:rsid w:val="00CF4EC2"/>
    <w:rsid w:val="00CF5263"/>
    <w:rsid w:val="00CF54ED"/>
    <w:rsid w:val="00CF5B66"/>
    <w:rsid w:val="00CF6077"/>
    <w:rsid w:val="00D00976"/>
    <w:rsid w:val="00D010F3"/>
    <w:rsid w:val="00D01515"/>
    <w:rsid w:val="00D01F38"/>
    <w:rsid w:val="00D02426"/>
    <w:rsid w:val="00D0357D"/>
    <w:rsid w:val="00D03A0B"/>
    <w:rsid w:val="00D03DD0"/>
    <w:rsid w:val="00D045A7"/>
    <w:rsid w:val="00D04A7E"/>
    <w:rsid w:val="00D05DE0"/>
    <w:rsid w:val="00D05EB5"/>
    <w:rsid w:val="00D06505"/>
    <w:rsid w:val="00D0677A"/>
    <w:rsid w:val="00D07BD0"/>
    <w:rsid w:val="00D101A0"/>
    <w:rsid w:val="00D113D5"/>
    <w:rsid w:val="00D116CD"/>
    <w:rsid w:val="00D11B53"/>
    <w:rsid w:val="00D11FF9"/>
    <w:rsid w:val="00D1376D"/>
    <w:rsid w:val="00D13831"/>
    <w:rsid w:val="00D13F4B"/>
    <w:rsid w:val="00D14A47"/>
    <w:rsid w:val="00D156B3"/>
    <w:rsid w:val="00D1602C"/>
    <w:rsid w:val="00D1624B"/>
    <w:rsid w:val="00D16BB1"/>
    <w:rsid w:val="00D16C26"/>
    <w:rsid w:val="00D20DDB"/>
    <w:rsid w:val="00D2108C"/>
    <w:rsid w:val="00D21147"/>
    <w:rsid w:val="00D2169A"/>
    <w:rsid w:val="00D21C79"/>
    <w:rsid w:val="00D2242B"/>
    <w:rsid w:val="00D22FE3"/>
    <w:rsid w:val="00D2303D"/>
    <w:rsid w:val="00D2306A"/>
    <w:rsid w:val="00D2404A"/>
    <w:rsid w:val="00D24083"/>
    <w:rsid w:val="00D2558F"/>
    <w:rsid w:val="00D2605C"/>
    <w:rsid w:val="00D267A6"/>
    <w:rsid w:val="00D26B37"/>
    <w:rsid w:val="00D271DB"/>
    <w:rsid w:val="00D272DB"/>
    <w:rsid w:val="00D273BA"/>
    <w:rsid w:val="00D278C5"/>
    <w:rsid w:val="00D3057E"/>
    <w:rsid w:val="00D30881"/>
    <w:rsid w:val="00D31C22"/>
    <w:rsid w:val="00D32596"/>
    <w:rsid w:val="00D33176"/>
    <w:rsid w:val="00D33736"/>
    <w:rsid w:val="00D34728"/>
    <w:rsid w:val="00D3478B"/>
    <w:rsid w:val="00D35ADC"/>
    <w:rsid w:val="00D363DC"/>
    <w:rsid w:val="00D36CB5"/>
    <w:rsid w:val="00D37187"/>
    <w:rsid w:val="00D37D39"/>
    <w:rsid w:val="00D4016B"/>
    <w:rsid w:val="00D40650"/>
    <w:rsid w:val="00D42534"/>
    <w:rsid w:val="00D43CFF"/>
    <w:rsid w:val="00D4439F"/>
    <w:rsid w:val="00D44A4A"/>
    <w:rsid w:val="00D44BF0"/>
    <w:rsid w:val="00D44CF3"/>
    <w:rsid w:val="00D45002"/>
    <w:rsid w:val="00D454F9"/>
    <w:rsid w:val="00D457CB"/>
    <w:rsid w:val="00D45C40"/>
    <w:rsid w:val="00D46536"/>
    <w:rsid w:val="00D46C77"/>
    <w:rsid w:val="00D474CA"/>
    <w:rsid w:val="00D50E03"/>
    <w:rsid w:val="00D50FC1"/>
    <w:rsid w:val="00D512FB"/>
    <w:rsid w:val="00D51627"/>
    <w:rsid w:val="00D51794"/>
    <w:rsid w:val="00D517F8"/>
    <w:rsid w:val="00D51A82"/>
    <w:rsid w:val="00D53243"/>
    <w:rsid w:val="00D53E63"/>
    <w:rsid w:val="00D5430C"/>
    <w:rsid w:val="00D548E0"/>
    <w:rsid w:val="00D54A8E"/>
    <w:rsid w:val="00D553EA"/>
    <w:rsid w:val="00D56530"/>
    <w:rsid w:val="00D5799C"/>
    <w:rsid w:val="00D60195"/>
    <w:rsid w:val="00D60DF9"/>
    <w:rsid w:val="00D62E93"/>
    <w:rsid w:val="00D63A1A"/>
    <w:rsid w:val="00D63C62"/>
    <w:rsid w:val="00D64364"/>
    <w:rsid w:val="00D64812"/>
    <w:rsid w:val="00D66B37"/>
    <w:rsid w:val="00D6758B"/>
    <w:rsid w:val="00D702F2"/>
    <w:rsid w:val="00D71683"/>
    <w:rsid w:val="00D71F33"/>
    <w:rsid w:val="00D71F77"/>
    <w:rsid w:val="00D721E7"/>
    <w:rsid w:val="00D72216"/>
    <w:rsid w:val="00D72B82"/>
    <w:rsid w:val="00D72FAD"/>
    <w:rsid w:val="00D73365"/>
    <w:rsid w:val="00D73986"/>
    <w:rsid w:val="00D740F7"/>
    <w:rsid w:val="00D74B95"/>
    <w:rsid w:val="00D7571E"/>
    <w:rsid w:val="00D758D0"/>
    <w:rsid w:val="00D76114"/>
    <w:rsid w:val="00D761E9"/>
    <w:rsid w:val="00D779A2"/>
    <w:rsid w:val="00D8014B"/>
    <w:rsid w:val="00D80DC6"/>
    <w:rsid w:val="00D816A7"/>
    <w:rsid w:val="00D8287B"/>
    <w:rsid w:val="00D828F5"/>
    <w:rsid w:val="00D836AF"/>
    <w:rsid w:val="00D8428A"/>
    <w:rsid w:val="00D84349"/>
    <w:rsid w:val="00D84479"/>
    <w:rsid w:val="00D850CA"/>
    <w:rsid w:val="00D860CD"/>
    <w:rsid w:val="00D9094A"/>
    <w:rsid w:val="00D91AE7"/>
    <w:rsid w:val="00D92FCE"/>
    <w:rsid w:val="00D93B1C"/>
    <w:rsid w:val="00D93BAE"/>
    <w:rsid w:val="00D947B0"/>
    <w:rsid w:val="00D947B3"/>
    <w:rsid w:val="00D94FCB"/>
    <w:rsid w:val="00D952EA"/>
    <w:rsid w:val="00D96850"/>
    <w:rsid w:val="00D9726D"/>
    <w:rsid w:val="00D974BA"/>
    <w:rsid w:val="00D97596"/>
    <w:rsid w:val="00D9763E"/>
    <w:rsid w:val="00DA0620"/>
    <w:rsid w:val="00DA0D0C"/>
    <w:rsid w:val="00DA10BD"/>
    <w:rsid w:val="00DA122B"/>
    <w:rsid w:val="00DA1D4A"/>
    <w:rsid w:val="00DA32FA"/>
    <w:rsid w:val="00DA3A54"/>
    <w:rsid w:val="00DA504D"/>
    <w:rsid w:val="00DA554B"/>
    <w:rsid w:val="00DA56EA"/>
    <w:rsid w:val="00DA686B"/>
    <w:rsid w:val="00DA6A5E"/>
    <w:rsid w:val="00DA7349"/>
    <w:rsid w:val="00DB09DF"/>
    <w:rsid w:val="00DB1B07"/>
    <w:rsid w:val="00DB23B7"/>
    <w:rsid w:val="00DB2F50"/>
    <w:rsid w:val="00DB32F1"/>
    <w:rsid w:val="00DB3A61"/>
    <w:rsid w:val="00DB3FD6"/>
    <w:rsid w:val="00DB53A4"/>
    <w:rsid w:val="00DB5402"/>
    <w:rsid w:val="00DB576D"/>
    <w:rsid w:val="00DB5862"/>
    <w:rsid w:val="00DB6669"/>
    <w:rsid w:val="00DC00B4"/>
    <w:rsid w:val="00DC136F"/>
    <w:rsid w:val="00DC15AB"/>
    <w:rsid w:val="00DC1DCA"/>
    <w:rsid w:val="00DC2069"/>
    <w:rsid w:val="00DC3747"/>
    <w:rsid w:val="00DC3954"/>
    <w:rsid w:val="00DC433D"/>
    <w:rsid w:val="00DC594F"/>
    <w:rsid w:val="00DC5E9F"/>
    <w:rsid w:val="00DC5F7B"/>
    <w:rsid w:val="00DC672C"/>
    <w:rsid w:val="00DC6F25"/>
    <w:rsid w:val="00DC7101"/>
    <w:rsid w:val="00DC7EEF"/>
    <w:rsid w:val="00DD01D7"/>
    <w:rsid w:val="00DD053E"/>
    <w:rsid w:val="00DD07AE"/>
    <w:rsid w:val="00DD0BB5"/>
    <w:rsid w:val="00DD1609"/>
    <w:rsid w:val="00DD1951"/>
    <w:rsid w:val="00DD2447"/>
    <w:rsid w:val="00DD2BE6"/>
    <w:rsid w:val="00DD2FF2"/>
    <w:rsid w:val="00DD31E4"/>
    <w:rsid w:val="00DD3918"/>
    <w:rsid w:val="00DD3F58"/>
    <w:rsid w:val="00DD4135"/>
    <w:rsid w:val="00DD5786"/>
    <w:rsid w:val="00DD59C1"/>
    <w:rsid w:val="00DD5B9B"/>
    <w:rsid w:val="00DD5E80"/>
    <w:rsid w:val="00DD64F7"/>
    <w:rsid w:val="00DD6A7F"/>
    <w:rsid w:val="00DD6BBA"/>
    <w:rsid w:val="00DD6D53"/>
    <w:rsid w:val="00DD7058"/>
    <w:rsid w:val="00DD78E4"/>
    <w:rsid w:val="00DD7BE4"/>
    <w:rsid w:val="00DE110F"/>
    <w:rsid w:val="00DE1F7A"/>
    <w:rsid w:val="00DE2E6B"/>
    <w:rsid w:val="00DE42D3"/>
    <w:rsid w:val="00DE46A5"/>
    <w:rsid w:val="00DE5830"/>
    <w:rsid w:val="00DE58F0"/>
    <w:rsid w:val="00DE7643"/>
    <w:rsid w:val="00DF00AA"/>
    <w:rsid w:val="00DF0DBB"/>
    <w:rsid w:val="00DF11BE"/>
    <w:rsid w:val="00DF14AF"/>
    <w:rsid w:val="00DF14FD"/>
    <w:rsid w:val="00DF27D4"/>
    <w:rsid w:val="00DF2A8F"/>
    <w:rsid w:val="00DF3707"/>
    <w:rsid w:val="00DF38DC"/>
    <w:rsid w:val="00DF3E0D"/>
    <w:rsid w:val="00DF490D"/>
    <w:rsid w:val="00DF530F"/>
    <w:rsid w:val="00DF553E"/>
    <w:rsid w:val="00DF5930"/>
    <w:rsid w:val="00DF6010"/>
    <w:rsid w:val="00DF6100"/>
    <w:rsid w:val="00DF7695"/>
    <w:rsid w:val="00DF7E4D"/>
    <w:rsid w:val="00DF7FEF"/>
    <w:rsid w:val="00E00008"/>
    <w:rsid w:val="00E013D7"/>
    <w:rsid w:val="00E01A1B"/>
    <w:rsid w:val="00E0269E"/>
    <w:rsid w:val="00E03137"/>
    <w:rsid w:val="00E03622"/>
    <w:rsid w:val="00E03E24"/>
    <w:rsid w:val="00E03EE2"/>
    <w:rsid w:val="00E05326"/>
    <w:rsid w:val="00E05615"/>
    <w:rsid w:val="00E059CB"/>
    <w:rsid w:val="00E0612B"/>
    <w:rsid w:val="00E06290"/>
    <w:rsid w:val="00E106B5"/>
    <w:rsid w:val="00E12221"/>
    <w:rsid w:val="00E131B0"/>
    <w:rsid w:val="00E1337E"/>
    <w:rsid w:val="00E13840"/>
    <w:rsid w:val="00E14D87"/>
    <w:rsid w:val="00E16558"/>
    <w:rsid w:val="00E16C4B"/>
    <w:rsid w:val="00E16D17"/>
    <w:rsid w:val="00E17566"/>
    <w:rsid w:val="00E20C27"/>
    <w:rsid w:val="00E20D56"/>
    <w:rsid w:val="00E21059"/>
    <w:rsid w:val="00E2153E"/>
    <w:rsid w:val="00E225AF"/>
    <w:rsid w:val="00E22676"/>
    <w:rsid w:val="00E22B96"/>
    <w:rsid w:val="00E22D71"/>
    <w:rsid w:val="00E23A69"/>
    <w:rsid w:val="00E247E1"/>
    <w:rsid w:val="00E247E5"/>
    <w:rsid w:val="00E24E1A"/>
    <w:rsid w:val="00E258F8"/>
    <w:rsid w:val="00E25F2F"/>
    <w:rsid w:val="00E261A8"/>
    <w:rsid w:val="00E26C45"/>
    <w:rsid w:val="00E2761F"/>
    <w:rsid w:val="00E27D03"/>
    <w:rsid w:val="00E301E5"/>
    <w:rsid w:val="00E303DA"/>
    <w:rsid w:val="00E31607"/>
    <w:rsid w:val="00E3165A"/>
    <w:rsid w:val="00E31DB1"/>
    <w:rsid w:val="00E3235F"/>
    <w:rsid w:val="00E33D3F"/>
    <w:rsid w:val="00E34C40"/>
    <w:rsid w:val="00E35AE7"/>
    <w:rsid w:val="00E35D23"/>
    <w:rsid w:val="00E3630B"/>
    <w:rsid w:val="00E368D2"/>
    <w:rsid w:val="00E36A8B"/>
    <w:rsid w:val="00E37616"/>
    <w:rsid w:val="00E4056D"/>
    <w:rsid w:val="00E42194"/>
    <w:rsid w:val="00E42DFA"/>
    <w:rsid w:val="00E43C2E"/>
    <w:rsid w:val="00E43F7E"/>
    <w:rsid w:val="00E453F3"/>
    <w:rsid w:val="00E464DF"/>
    <w:rsid w:val="00E46E99"/>
    <w:rsid w:val="00E50289"/>
    <w:rsid w:val="00E51273"/>
    <w:rsid w:val="00E51418"/>
    <w:rsid w:val="00E51B8F"/>
    <w:rsid w:val="00E5373F"/>
    <w:rsid w:val="00E53DC2"/>
    <w:rsid w:val="00E54CD7"/>
    <w:rsid w:val="00E54F79"/>
    <w:rsid w:val="00E55A6C"/>
    <w:rsid w:val="00E55BC6"/>
    <w:rsid w:val="00E56D13"/>
    <w:rsid w:val="00E56D14"/>
    <w:rsid w:val="00E60BC8"/>
    <w:rsid w:val="00E61764"/>
    <w:rsid w:val="00E618BE"/>
    <w:rsid w:val="00E62374"/>
    <w:rsid w:val="00E62910"/>
    <w:rsid w:val="00E63636"/>
    <w:rsid w:val="00E63B74"/>
    <w:rsid w:val="00E63D40"/>
    <w:rsid w:val="00E64008"/>
    <w:rsid w:val="00E64D8B"/>
    <w:rsid w:val="00E65013"/>
    <w:rsid w:val="00E70691"/>
    <w:rsid w:val="00E706D3"/>
    <w:rsid w:val="00E70C44"/>
    <w:rsid w:val="00E70D73"/>
    <w:rsid w:val="00E70E7A"/>
    <w:rsid w:val="00E712CC"/>
    <w:rsid w:val="00E719E1"/>
    <w:rsid w:val="00E7231D"/>
    <w:rsid w:val="00E725C8"/>
    <w:rsid w:val="00E73349"/>
    <w:rsid w:val="00E73BB2"/>
    <w:rsid w:val="00E73FB7"/>
    <w:rsid w:val="00E7508F"/>
    <w:rsid w:val="00E754DB"/>
    <w:rsid w:val="00E75793"/>
    <w:rsid w:val="00E75EB1"/>
    <w:rsid w:val="00E761BE"/>
    <w:rsid w:val="00E762AC"/>
    <w:rsid w:val="00E76D0B"/>
    <w:rsid w:val="00E76D9D"/>
    <w:rsid w:val="00E76F41"/>
    <w:rsid w:val="00E778CD"/>
    <w:rsid w:val="00E80752"/>
    <w:rsid w:val="00E80814"/>
    <w:rsid w:val="00E81ADC"/>
    <w:rsid w:val="00E8221B"/>
    <w:rsid w:val="00E82E1F"/>
    <w:rsid w:val="00E83078"/>
    <w:rsid w:val="00E83E73"/>
    <w:rsid w:val="00E83FBD"/>
    <w:rsid w:val="00E86573"/>
    <w:rsid w:val="00E867CC"/>
    <w:rsid w:val="00E86C26"/>
    <w:rsid w:val="00E871BF"/>
    <w:rsid w:val="00E877FD"/>
    <w:rsid w:val="00E904D2"/>
    <w:rsid w:val="00E9144B"/>
    <w:rsid w:val="00E92430"/>
    <w:rsid w:val="00E9399F"/>
    <w:rsid w:val="00E9427D"/>
    <w:rsid w:val="00E94C61"/>
    <w:rsid w:val="00E94D8C"/>
    <w:rsid w:val="00E951F0"/>
    <w:rsid w:val="00E954FA"/>
    <w:rsid w:val="00E95A6D"/>
    <w:rsid w:val="00E95E77"/>
    <w:rsid w:val="00E97C32"/>
    <w:rsid w:val="00E97F7E"/>
    <w:rsid w:val="00EA1CA9"/>
    <w:rsid w:val="00EA1E15"/>
    <w:rsid w:val="00EA1E4E"/>
    <w:rsid w:val="00EA2A96"/>
    <w:rsid w:val="00EA3536"/>
    <w:rsid w:val="00EA40B1"/>
    <w:rsid w:val="00EA4733"/>
    <w:rsid w:val="00EA5B5E"/>
    <w:rsid w:val="00EA5EB6"/>
    <w:rsid w:val="00EA6181"/>
    <w:rsid w:val="00EA7D68"/>
    <w:rsid w:val="00EA7F3C"/>
    <w:rsid w:val="00EB19CA"/>
    <w:rsid w:val="00EB2343"/>
    <w:rsid w:val="00EB29E5"/>
    <w:rsid w:val="00EB3516"/>
    <w:rsid w:val="00EB42A2"/>
    <w:rsid w:val="00EB455E"/>
    <w:rsid w:val="00EB45F4"/>
    <w:rsid w:val="00EB4735"/>
    <w:rsid w:val="00EB4E44"/>
    <w:rsid w:val="00EB4E98"/>
    <w:rsid w:val="00EB5077"/>
    <w:rsid w:val="00EB5169"/>
    <w:rsid w:val="00EB5604"/>
    <w:rsid w:val="00EB68F7"/>
    <w:rsid w:val="00EB7780"/>
    <w:rsid w:val="00EB7874"/>
    <w:rsid w:val="00EC0F44"/>
    <w:rsid w:val="00EC1A13"/>
    <w:rsid w:val="00EC1DCA"/>
    <w:rsid w:val="00EC2F83"/>
    <w:rsid w:val="00EC3DAD"/>
    <w:rsid w:val="00EC446B"/>
    <w:rsid w:val="00EC552A"/>
    <w:rsid w:val="00EC5537"/>
    <w:rsid w:val="00EC5F52"/>
    <w:rsid w:val="00EC66DF"/>
    <w:rsid w:val="00EC68A3"/>
    <w:rsid w:val="00EC7FA9"/>
    <w:rsid w:val="00ED089F"/>
    <w:rsid w:val="00ED1615"/>
    <w:rsid w:val="00ED1EA9"/>
    <w:rsid w:val="00ED2378"/>
    <w:rsid w:val="00ED2EB4"/>
    <w:rsid w:val="00ED54D0"/>
    <w:rsid w:val="00ED59D9"/>
    <w:rsid w:val="00ED63E0"/>
    <w:rsid w:val="00ED696C"/>
    <w:rsid w:val="00ED6AF2"/>
    <w:rsid w:val="00ED6C97"/>
    <w:rsid w:val="00EE01FA"/>
    <w:rsid w:val="00EE076F"/>
    <w:rsid w:val="00EE0825"/>
    <w:rsid w:val="00EE116D"/>
    <w:rsid w:val="00EE2274"/>
    <w:rsid w:val="00EE245A"/>
    <w:rsid w:val="00EE25C1"/>
    <w:rsid w:val="00EE2E32"/>
    <w:rsid w:val="00EE2F8A"/>
    <w:rsid w:val="00EE304D"/>
    <w:rsid w:val="00EE372F"/>
    <w:rsid w:val="00EE5A4E"/>
    <w:rsid w:val="00EE6FE5"/>
    <w:rsid w:val="00EE735A"/>
    <w:rsid w:val="00EF0CEF"/>
    <w:rsid w:val="00EF10AD"/>
    <w:rsid w:val="00EF1345"/>
    <w:rsid w:val="00EF20D9"/>
    <w:rsid w:val="00EF269D"/>
    <w:rsid w:val="00EF526F"/>
    <w:rsid w:val="00EF5C93"/>
    <w:rsid w:val="00EF65D1"/>
    <w:rsid w:val="00EF73AA"/>
    <w:rsid w:val="00EF7535"/>
    <w:rsid w:val="00EF7586"/>
    <w:rsid w:val="00EF79DE"/>
    <w:rsid w:val="00F006A5"/>
    <w:rsid w:val="00F00FD5"/>
    <w:rsid w:val="00F00FEE"/>
    <w:rsid w:val="00F0174A"/>
    <w:rsid w:val="00F02193"/>
    <w:rsid w:val="00F024A4"/>
    <w:rsid w:val="00F02B09"/>
    <w:rsid w:val="00F03639"/>
    <w:rsid w:val="00F07039"/>
    <w:rsid w:val="00F07D4D"/>
    <w:rsid w:val="00F07ECF"/>
    <w:rsid w:val="00F10F80"/>
    <w:rsid w:val="00F114B0"/>
    <w:rsid w:val="00F11598"/>
    <w:rsid w:val="00F11876"/>
    <w:rsid w:val="00F12A3D"/>
    <w:rsid w:val="00F12D64"/>
    <w:rsid w:val="00F13A57"/>
    <w:rsid w:val="00F146FA"/>
    <w:rsid w:val="00F15AD4"/>
    <w:rsid w:val="00F15F35"/>
    <w:rsid w:val="00F1702B"/>
    <w:rsid w:val="00F1797F"/>
    <w:rsid w:val="00F20530"/>
    <w:rsid w:val="00F21D68"/>
    <w:rsid w:val="00F22205"/>
    <w:rsid w:val="00F2302A"/>
    <w:rsid w:val="00F23B95"/>
    <w:rsid w:val="00F23EED"/>
    <w:rsid w:val="00F24C23"/>
    <w:rsid w:val="00F25009"/>
    <w:rsid w:val="00F252D0"/>
    <w:rsid w:val="00F2549C"/>
    <w:rsid w:val="00F263F4"/>
    <w:rsid w:val="00F263F9"/>
    <w:rsid w:val="00F26792"/>
    <w:rsid w:val="00F312C2"/>
    <w:rsid w:val="00F319CE"/>
    <w:rsid w:val="00F31C63"/>
    <w:rsid w:val="00F33417"/>
    <w:rsid w:val="00F351AC"/>
    <w:rsid w:val="00F37224"/>
    <w:rsid w:val="00F37665"/>
    <w:rsid w:val="00F379A7"/>
    <w:rsid w:val="00F37DC2"/>
    <w:rsid w:val="00F40756"/>
    <w:rsid w:val="00F40EFF"/>
    <w:rsid w:val="00F41E94"/>
    <w:rsid w:val="00F424C9"/>
    <w:rsid w:val="00F42548"/>
    <w:rsid w:val="00F42A79"/>
    <w:rsid w:val="00F42B96"/>
    <w:rsid w:val="00F42D9B"/>
    <w:rsid w:val="00F43439"/>
    <w:rsid w:val="00F43660"/>
    <w:rsid w:val="00F44860"/>
    <w:rsid w:val="00F46212"/>
    <w:rsid w:val="00F46865"/>
    <w:rsid w:val="00F47E44"/>
    <w:rsid w:val="00F50818"/>
    <w:rsid w:val="00F50CF0"/>
    <w:rsid w:val="00F50FEF"/>
    <w:rsid w:val="00F514C7"/>
    <w:rsid w:val="00F51780"/>
    <w:rsid w:val="00F52000"/>
    <w:rsid w:val="00F5376F"/>
    <w:rsid w:val="00F53921"/>
    <w:rsid w:val="00F53CBE"/>
    <w:rsid w:val="00F54BC6"/>
    <w:rsid w:val="00F5512E"/>
    <w:rsid w:val="00F5583E"/>
    <w:rsid w:val="00F560D0"/>
    <w:rsid w:val="00F5624D"/>
    <w:rsid w:val="00F565A1"/>
    <w:rsid w:val="00F56A9A"/>
    <w:rsid w:val="00F56B04"/>
    <w:rsid w:val="00F56C07"/>
    <w:rsid w:val="00F60A92"/>
    <w:rsid w:val="00F610E3"/>
    <w:rsid w:val="00F62C26"/>
    <w:rsid w:val="00F62E9C"/>
    <w:rsid w:val="00F63021"/>
    <w:rsid w:val="00F64646"/>
    <w:rsid w:val="00F64C8C"/>
    <w:rsid w:val="00F65829"/>
    <w:rsid w:val="00F6653F"/>
    <w:rsid w:val="00F666F4"/>
    <w:rsid w:val="00F667A2"/>
    <w:rsid w:val="00F67906"/>
    <w:rsid w:val="00F67F65"/>
    <w:rsid w:val="00F7043D"/>
    <w:rsid w:val="00F71655"/>
    <w:rsid w:val="00F7171C"/>
    <w:rsid w:val="00F71990"/>
    <w:rsid w:val="00F71EDA"/>
    <w:rsid w:val="00F721C7"/>
    <w:rsid w:val="00F72C3E"/>
    <w:rsid w:val="00F73778"/>
    <w:rsid w:val="00F73EE1"/>
    <w:rsid w:val="00F74414"/>
    <w:rsid w:val="00F744DB"/>
    <w:rsid w:val="00F75470"/>
    <w:rsid w:val="00F75F69"/>
    <w:rsid w:val="00F77330"/>
    <w:rsid w:val="00F77600"/>
    <w:rsid w:val="00F80647"/>
    <w:rsid w:val="00F81343"/>
    <w:rsid w:val="00F814B3"/>
    <w:rsid w:val="00F81BD9"/>
    <w:rsid w:val="00F83A41"/>
    <w:rsid w:val="00F8620F"/>
    <w:rsid w:val="00F864FA"/>
    <w:rsid w:val="00F8694E"/>
    <w:rsid w:val="00F87337"/>
    <w:rsid w:val="00F92991"/>
    <w:rsid w:val="00F92D38"/>
    <w:rsid w:val="00F938AC"/>
    <w:rsid w:val="00F9467E"/>
    <w:rsid w:val="00F95A2C"/>
    <w:rsid w:val="00F9647D"/>
    <w:rsid w:val="00F97709"/>
    <w:rsid w:val="00F97A95"/>
    <w:rsid w:val="00FA05D4"/>
    <w:rsid w:val="00FA0635"/>
    <w:rsid w:val="00FA0717"/>
    <w:rsid w:val="00FA08B9"/>
    <w:rsid w:val="00FA0FCC"/>
    <w:rsid w:val="00FA5578"/>
    <w:rsid w:val="00FA5B8B"/>
    <w:rsid w:val="00FA6CD9"/>
    <w:rsid w:val="00FA729B"/>
    <w:rsid w:val="00FA7615"/>
    <w:rsid w:val="00FB2428"/>
    <w:rsid w:val="00FB2494"/>
    <w:rsid w:val="00FB26BD"/>
    <w:rsid w:val="00FB365A"/>
    <w:rsid w:val="00FB3F3F"/>
    <w:rsid w:val="00FB453D"/>
    <w:rsid w:val="00FB49BF"/>
    <w:rsid w:val="00FB5212"/>
    <w:rsid w:val="00FB565B"/>
    <w:rsid w:val="00FB5741"/>
    <w:rsid w:val="00FB6DC5"/>
    <w:rsid w:val="00FC0489"/>
    <w:rsid w:val="00FC09C5"/>
    <w:rsid w:val="00FC18E9"/>
    <w:rsid w:val="00FC1A5C"/>
    <w:rsid w:val="00FC217C"/>
    <w:rsid w:val="00FC2BFD"/>
    <w:rsid w:val="00FC3A1D"/>
    <w:rsid w:val="00FC49B0"/>
    <w:rsid w:val="00FC4D6E"/>
    <w:rsid w:val="00FC4F43"/>
    <w:rsid w:val="00FC5B70"/>
    <w:rsid w:val="00FC5BD5"/>
    <w:rsid w:val="00FC620B"/>
    <w:rsid w:val="00FC64FE"/>
    <w:rsid w:val="00FD0896"/>
    <w:rsid w:val="00FD30AA"/>
    <w:rsid w:val="00FD3128"/>
    <w:rsid w:val="00FD3186"/>
    <w:rsid w:val="00FD40F5"/>
    <w:rsid w:val="00FD53AF"/>
    <w:rsid w:val="00FD53F1"/>
    <w:rsid w:val="00FD5A97"/>
    <w:rsid w:val="00FD5D94"/>
    <w:rsid w:val="00FD5FAA"/>
    <w:rsid w:val="00FD6553"/>
    <w:rsid w:val="00FD6846"/>
    <w:rsid w:val="00FE0454"/>
    <w:rsid w:val="00FE05D7"/>
    <w:rsid w:val="00FE08ED"/>
    <w:rsid w:val="00FE092F"/>
    <w:rsid w:val="00FE099D"/>
    <w:rsid w:val="00FE09E8"/>
    <w:rsid w:val="00FE0EDE"/>
    <w:rsid w:val="00FE1050"/>
    <w:rsid w:val="00FE1AD1"/>
    <w:rsid w:val="00FE2646"/>
    <w:rsid w:val="00FE3078"/>
    <w:rsid w:val="00FE3B80"/>
    <w:rsid w:val="00FE3D25"/>
    <w:rsid w:val="00FE5829"/>
    <w:rsid w:val="00FE5DD6"/>
    <w:rsid w:val="00FE685A"/>
    <w:rsid w:val="00FF0634"/>
    <w:rsid w:val="00FF0CD5"/>
    <w:rsid w:val="00FF10AF"/>
    <w:rsid w:val="00FF141C"/>
    <w:rsid w:val="00FF30FE"/>
    <w:rsid w:val="00FF3197"/>
    <w:rsid w:val="00FF373A"/>
    <w:rsid w:val="00FF39E6"/>
    <w:rsid w:val="00FF4148"/>
    <w:rsid w:val="00FF45E2"/>
    <w:rsid w:val="00FF4A67"/>
    <w:rsid w:val="00FF5C74"/>
    <w:rsid w:val="00FF6481"/>
    <w:rsid w:val="00FF7038"/>
    <w:rsid w:val="00FF7329"/>
    <w:rsid w:val="00FF76D7"/>
    <w:rsid w:val="00FF7CAE"/>
    <w:rsid w:val="00FF7E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3C2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02E7"/>
    <w:pPr>
      <w:tabs>
        <w:tab w:val="left" w:pos="567"/>
      </w:tabs>
      <w:spacing w:line="260" w:lineRule="exact"/>
    </w:pPr>
    <w:rPr>
      <w:sz w:val="22"/>
      <w:lang w:val="en-GB"/>
    </w:rPr>
  </w:style>
  <w:style w:type="paragraph" w:styleId="Heading1">
    <w:name w:val="heading 1"/>
    <w:basedOn w:val="Normal"/>
    <w:next w:val="Normal"/>
    <w:qFormat/>
    <w:rsid w:val="0050117F"/>
    <w:pPr>
      <w:spacing w:line="240" w:lineRule="auto"/>
      <w:jc w:val="center"/>
      <w:outlineLvl w:val="0"/>
    </w:pPr>
    <w:rPr>
      <w:b/>
      <w:caps/>
      <w:lang w:val="en-US"/>
    </w:rPr>
  </w:style>
  <w:style w:type="paragraph" w:styleId="Heading2">
    <w:name w:val="heading 2"/>
    <w:basedOn w:val="Normal"/>
    <w:next w:val="Normal"/>
    <w:qFormat/>
    <w:rsid w:val="00EA5B5E"/>
    <w:pPr>
      <w:keepNext/>
      <w:spacing w:before="240" w:after="60"/>
      <w:outlineLvl w:val="1"/>
    </w:pPr>
    <w:rPr>
      <w:rFonts w:ascii="Helvetica" w:hAnsi="Helvetica"/>
      <w:b/>
      <w:i/>
      <w:sz w:val="24"/>
    </w:rPr>
  </w:style>
  <w:style w:type="paragraph" w:styleId="Heading3">
    <w:name w:val="heading 3"/>
    <w:basedOn w:val="Normal"/>
    <w:next w:val="Normal"/>
    <w:qFormat/>
    <w:rsid w:val="00EA5B5E"/>
    <w:pPr>
      <w:keepNext/>
      <w:keepLines/>
      <w:spacing w:before="120" w:after="80"/>
      <w:outlineLvl w:val="2"/>
    </w:pPr>
    <w:rPr>
      <w:b/>
      <w:kern w:val="28"/>
      <w:sz w:val="24"/>
      <w:lang w:val="en-US"/>
    </w:rPr>
  </w:style>
  <w:style w:type="paragraph" w:styleId="Heading4">
    <w:name w:val="heading 4"/>
    <w:basedOn w:val="Normal"/>
    <w:next w:val="Normal"/>
    <w:qFormat/>
    <w:rsid w:val="00EA5B5E"/>
    <w:pPr>
      <w:keepNext/>
      <w:jc w:val="both"/>
      <w:outlineLvl w:val="3"/>
    </w:pPr>
    <w:rPr>
      <w:b/>
      <w:noProof/>
    </w:rPr>
  </w:style>
  <w:style w:type="paragraph" w:styleId="Heading5">
    <w:name w:val="heading 5"/>
    <w:basedOn w:val="Normal"/>
    <w:next w:val="Normal"/>
    <w:qFormat/>
    <w:rsid w:val="00EA5B5E"/>
    <w:pPr>
      <w:keepNext/>
      <w:jc w:val="both"/>
      <w:outlineLvl w:val="4"/>
    </w:pPr>
    <w:rPr>
      <w:noProof/>
    </w:rPr>
  </w:style>
  <w:style w:type="paragraph" w:styleId="Heading6">
    <w:name w:val="heading 6"/>
    <w:basedOn w:val="Normal"/>
    <w:next w:val="Normal"/>
    <w:qFormat/>
    <w:rsid w:val="00EA5B5E"/>
    <w:pPr>
      <w:keepNext/>
      <w:tabs>
        <w:tab w:val="left" w:pos="-720"/>
        <w:tab w:val="left" w:pos="4536"/>
      </w:tabs>
      <w:suppressAutoHyphens/>
      <w:outlineLvl w:val="5"/>
    </w:pPr>
    <w:rPr>
      <w:i/>
    </w:rPr>
  </w:style>
  <w:style w:type="paragraph" w:styleId="Heading7">
    <w:name w:val="heading 7"/>
    <w:basedOn w:val="Normal"/>
    <w:next w:val="Normal"/>
    <w:qFormat/>
    <w:rsid w:val="00EA5B5E"/>
    <w:pPr>
      <w:keepNext/>
      <w:tabs>
        <w:tab w:val="left" w:pos="-720"/>
        <w:tab w:val="left" w:pos="4536"/>
      </w:tabs>
      <w:suppressAutoHyphens/>
      <w:jc w:val="both"/>
      <w:outlineLvl w:val="6"/>
    </w:pPr>
    <w:rPr>
      <w:i/>
    </w:rPr>
  </w:style>
  <w:style w:type="paragraph" w:styleId="Heading8">
    <w:name w:val="heading 8"/>
    <w:basedOn w:val="Normal"/>
    <w:next w:val="Normal"/>
    <w:qFormat/>
    <w:rsid w:val="00EA5B5E"/>
    <w:pPr>
      <w:keepNext/>
      <w:ind w:left="567" w:hanging="567"/>
      <w:jc w:val="both"/>
      <w:outlineLvl w:val="7"/>
    </w:pPr>
    <w:rPr>
      <w:b/>
      <w:i/>
    </w:rPr>
  </w:style>
  <w:style w:type="paragraph" w:styleId="Heading9">
    <w:name w:val="heading 9"/>
    <w:basedOn w:val="Normal"/>
    <w:next w:val="Normal"/>
    <w:qFormat/>
    <w:rsid w:val="00EA5B5E"/>
    <w:pPr>
      <w:keepNext/>
      <w:jc w:val="both"/>
      <w:outlineLvl w:val="8"/>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A5B5E"/>
    <w:pPr>
      <w:tabs>
        <w:tab w:val="center" w:pos="4153"/>
        <w:tab w:val="right" w:pos="8306"/>
      </w:tabs>
      <w:spacing w:line="240" w:lineRule="auto"/>
    </w:pPr>
    <w:rPr>
      <w:rFonts w:ascii="Helvetica" w:hAnsi="Helvetica"/>
      <w:sz w:val="20"/>
    </w:rPr>
  </w:style>
  <w:style w:type="paragraph" w:styleId="Footer">
    <w:name w:val="footer"/>
    <w:basedOn w:val="Normal"/>
    <w:link w:val="FooterChar"/>
    <w:uiPriority w:val="99"/>
    <w:rsid w:val="00EA5B5E"/>
    <w:pPr>
      <w:tabs>
        <w:tab w:val="center" w:pos="4536"/>
        <w:tab w:val="center" w:pos="8930"/>
      </w:tabs>
      <w:spacing w:line="240" w:lineRule="auto"/>
    </w:pPr>
    <w:rPr>
      <w:rFonts w:ascii="Helvetica" w:hAnsi="Helvetica"/>
      <w:sz w:val="16"/>
    </w:rPr>
  </w:style>
  <w:style w:type="character" w:styleId="PageNumber">
    <w:name w:val="page number"/>
    <w:basedOn w:val="DefaultParagraphFont"/>
    <w:rsid w:val="00EA5B5E"/>
  </w:style>
  <w:style w:type="paragraph" w:styleId="BodyTextIndent">
    <w:name w:val="Body Text Indent"/>
    <w:basedOn w:val="Normal"/>
    <w:link w:val="BodyTextIndentChar"/>
    <w:rsid w:val="00EA5B5E"/>
    <w:pPr>
      <w:tabs>
        <w:tab w:val="clear" w:pos="567"/>
      </w:tabs>
      <w:autoSpaceDE w:val="0"/>
      <w:autoSpaceDN w:val="0"/>
      <w:adjustRightInd w:val="0"/>
      <w:spacing w:line="240" w:lineRule="auto"/>
      <w:ind w:left="720"/>
      <w:jc w:val="both"/>
    </w:pPr>
    <w:rPr>
      <w:szCs w:val="22"/>
      <w:lang w:eastAsia="en-GB"/>
    </w:rPr>
  </w:style>
  <w:style w:type="paragraph" w:styleId="BodyText3">
    <w:name w:val="Body Text 3"/>
    <w:basedOn w:val="Normal"/>
    <w:rsid w:val="00EA5B5E"/>
    <w:pPr>
      <w:tabs>
        <w:tab w:val="clear" w:pos="567"/>
      </w:tabs>
      <w:autoSpaceDE w:val="0"/>
      <w:autoSpaceDN w:val="0"/>
      <w:adjustRightInd w:val="0"/>
      <w:spacing w:line="240" w:lineRule="auto"/>
      <w:jc w:val="both"/>
    </w:pPr>
    <w:rPr>
      <w:color w:val="0000FF"/>
      <w:szCs w:val="22"/>
      <w:lang w:eastAsia="en-GB"/>
    </w:rPr>
  </w:style>
  <w:style w:type="paragraph" w:styleId="BodyTextIndent2">
    <w:name w:val="Body Text Indent 2"/>
    <w:basedOn w:val="Normal"/>
    <w:rsid w:val="00EA5B5E"/>
    <w:pPr>
      <w:pBdr>
        <w:top w:val="wave" w:sz="6" w:space="0" w:color="auto"/>
        <w:left w:val="wave" w:sz="6" w:space="3" w:color="auto"/>
        <w:bottom w:val="wave" w:sz="6" w:space="1" w:color="auto"/>
        <w:right w:val="wave" w:sz="6" w:space="4" w:color="auto"/>
      </w:pBdr>
      <w:autoSpaceDE w:val="0"/>
      <w:autoSpaceDN w:val="0"/>
      <w:adjustRightInd w:val="0"/>
      <w:ind w:left="1134"/>
      <w:jc w:val="both"/>
    </w:pPr>
    <w:rPr>
      <w:b/>
      <w:bCs/>
      <w:color w:val="0000FF"/>
      <w:szCs w:val="22"/>
    </w:rPr>
  </w:style>
  <w:style w:type="paragraph" w:styleId="BodyText">
    <w:name w:val="Body Text"/>
    <w:basedOn w:val="Normal"/>
    <w:link w:val="BodyTextChar"/>
    <w:rsid w:val="00EA5B5E"/>
    <w:pPr>
      <w:tabs>
        <w:tab w:val="clear" w:pos="567"/>
      </w:tabs>
      <w:spacing w:line="240" w:lineRule="auto"/>
    </w:pPr>
    <w:rPr>
      <w:i/>
      <w:color w:val="008000"/>
    </w:rPr>
  </w:style>
  <w:style w:type="paragraph" w:styleId="BodyText2">
    <w:name w:val="Body Text 2"/>
    <w:basedOn w:val="Normal"/>
    <w:rsid w:val="00EA5B5E"/>
    <w:pPr>
      <w:pBdr>
        <w:top w:val="wave" w:sz="6" w:space="0" w:color="auto"/>
        <w:left w:val="wave" w:sz="6" w:space="3" w:color="auto"/>
        <w:bottom w:val="wave" w:sz="6" w:space="1" w:color="auto"/>
        <w:right w:val="wave" w:sz="6" w:space="4" w:color="auto"/>
      </w:pBdr>
      <w:autoSpaceDE w:val="0"/>
      <w:autoSpaceDN w:val="0"/>
      <w:adjustRightInd w:val="0"/>
      <w:jc w:val="both"/>
    </w:pPr>
    <w:rPr>
      <w:b/>
      <w:bCs/>
      <w:color w:val="0000FF"/>
      <w:szCs w:val="22"/>
      <w:u w:val="single"/>
    </w:rPr>
  </w:style>
  <w:style w:type="character" w:styleId="CommentReference">
    <w:name w:val="annotation reference"/>
    <w:uiPriority w:val="99"/>
    <w:rsid w:val="00EA5B5E"/>
    <w:rPr>
      <w:sz w:val="16"/>
      <w:szCs w:val="16"/>
    </w:rPr>
  </w:style>
  <w:style w:type="paragraph" w:styleId="CommentText">
    <w:name w:val="annotation text"/>
    <w:basedOn w:val="Normal"/>
    <w:link w:val="CommentTextChar"/>
    <w:uiPriority w:val="99"/>
    <w:rsid w:val="00EA5B5E"/>
    <w:rPr>
      <w:sz w:val="20"/>
    </w:rPr>
  </w:style>
  <w:style w:type="paragraph" w:customStyle="1" w:styleId="EMEAEnBodyText">
    <w:name w:val="EMEA En Body Text"/>
    <w:basedOn w:val="Normal"/>
    <w:rsid w:val="00EA5B5E"/>
    <w:pPr>
      <w:tabs>
        <w:tab w:val="clear" w:pos="567"/>
      </w:tabs>
      <w:spacing w:before="120" w:after="120" w:line="240" w:lineRule="auto"/>
      <w:jc w:val="both"/>
    </w:pPr>
    <w:rPr>
      <w:lang w:val="en-US"/>
    </w:rPr>
  </w:style>
  <w:style w:type="paragraph" w:styleId="DocumentMap">
    <w:name w:val="Document Map"/>
    <w:basedOn w:val="Normal"/>
    <w:semiHidden/>
    <w:rsid w:val="00EA5B5E"/>
    <w:pPr>
      <w:shd w:val="clear" w:color="auto" w:fill="000080"/>
    </w:pPr>
    <w:rPr>
      <w:rFonts w:ascii="Tahoma" w:hAnsi="Tahoma" w:cs="Tahoma"/>
    </w:rPr>
  </w:style>
  <w:style w:type="character" w:styleId="Hyperlink">
    <w:name w:val="Hyperlink"/>
    <w:rsid w:val="00EA5B5E"/>
    <w:rPr>
      <w:color w:val="0000FF"/>
      <w:u w:val="single"/>
    </w:rPr>
  </w:style>
  <w:style w:type="paragraph" w:customStyle="1" w:styleId="AHeader1">
    <w:name w:val="AHeader 1"/>
    <w:basedOn w:val="Normal"/>
    <w:rsid w:val="00EA5B5E"/>
    <w:pPr>
      <w:numPr>
        <w:numId w:val="2"/>
      </w:numPr>
      <w:tabs>
        <w:tab w:val="clear" w:pos="567"/>
      </w:tabs>
      <w:spacing w:after="120" w:line="240" w:lineRule="auto"/>
    </w:pPr>
    <w:rPr>
      <w:rFonts w:ascii="Arial" w:hAnsi="Arial" w:cs="Arial"/>
      <w:b/>
      <w:bCs/>
      <w:sz w:val="24"/>
    </w:rPr>
  </w:style>
  <w:style w:type="paragraph" w:customStyle="1" w:styleId="AHeader2">
    <w:name w:val="AHeader 2"/>
    <w:basedOn w:val="AHeader1"/>
    <w:rsid w:val="00EA5B5E"/>
    <w:pPr>
      <w:numPr>
        <w:ilvl w:val="1"/>
      </w:numPr>
      <w:tabs>
        <w:tab w:val="clear" w:pos="709"/>
        <w:tab w:val="num" w:pos="360"/>
      </w:tabs>
    </w:pPr>
    <w:rPr>
      <w:sz w:val="22"/>
    </w:rPr>
  </w:style>
  <w:style w:type="paragraph" w:customStyle="1" w:styleId="AHeader3">
    <w:name w:val="AHeader 3"/>
    <w:basedOn w:val="AHeader2"/>
    <w:rsid w:val="00EA5B5E"/>
    <w:pPr>
      <w:numPr>
        <w:ilvl w:val="2"/>
      </w:numPr>
      <w:tabs>
        <w:tab w:val="clear" w:pos="1276"/>
        <w:tab w:val="num" w:pos="360"/>
      </w:tabs>
    </w:pPr>
  </w:style>
  <w:style w:type="paragraph" w:customStyle="1" w:styleId="AHeader2abc">
    <w:name w:val="AHeader 2 abc"/>
    <w:basedOn w:val="AHeader3"/>
    <w:rsid w:val="00EA5B5E"/>
    <w:pPr>
      <w:numPr>
        <w:ilvl w:val="3"/>
      </w:numPr>
      <w:tabs>
        <w:tab w:val="clear" w:pos="1276"/>
        <w:tab w:val="num" w:pos="360"/>
      </w:tabs>
      <w:jc w:val="both"/>
    </w:pPr>
    <w:rPr>
      <w:b w:val="0"/>
      <w:bCs w:val="0"/>
    </w:rPr>
  </w:style>
  <w:style w:type="paragraph" w:customStyle="1" w:styleId="AHeader3abc">
    <w:name w:val="AHeader 3 abc"/>
    <w:basedOn w:val="AHeader2abc"/>
    <w:rsid w:val="00EA5B5E"/>
    <w:pPr>
      <w:numPr>
        <w:ilvl w:val="4"/>
      </w:numPr>
      <w:tabs>
        <w:tab w:val="clear" w:pos="1701"/>
        <w:tab w:val="num" w:pos="360"/>
      </w:tabs>
    </w:pPr>
  </w:style>
  <w:style w:type="paragraph" w:styleId="BodyTextIndent3">
    <w:name w:val="Body Text Indent 3"/>
    <w:basedOn w:val="Normal"/>
    <w:rsid w:val="00EA5B5E"/>
    <w:pPr>
      <w:tabs>
        <w:tab w:val="left" w:pos="1134"/>
      </w:tabs>
      <w:autoSpaceDE w:val="0"/>
      <w:autoSpaceDN w:val="0"/>
      <w:adjustRightInd w:val="0"/>
      <w:ind w:left="633"/>
      <w:jc w:val="both"/>
    </w:pPr>
    <w:rPr>
      <w:szCs w:val="21"/>
    </w:rPr>
  </w:style>
  <w:style w:type="character" w:styleId="FollowedHyperlink">
    <w:name w:val="FollowedHyperlink"/>
    <w:rsid w:val="00EA5B5E"/>
    <w:rPr>
      <w:color w:val="800080"/>
      <w:u w:val="single"/>
    </w:rPr>
  </w:style>
  <w:style w:type="paragraph" w:styleId="BalloonText">
    <w:name w:val="Balloon Text"/>
    <w:basedOn w:val="Normal"/>
    <w:semiHidden/>
    <w:rsid w:val="00B902E7"/>
    <w:rPr>
      <w:rFonts w:ascii="Arial" w:hAnsi="Arial" w:cs="Tahoma"/>
      <w:sz w:val="20"/>
      <w:szCs w:val="16"/>
    </w:rPr>
  </w:style>
  <w:style w:type="paragraph" w:styleId="CommentSubject">
    <w:name w:val="annotation subject"/>
    <w:basedOn w:val="CommentText"/>
    <w:next w:val="CommentText"/>
    <w:semiHidden/>
    <w:rsid w:val="00EA5B5E"/>
    <w:rPr>
      <w:b/>
      <w:bCs/>
    </w:rPr>
  </w:style>
  <w:style w:type="paragraph" w:customStyle="1" w:styleId="StandardRAL-GB">
    <w:name w:val="Standard_RAL-GB"/>
    <w:basedOn w:val="Normal"/>
    <w:link w:val="StandardRAL-GBChar"/>
    <w:rsid w:val="00EA5B5E"/>
    <w:pPr>
      <w:tabs>
        <w:tab w:val="clear" w:pos="567"/>
      </w:tabs>
      <w:topLinePunct/>
      <w:spacing w:line="240" w:lineRule="auto"/>
    </w:pPr>
    <w:rPr>
      <w:sz w:val="24"/>
      <w:szCs w:val="24"/>
    </w:rPr>
  </w:style>
  <w:style w:type="character" w:customStyle="1" w:styleId="StandardRAL-GBChar">
    <w:name w:val="Standard_RAL-GB Char"/>
    <w:link w:val="StandardRAL-GB"/>
    <w:rsid w:val="00EA5B5E"/>
    <w:rPr>
      <w:sz w:val="24"/>
      <w:szCs w:val="24"/>
      <w:lang w:val="en-GB" w:eastAsia="en-US" w:bidi="ar-SA"/>
    </w:rPr>
  </w:style>
  <w:style w:type="paragraph" w:customStyle="1" w:styleId="HeadingRAL-GB-1">
    <w:name w:val="Heading_RAL-GB-1"/>
    <w:basedOn w:val="StandardRAL-GB"/>
    <w:next w:val="StandardRAL-GB"/>
    <w:rsid w:val="00EA5B5E"/>
    <w:pPr>
      <w:keepNext/>
    </w:pPr>
    <w:rPr>
      <w:b/>
      <w:caps/>
    </w:rPr>
  </w:style>
  <w:style w:type="paragraph" w:customStyle="1" w:styleId="HeadingRAL-GB-2">
    <w:name w:val="Heading_RAL-GB-2"/>
    <w:basedOn w:val="StandardRAL-GB"/>
    <w:next w:val="StandardRAL-GB"/>
    <w:rsid w:val="00EA5B5E"/>
    <w:pPr>
      <w:keepNext/>
    </w:pPr>
    <w:rPr>
      <w:b/>
    </w:rPr>
  </w:style>
  <w:style w:type="paragraph" w:customStyle="1" w:styleId="HeadingRAL-GB-3">
    <w:name w:val="Heading_RAL-GB-3"/>
    <w:basedOn w:val="StandardRAL-GB"/>
    <w:next w:val="StandardRAL-GB"/>
    <w:link w:val="HeadingRAL-GB-3Char"/>
    <w:rsid w:val="00EA5B5E"/>
    <w:pPr>
      <w:keepNext/>
    </w:pPr>
    <w:rPr>
      <w:b/>
      <w:i/>
    </w:rPr>
  </w:style>
  <w:style w:type="paragraph" w:customStyle="1" w:styleId="HeadingRAL-GB-4">
    <w:name w:val="Heading_RAL-GB-4"/>
    <w:basedOn w:val="StandardRAL-GB"/>
    <w:next w:val="StandardRAL-GB"/>
    <w:link w:val="HeadingRAL-GB-4Char"/>
    <w:rsid w:val="00EA5B5E"/>
    <w:pPr>
      <w:keepNext/>
    </w:pPr>
    <w:rPr>
      <w:u w:val="single"/>
    </w:rPr>
  </w:style>
  <w:style w:type="character" w:customStyle="1" w:styleId="HeadingRAL-GB-4Char">
    <w:name w:val="Heading_RAL-GB-4 Char"/>
    <w:link w:val="HeadingRAL-GB-4"/>
    <w:rsid w:val="00EA5B5E"/>
    <w:rPr>
      <w:sz w:val="24"/>
      <w:szCs w:val="24"/>
      <w:u w:val="single"/>
      <w:lang w:val="en-GB" w:eastAsia="en-US" w:bidi="ar-SA"/>
    </w:rPr>
  </w:style>
  <w:style w:type="table" w:styleId="TableGrid">
    <w:name w:val="Table Grid"/>
    <w:basedOn w:val="TableNormal"/>
    <w:uiPriority w:val="59"/>
    <w:rsid w:val="00EA5B5E"/>
    <w:pPr>
      <w:topLinePun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RAL-GB-3Char">
    <w:name w:val="Heading_RAL-GB-3 Char"/>
    <w:link w:val="HeadingRAL-GB-3"/>
    <w:rsid w:val="00EA5B5E"/>
    <w:rPr>
      <w:b/>
      <w:i/>
      <w:sz w:val="24"/>
      <w:szCs w:val="24"/>
      <w:lang w:val="en-GB" w:eastAsia="en-US" w:bidi="ar-SA"/>
    </w:rPr>
  </w:style>
  <w:style w:type="paragraph" w:customStyle="1" w:styleId="TableColumnHeading10pt">
    <w:name w:val="Table Column Heading 10 pt"/>
    <w:basedOn w:val="Normal"/>
    <w:rsid w:val="00EA5B5E"/>
    <w:pPr>
      <w:keepNext/>
      <w:tabs>
        <w:tab w:val="clear" w:pos="567"/>
        <w:tab w:val="left" w:pos="1985"/>
      </w:tabs>
      <w:spacing w:before="60" w:after="60" w:line="240" w:lineRule="auto"/>
      <w:jc w:val="center"/>
    </w:pPr>
    <w:rPr>
      <w:b/>
      <w:sz w:val="20"/>
      <w:lang w:val="en-US"/>
    </w:rPr>
  </w:style>
  <w:style w:type="paragraph" w:styleId="Revision">
    <w:name w:val="Revision"/>
    <w:hidden/>
    <w:uiPriority w:val="99"/>
    <w:semiHidden/>
    <w:rsid w:val="00851260"/>
    <w:rPr>
      <w:sz w:val="22"/>
      <w:lang w:val="en-GB"/>
    </w:rPr>
  </w:style>
  <w:style w:type="paragraph" w:styleId="Date">
    <w:name w:val="Date"/>
    <w:basedOn w:val="Normal"/>
    <w:next w:val="Normal"/>
    <w:link w:val="DateChar"/>
    <w:uiPriority w:val="99"/>
    <w:rsid w:val="00261DB9"/>
    <w:pPr>
      <w:tabs>
        <w:tab w:val="clear" w:pos="567"/>
      </w:tabs>
      <w:spacing w:line="240" w:lineRule="auto"/>
    </w:pPr>
  </w:style>
  <w:style w:type="character" w:styleId="Strong">
    <w:name w:val="Strong"/>
    <w:qFormat/>
    <w:rsid w:val="00CA081F"/>
    <w:rPr>
      <w:b/>
      <w:bCs/>
    </w:rPr>
  </w:style>
  <w:style w:type="paragraph" w:customStyle="1" w:styleId="TitleA">
    <w:name w:val="Title A"/>
    <w:rsid w:val="007331E4"/>
    <w:pPr>
      <w:jc w:val="center"/>
      <w:outlineLvl w:val="0"/>
    </w:pPr>
    <w:rPr>
      <w:b/>
      <w:caps/>
      <w:noProof/>
      <w:sz w:val="24"/>
    </w:rPr>
  </w:style>
  <w:style w:type="paragraph" w:customStyle="1" w:styleId="TitleB">
    <w:name w:val="Title B"/>
    <w:basedOn w:val="Normal"/>
    <w:uiPriority w:val="99"/>
    <w:rsid w:val="00DA0620"/>
    <w:pPr>
      <w:ind w:left="567" w:hanging="567"/>
      <w:outlineLvl w:val="0"/>
    </w:pPr>
    <w:rPr>
      <w:b/>
      <w:noProof/>
    </w:rPr>
  </w:style>
  <w:style w:type="paragraph" w:customStyle="1" w:styleId="StandardRAL-DE">
    <w:name w:val="Standard_RAL-DE"/>
    <w:basedOn w:val="Normal"/>
    <w:link w:val="StandardRAL-DEZchn"/>
    <w:autoRedefine/>
    <w:rsid w:val="00834CD8"/>
    <w:pPr>
      <w:tabs>
        <w:tab w:val="clear" w:pos="567"/>
      </w:tabs>
      <w:wordWrap w:val="0"/>
      <w:topLinePunct/>
      <w:spacing w:line="240" w:lineRule="auto"/>
    </w:pPr>
    <w:rPr>
      <w:rFonts w:eastAsia="Arial Unicode MS"/>
      <w:szCs w:val="24"/>
      <w:lang w:val="de-DE" w:eastAsia="de-DE"/>
    </w:rPr>
  </w:style>
  <w:style w:type="character" w:customStyle="1" w:styleId="StandardRAL-DEZchn">
    <w:name w:val="Standard_RAL-DE Zchn"/>
    <w:link w:val="StandardRAL-DE"/>
    <w:rsid w:val="00834CD8"/>
    <w:rPr>
      <w:rFonts w:eastAsia="Arial Unicode MS"/>
      <w:sz w:val="22"/>
      <w:szCs w:val="24"/>
      <w:lang w:val="de-DE" w:eastAsia="de-DE"/>
    </w:rPr>
  </w:style>
  <w:style w:type="paragraph" w:customStyle="1" w:styleId="FormatvorlageStandardRAL-GBFett">
    <w:name w:val="Formatvorlage Standard_RAL-GB + Fett"/>
    <w:basedOn w:val="StandardRAL-GB"/>
    <w:link w:val="FormatvorlageStandardRAL-GBFettZchn"/>
    <w:autoRedefine/>
    <w:rsid w:val="00516B00"/>
    <w:pPr>
      <w:wordWrap w:val="0"/>
    </w:pPr>
    <w:rPr>
      <w:rFonts w:eastAsia="Arial Unicode MS"/>
      <w:b/>
      <w:bCs/>
      <w:sz w:val="22"/>
      <w:lang w:eastAsia="ja-JP"/>
    </w:rPr>
  </w:style>
  <w:style w:type="character" w:customStyle="1" w:styleId="FormatvorlageStandardRAL-GBFettZchn">
    <w:name w:val="Formatvorlage Standard_RAL-GB + Fett Zchn"/>
    <w:link w:val="FormatvorlageStandardRAL-GBFett"/>
    <w:rsid w:val="00516B00"/>
    <w:rPr>
      <w:rFonts w:eastAsia="Arial Unicode MS"/>
      <w:b/>
      <w:bCs/>
      <w:sz w:val="22"/>
      <w:szCs w:val="24"/>
      <w:lang w:val="en-GB" w:eastAsia="ja-JP" w:bidi="ar-SA"/>
    </w:rPr>
  </w:style>
  <w:style w:type="character" w:customStyle="1" w:styleId="CommentTextChar">
    <w:name w:val="Comment Text Char"/>
    <w:link w:val="CommentText"/>
    <w:uiPriority w:val="99"/>
    <w:rsid w:val="00D517F8"/>
    <w:rPr>
      <w:lang w:eastAsia="en-US"/>
    </w:rPr>
  </w:style>
  <w:style w:type="paragraph" w:styleId="TableofFigures">
    <w:name w:val="table of figures"/>
    <w:basedOn w:val="Normal"/>
    <w:next w:val="Normal"/>
    <w:rsid w:val="00957C19"/>
    <w:pPr>
      <w:tabs>
        <w:tab w:val="clear" w:pos="567"/>
      </w:tabs>
    </w:pPr>
  </w:style>
  <w:style w:type="paragraph" w:customStyle="1" w:styleId="StandardRAL-CH-d">
    <w:name w:val="Standard_RAL-CH-d"/>
    <w:basedOn w:val="Normal"/>
    <w:rsid w:val="006852A9"/>
    <w:pPr>
      <w:tabs>
        <w:tab w:val="clear" w:pos="567"/>
      </w:tabs>
      <w:topLinePunct/>
      <w:spacing w:line="240" w:lineRule="auto"/>
    </w:pPr>
    <w:rPr>
      <w:sz w:val="24"/>
      <w:szCs w:val="24"/>
      <w:lang w:val="de-CH"/>
    </w:rPr>
  </w:style>
  <w:style w:type="paragraph" w:styleId="ListParagraph">
    <w:name w:val="List Paragraph"/>
    <w:basedOn w:val="Normal"/>
    <w:uiPriority w:val="34"/>
    <w:qFormat/>
    <w:rsid w:val="00627D58"/>
    <w:pPr>
      <w:ind w:left="720"/>
      <w:contextualSpacing/>
    </w:pPr>
  </w:style>
  <w:style w:type="paragraph" w:customStyle="1" w:styleId="TitleRAL-DE">
    <w:name w:val="Title_RAL-DE"/>
    <w:basedOn w:val="Normal"/>
    <w:next w:val="Normal"/>
    <w:rsid w:val="00C23347"/>
    <w:pPr>
      <w:tabs>
        <w:tab w:val="clear" w:pos="567"/>
      </w:tabs>
      <w:topLinePunct/>
      <w:spacing w:line="240" w:lineRule="auto"/>
    </w:pPr>
    <w:rPr>
      <w:b/>
      <w:sz w:val="28"/>
      <w:szCs w:val="24"/>
      <w:lang w:val="de-DE" w:eastAsia="de-DE"/>
    </w:rPr>
  </w:style>
  <w:style w:type="character" w:customStyle="1" w:styleId="BodyTextChar">
    <w:name w:val="Body Text Char"/>
    <w:link w:val="BodyText"/>
    <w:rsid w:val="00B902E7"/>
    <w:rPr>
      <w:i/>
      <w:color w:val="008000"/>
      <w:sz w:val="22"/>
      <w:lang w:eastAsia="en-US"/>
    </w:rPr>
  </w:style>
  <w:style w:type="character" w:customStyle="1" w:styleId="BodyTextIndentChar">
    <w:name w:val="Body Text Indent Char"/>
    <w:link w:val="BodyTextIndent"/>
    <w:rsid w:val="00B902E7"/>
    <w:rPr>
      <w:sz w:val="22"/>
      <w:szCs w:val="22"/>
    </w:rPr>
  </w:style>
  <w:style w:type="paragraph" w:customStyle="1" w:styleId="Default">
    <w:name w:val="Default"/>
    <w:rsid w:val="00D54A8E"/>
    <w:pPr>
      <w:autoSpaceDE w:val="0"/>
      <w:autoSpaceDN w:val="0"/>
      <w:adjustRightInd w:val="0"/>
    </w:pPr>
    <w:rPr>
      <w:color w:val="000000"/>
      <w:sz w:val="24"/>
      <w:szCs w:val="24"/>
    </w:rPr>
  </w:style>
  <w:style w:type="paragraph" w:styleId="NormalWeb">
    <w:name w:val="Normal (Web)"/>
    <w:basedOn w:val="Normal"/>
    <w:uiPriority w:val="99"/>
    <w:unhideWhenUsed/>
    <w:rsid w:val="00242FE3"/>
    <w:pPr>
      <w:tabs>
        <w:tab w:val="clear" w:pos="567"/>
      </w:tabs>
      <w:spacing w:line="240" w:lineRule="auto"/>
    </w:pPr>
    <w:rPr>
      <w:rFonts w:eastAsia="Calibri"/>
      <w:sz w:val="24"/>
      <w:szCs w:val="24"/>
      <w:lang w:val="fr-FR" w:eastAsia="fr-FR"/>
    </w:rPr>
  </w:style>
  <w:style w:type="character" w:customStyle="1" w:styleId="FooterChar">
    <w:name w:val="Footer Char"/>
    <w:link w:val="Footer"/>
    <w:uiPriority w:val="99"/>
    <w:rsid w:val="00BC32BC"/>
    <w:rPr>
      <w:rFonts w:ascii="Helvetica" w:hAnsi="Helvetica"/>
      <w:sz w:val="16"/>
      <w:lang w:eastAsia="en-US"/>
    </w:rPr>
  </w:style>
  <w:style w:type="character" w:customStyle="1" w:styleId="DateChar">
    <w:name w:val="Date Char"/>
    <w:link w:val="Date"/>
    <w:uiPriority w:val="99"/>
    <w:rsid w:val="00D60DF9"/>
    <w:rPr>
      <w:sz w:val="22"/>
      <w:lang w:eastAsia="en-US"/>
    </w:rPr>
  </w:style>
  <w:style w:type="paragraph" w:customStyle="1" w:styleId="BodytextAgency">
    <w:name w:val="Body text (Agency)"/>
    <w:basedOn w:val="Normal"/>
    <w:link w:val="BodytextAgencyChar"/>
    <w:rsid w:val="005A4EF7"/>
    <w:pPr>
      <w:tabs>
        <w:tab w:val="clear" w:pos="567"/>
      </w:tabs>
      <w:spacing w:after="140" w:line="280" w:lineRule="atLeast"/>
    </w:pPr>
    <w:rPr>
      <w:rFonts w:ascii="Verdana" w:eastAsia="Verdana" w:hAnsi="Verdana" w:cs="Verdana"/>
      <w:sz w:val="18"/>
      <w:szCs w:val="18"/>
      <w:lang w:eastAsia="en-GB"/>
    </w:rPr>
  </w:style>
  <w:style w:type="character" w:customStyle="1" w:styleId="BodytextAgencyChar">
    <w:name w:val="Body text (Agency) Char"/>
    <w:link w:val="BodytextAgency"/>
    <w:rsid w:val="005A4EF7"/>
    <w:rPr>
      <w:rFonts w:ascii="Verdana" w:eastAsia="Verdana" w:hAnsi="Verdana" w:cs="Verdana"/>
      <w:sz w:val="18"/>
      <w:szCs w:val="18"/>
    </w:rPr>
  </w:style>
  <w:style w:type="paragraph" w:customStyle="1" w:styleId="No-numheading3Agency">
    <w:name w:val="No-num heading 3 (Agency)"/>
    <w:basedOn w:val="Normal"/>
    <w:next w:val="BodytextAgency"/>
    <w:link w:val="No-numheading3AgencyChar"/>
    <w:rsid w:val="00752567"/>
    <w:pPr>
      <w:keepNext/>
      <w:tabs>
        <w:tab w:val="clear" w:pos="567"/>
      </w:tabs>
      <w:spacing w:before="280" w:after="220" w:line="240" w:lineRule="auto"/>
      <w:outlineLvl w:val="2"/>
    </w:pPr>
    <w:rPr>
      <w:rFonts w:ascii="Verdana" w:eastAsia="Verdana" w:hAnsi="Verdana" w:cs="Arial"/>
      <w:b/>
      <w:bCs/>
      <w:kern w:val="32"/>
      <w:szCs w:val="22"/>
      <w:lang w:eastAsia="en-GB"/>
    </w:rPr>
  </w:style>
  <w:style w:type="paragraph" w:customStyle="1" w:styleId="NormalAgency">
    <w:name w:val="Normal (Agency)"/>
    <w:link w:val="NormalAgencyChar"/>
    <w:rsid w:val="00752567"/>
    <w:rPr>
      <w:rFonts w:ascii="Verdana" w:eastAsia="Verdana" w:hAnsi="Verdana" w:cs="Verdana"/>
      <w:sz w:val="18"/>
      <w:szCs w:val="18"/>
      <w:lang w:val="en-GB" w:eastAsia="en-GB"/>
    </w:rPr>
  </w:style>
  <w:style w:type="character" w:customStyle="1" w:styleId="NormalAgencyChar">
    <w:name w:val="Normal (Agency) Char"/>
    <w:link w:val="NormalAgency"/>
    <w:rsid w:val="00752567"/>
    <w:rPr>
      <w:rFonts w:ascii="Verdana" w:eastAsia="Verdana" w:hAnsi="Verdana" w:cs="Verdana"/>
      <w:sz w:val="18"/>
      <w:szCs w:val="18"/>
    </w:rPr>
  </w:style>
  <w:style w:type="character" w:customStyle="1" w:styleId="No-numheading3AgencyChar">
    <w:name w:val="No-num heading 3 (Agency) Char"/>
    <w:link w:val="No-numheading3Agency"/>
    <w:rsid w:val="00752567"/>
    <w:rPr>
      <w:rFonts w:ascii="Verdana" w:eastAsia="Verdana" w:hAnsi="Verdana" w:cs="Arial"/>
      <w:b/>
      <w:bCs/>
      <w:kern w:val="32"/>
      <w:sz w:val="22"/>
      <w:szCs w:val="22"/>
    </w:rPr>
  </w:style>
  <w:style w:type="character" w:styleId="Emphasis">
    <w:name w:val="Emphasis"/>
    <w:uiPriority w:val="20"/>
    <w:qFormat/>
    <w:rsid w:val="00752567"/>
    <w:rPr>
      <w:i/>
      <w:iCs/>
    </w:rPr>
  </w:style>
  <w:style w:type="character" w:customStyle="1" w:styleId="HeaderChar">
    <w:name w:val="Header Char"/>
    <w:link w:val="Header"/>
    <w:uiPriority w:val="99"/>
    <w:rsid w:val="003A5F32"/>
    <w:rPr>
      <w:rFonts w:ascii="Helvetica" w:hAnsi="Helvetica"/>
      <w:lang w:eastAsia="en-US"/>
    </w:rPr>
  </w:style>
  <w:style w:type="paragraph" w:customStyle="1" w:styleId="LAFooter1line">
    <w:name w:val="LA_Footer_1_line"/>
    <w:basedOn w:val="Normal"/>
    <w:next w:val="Normal"/>
    <w:rsid w:val="00426B24"/>
    <w:pPr>
      <w:pBdr>
        <w:top w:val="single" w:sz="4" w:space="1" w:color="auto"/>
      </w:pBdr>
      <w:tabs>
        <w:tab w:val="clear" w:pos="567"/>
        <w:tab w:val="right" w:pos="9498"/>
      </w:tabs>
      <w:spacing w:before="120" w:line="240" w:lineRule="auto"/>
    </w:pPr>
    <w:rPr>
      <w:sz w:val="20"/>
    </w:rPr>
  </w:style>
  <w:style w:type="paragraph" w:customStyle="1" w:styleId="LAFISPCNormal">
    <w:name w:val="LA_FI_SPC_Normal"/>
    <w:basedOn w:val="Normal"/>
    <w:rsid w:val="00870ED6"/>
    <w:pPr>
      <w:spacing w:line="240" w:lineRule="auto"/>
      <w:ind w:left="567"/>
    </w:pPr>
    <w:rPr>
      <w:sz w:val="24"/>
    </w:rPr>
  </w:style>
  <w:style w:type="character" w:styleId="EndnoteReference">
    <w:name w:val="endnote reference"/>
    <w:rsid w:val="00F51780"/>
    <w:rPr>
      <w:vertAlign w:val="superscript"/>
    </w:rPr>
  </w:style>
  <w:style w:type="paragraph" w:customStyle="1" w:styleId="paragraph">
    <w:name w:val="paragraph"/>
    <w:basedOn w:val="Normal"/>
    <w:rsid w:val="00834E67"/>
    <w:pPr>
      <w:tabs>
        <w:tab w:val="clear" w:pos="567"/>
      </w:tabs>
      <w:spacing w:before="100" w:beforeAutospacing="1" w:after="100" w:afterAutospacing="1" w:line="240" w:lineRule="auto"/>
    </w:pPr>
    <w:rPr>
      <w:sz w:val="24"/>
      <w:szCs w:val="24"/>
      <w:lang w:eastAsia="en-GB"/>
    </w:rPr>
  </w:style>
  <w:style w:type="character" w:customStyle="1" w:styleId="normaltextrun">
    <w:name w:val="normaltextrun"/>
    <w:basedOn w:val="DefaultParagraphFont"/>
    <w:rsid w:val="00834E67"/>
  </w:style>
  <w:style w:type="character" w:customStyle="1" w:styleId="eop">
    <w:name w:val="eop"/>
    <w:basedOn w:val="DefaultParagraphFont"/>
    <w:rsid w:val="00834E67"/>
  </w:style>
  <w:style w:type="paragraph" w:styleId="EndnoteText">
    <w:name w:val="endnote text"/>
    <w:basedOn w:val="Normal"/>
    <w:link w:val="EndnoteTextChar"/>
    <w:semiHidden/>
    <w:unhideWhenUsed/>
    <w:rsid w:val="00FE2646"/>
    <w:pPr>
      <w:spacing w:line="240" w:lineRule="auto"/>
    </w:pPr>
    <w:rPr>
      <w:sz w:val="20"/>
    </w:rPr>
  </w:style>
  <w:style w:type="character" w:customStyle="1" w:styleId="EndnoteTextChar">
    <w:name w:val="Endnote Text Char"/>
    <w:basedOn w:val="DefaultParagraphFont"/>
    <w:link w:val="EndnoteText"/>
    <w:semiHidden/>
    <w:rsid w:val="00FE2646"/>
    <w:rPr>
      <w:lang w:val="en-GB"/>
    </w:rPr>
  </w:style>
  <w:style w:type="paragraph" w:styleId="FootnoteText">
    <w:name w:val="footnote text"/>
    <w:basedOn w:val="Normal"/>
    <w:link w:val="FootnoteTextChar"/>
    <w:semiHidden/>
    <w:unhideWhenUsed/>
    <w:rsid w:val="00FE2646"/>
    <w:pPr>
      <w:spacing w:line="240" w:lineRule="auto"/>
    </w:pPr>
    <w:rPr>
      <w:sz w:val="20"/>
    </w:rPr>
  </w:style>
  <w:style w:type="character" w:customStyle="1" w:styleId="FootnoteTextChar">
    <w:name w:val="Footnote Text Char"/>
    <w:basedOn w:val="DefaultParagraphFont"/>
    <w:link w:val="FootnoteText"/>
    <w:semiHidden/>
    <w:rsid w:val="00FE2646"/>
    <w:rPr>
      <w:lang w:val="en-GB"/>
    </w:rPr>
  </w:style>
  <w:style w:type="character" w:styleId="FootnoteReference">
    <w:name w:val="footnote reference"/>
    <w:basedOn w:val="DefaultParagraphFont"/>
    <w:semiHidden/>
    <w:unhideWhenUsed/>
    <w:rsid w:val="00FE26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06313">
      <w:bodyDiv w:val="1"/>
      <w:marLeft w:val="0"/>
      <w:marRight w:val="0"/>
      <w:marTop w:val="0"/>
      <w:marBottom w:val="0"/>
      <w:divBdr>
        <w:top w:val="none" w:sz="0" w:space="0" w:color="auto"/>
        <w:left w:val="none" w:sz="0" w:space="0" w:color="auto"/>
        <w:bottom w:val="none" w:sz="0" w:space="0" w:color="auto"/>
        <w:right w:val="none" w:sz="0" w:space="0" w:color="auto"/>
      </w:divBdr>
    </w:div>
    <w:div w:id="142625347">
      <w:bodyDiv w:val="1"/>
      <w:marLeft w:val="0"/>
      <w:marRight w:val="0"/>
      <w:marTop w:val="0"/>
      <w:marBottom w:val="0"/>
      <w:divBdr>
        <w:top w:val="none" w:sz="0" w:space="0" w:color="auto"/>
        <w:left w:val="none" w:sz="0" w:space="0" w:color="auto"/>
        <w:bottom w:val="none" w:sz="0" w:space="0" w:color="auto"/>
        <w:right w:val="none" w:sz="0" w:space="0" w:color="auto"/>
      </w:divBdr>
    </w:div>
    <w:div w:id="187377427">
      <w:bodyDiv w:val="1"/>
      <w:marLeft w:val="0"/>
      <w:marRight w:val="0"/>
      <w:marTop w:val="0"/>
      <w:marBottom w:val="0"/>
      <w:divBdr>
        <w:top w:val="none" w:sz="0" w:space="0" w:color="auto"/>
        <w:left w:val="none" w:sz="0" w:space="0" w:color="auto"/>
        <w:bottom w:val="none" w:sz="0" w:space="0" w:color="auto"/>
        <w:right w:val="none" w:sz="0" w:space="0" w:color="auto"/>
      </w:divBdr>
    </w:div>
    <w:div w:id="189801224">
      <w:bodyDiv w:val="1"/>
      <w:marLeft w:val="0"/>
      <w:marRight w:val="0"/>
      <w:marTop w:val="0"/>
      <w:marBottom w:val="0"/>
      <w:divBdr>
        <w:top w:val="none" w:sz="0" w:space="0" w:color="auto"/>
        <w:left w:val="none" w:sz="0" w:space="0" w:color="auto"/>
        <w:bottom w:val="none" w:sz="0" w:space="0" w:color="auto"/>
        <w:right w:val="none" w:sz="0" w:space="0" w:color="auto"/>
      </w:divBdr>
    </w:div>
    <w:div w:id="203952916">
      <w:bodyDiv w:val="1"/>
      <w:marLeft w:val="0"/>
      <w:marRight w:val="0"/>
      <w:marTop w:val="0"/>
      <w:marBottom w:val="0"/>
      <w:divBdr>
        <w:top w:val="none" w:sz="0" w:space="0" w:color="auto"/>
        <w:left w:val="none" w:sz="0" w:space="0" w:color="auto"/>
        <w:bottom w:val="none" w:sz="0" w:space="0" w:color="auto"/>
        <w:right w:val="none" w:sz="0" w:space="0" w:color="auto"/>
      </w:divBdr>
    </w:div>
    <w:div w:id="218639796">
      <w:bodyDiv w:val="1"/>
      <w:marLeft w:val="0"/>
      <w:marRight w:val="0"/>
      <w:marTop w:val="0"/>
      <w:marBottom w:val="0"/>
      <w:divBdr>
        <w:top w:val="none" w:sz="0" w:space="0" w:color="auto"/>
        <w:left w:val="none" w:sz="0" w:space="0" w:color="auto"/>
        <w:bottom w:val="none" w:sz="0" w:space="0" w:color="auto"/>
        <w:right w:val="none" w:sz="0" w:space="0" w:color="auto"/>
      </w:divBdr>
    </w:div>
    <w:div w:id="403727464">
      <w:bodyDiv w:val="1"/>
      <w:marLeft w:val="0"/>
      <w:marRight w:val="0"/>
      <w:marTop w:val="0"/>
      <w:marBottom w:val="0"/>
      <w:divBdr>
        <w:top w:val="none" w:sz="0" w:space="0" w:color="auto"/>
        <w:left w:val="none" w:sz="0" w:space="0" w:color="auto"/>
        <w:bottom w:val="none" w:sz="0" w:space="0" w:color="auto"/>
        <w:right w:val="none" w:sz="0" w:space="0" w:color="auto"/>
      </w:divBdr>
    </w:div>
    <w:div w:id="490413516">
      <w:bodyDiv w:val="1"/>
      <w:marLeft w:val="0"/>
      <w:marRight w:val="0"/>
      <w:marTop w:val="0"/>
      <w:marBottom w:val="0"/>
      <w:divBdr>
        <w:top w:val="none" w:sz="0" w:space="0" w:color="auto"/>
        <w:left w:val="none" w:sz="0" w:space="0" w:color="auto"/>
        <w:bottom w:val="none" w:sz="0" w:space="0" w:color="auto"/>
        <w:right w:val="none" w:sz="0" w:space="0" w:color="auto"/>
      </w:divBdr>
      <w:divsChild>
        <w:div w:id="454063537">
          <w:marLeft w:val="0"/>
          <w:marRight w:val="0"/>
          <w:marTop w:val="0"/>
          <w:marBottom w:val="0"/>
          <w:divBdr>
            <w:top w:val="none" w:sz="0" w:space="0" w:color="auto"/>
            <w:left w:val="none" w:sz="0" w:space="0" w:color="auto"/>
            <w:bottom w:val="none" w:sz="0" w:space="0" w:color="auto"/>
            <w:right w:val="none" w:sz="0" w:space="0" w:color="auto"/>
          </w:divBdr>
        </w:div>
        <w:div w:id="983896429">
          <w:marLeft w:val="0"/>
          <w:marRight w:val="0"/>
          <w:marTop w:val="0"/>
          <w:marBottom w:val="0"/>
          <w:divBdr>
            <w:top w:val="none" w:sz="0" w:space="0" w:color="auto"/>
            <w:left w:val="none" w:sz="0" w:space="0" w:color="auto"/>
            <w:bottom w:val="none" w:sz="0" w:space="0" w:color="auto"/>
            <w:right w:val="none" w:sz="0" w:space="0" w:color="auto"/>
          </w:divBdr>
        </w:div>
      </w:divsChild>
    </w:div>
    <w:div w:id="528032240">
      <w:bodyDiv w:val="1"/>
      <w:marLeft w:val="0"/>
      <w:marRight w:val="0"/>
      <w:marTop w:val="0"/>
      <w:marBottom w:val="0"/>
      <w:divBdr>
        <w:top w:val="none" w:sz="0" w:space="0" w:color="auto"/>
        <w:left w:val="none" w:sz="0" w:space="0" w:color="auto"/>
        <w:bottom w:val="none" w:sz="0" w:space="0" w:color="auto"/>
        <w:right w:val="none" w:sz="0" w:space="0" w:color="auto"/>
      </w:divBdr>
    </w:div>
    <w:div w:id="837307449">
      <w:bodyDiv w:val="1"/>
      <w:marLeft w:val="0"/>
      <w:marRight w:val="0"/>
      <w:marTop w:val="0"/>
      <w:marBottom w:val="0"/>
      <w:divBdr>
        <w:top w:val="none" w:sz="0" w:space="0" w:color="auto"/>
        <w:left w:val="none" w:sz="0" w:space="0" w:color="auto"/>
        <w:bottom w:val="none" w:sz="0" w:space="0" w:color="auto"/>
        <w:right w:val="none" w:sz="0" w:space="0" w:color="auto"/>
      </w:divBdr>
      <w:divsChild>
        <w:div w:id="2123186566">
          <w:marLeft w:val="0"/>
          <w:marRight w:val="0"/>
          <w:marTop w:val="0"/>
          <w:marBottom w:val="0"/>
          <w:divBdr>
            <w:top w:val="none" w:sz="0" w:space="0" w:color="auto"/>
            <w:left w:val="none" w:sz="0" w:space="0" w:color="auto"/>
            <w:bottom w:val="none" w:sz="0" w:space="0" w:color="auto"/>
            <w:right w:val="none" w:sz="0" w:space="0" w:color="auto"/>
          </w:divBdr>
        </w:div>
        <w:div w:id="1201548409">
          <w:marLeft w:val="0"/>
          <w:marRight w:val="0"/>
          <w:marTop w:val="0"/>
          <w:marBottom w:val="0"/>
          <w:divBdr>
            <w:top w:val="none" w:sz="0" w:space="0" w:color="auto"/>
            <w:left w:val="none" w:sz="0" w:space="0" w:color="auto"/>
            <w:bottom w:val="none" w:sz="0" w:space="0" w:color="auto"/>
            <w:right w:val="none" w:sz="0" w:space="0" w:color="auto"/>
          </w:divBdr>
        </w:div>
      </w:divsChild>
    </w:div>
    <w:div w:id="847906108">
      <w:bodyDiv w:val="1"/>
      <w:marLeft w:val="0"/>
      <w:marRight w:val="0"/>
      <w:marTop w:val="0"/>
      <w:marBottom w:val="0"/>
      <w:divBdr>
        <w:top w:val="none" w:sz="0" w:space="0" w:color="auto"/>
        <w:left w:val="none" w:sz="0" w:space="0" w:color="auto"/>
        <w:bottom w:val="none" w:sz="0" w:space="0" w:color="auto"/>
        <w:right w:val="none" w:sz="0" w:space="0" w:color="auto"/>
      </w:divBdr>
    </w:div>
    <w:div w:id="968782090">
      <w:bodyDiv w:val="1"/>
      <w:marLeft w:val="0"/>
      <w:marRight w:val="0"/>
      <w:marTop w:val="0"/>
      <w:marBottom w:val="0"/>
      <w:divBdr>
        <w:top w:val="none" w:sz="0" w:space="0" w:color="auto"/>
        <w:left w:val="none" w:sz="0" w:space="0" w:color="auto"/>
        <w:bottom w:val="none" w:sz="0" w:space="0" w:color="auto"/>
        <w:right w:val="none" w:sz="0" w:space="0" w:color="auto"/>
      </w:divBdr>
    </w:div>
    <w:div w:id="986930654">
      <w:bodyDiv w:val="1"/>
      <w:marLeft w:val="0"/>
      <w:marRight w:val="0"/>
      <w:marTop w:val="0"/>
      <w:marBottom w:val="0"/>
      <w:divBdr>
        <w:top w:val="none" w:sz="0" w:space="0" w:color="auto"/>
        <w:left w:val="none" w:sz="0" w:space="0" w:color="auto"/>
        <w:bottom w:val="none" w:sz="0" w:space="0" w:color="auto"/>
        <w:right w:val="none" w:sz="0" w:space="0" w:color="auto"/>
      </w:divBdr>
    </w:div>
    <w:div w:id="1043601557">
      <w:bodyDiv w:val="1"/>
      <w:marLeft w:val="0"/>
      <w:marRight w:val="0"/>
      <w:marTop w:val="0"/>
      <w:marBottom w:val="0"/>
      <w:divBdr>
        <w:top w:val="none" w:sz="0" w:space="0" w:color="auto"/>
        <w:left w:val="none" w:sz="0" w:space="0" w:color="auto"/>
        <w:bottom w:val="none" w:sz="0" w:space="0" w:color="auto"/>
        <w:right w:val="none" w:sz="0" w:space="0" w:color="auto"/>
      </w:divBdr>
    </w:div>
    <w:div w:id="1082606354">
      <w:bodyDiv w:val="1"/>
      <w:marLeft w:val="0"/>
      <w:marRight w:val="0"/>
      <w:marTop w:val="0"/>
      <w:marBottom w:val="0"/>
      <w:divBdr>
        <w:top w:val="none" w:sz="0" w:space="0" w:color="auto"/>
        <w:left w:val="none" w:sz="0" w:space="0" w:color="auto"/>
        <w:bottom w:val="none" w:sz="0" w:space="0" w:color="auto"/>
        <w:right w:val="none" w:sz="0" w:space="0" w:color="auto"/>
      </w:divBdr>
    </w:div>
    <w:div w:id="1180586049">
      <w:bodyDiv w:val="1"/>
      <w:marLeft w:val="0"/>
      <w:marRight w:val="0"/>
      <w:marTop w:val="0"/>
      <w:marBottom w:val="0"/>
      <w:divBdr>
        <w:top w:val="none" w:sz="0" w:space="0" w:color="auto"/>
        <w:left w:val="none" w:sz="0" w:space="0" w:color="auto"/>
        <w:bottom w:val="none" w:sz="0" w:space="0" w:color="auto"/>
        <w:right w:val="none" w:sz="0" w:space="0" w:color="auto"/>
      </w:divBdr>
    </w:div>
    <w:div w:id="1183742043">
      <w:bodyDiv w:val="1"/>
      <w:marLeft w:val="0"/>
      <w:marRight w:val="0"/>
      <w:marTop w:val="0"/>
      <w:marBottom w:val="0"/>
      <w:divBdr>
        <w:top w:val="none" w:sz="0" w:space="0" w:color="auto"/>
        <w:left w:val="none" w:sz="0" w:space="0" w:color="auto"/>
        <w:bottom w:val="none" w:sz="0" w:space="0" w:color="auto"/>
        <w:right w:val="none" w:sz="0" w:space="0" w:color="auto"/>
      </w:divBdr>
    </w:div>
    <w:div w:id="1199011372">
      <w:bodyDiv w:val="1"/>
      <w:marLeft w:val="0"/>
      <w:marRight w:val="0"/>
      <w:marTop w:val="0"/>
      <w:marBottom w:val="0"/>
      <w:divBdr>
        <w:top w:val="none" w:sz="0" w:space="0" w:color="auto"/>
        <w:left w:val="none" w:sz="0" w:space="0" w:color="auto"/>
        <w:bottom w:val="none" w:sz="0" w:space="0" w:color="auto"/>
        <w:right w:val="none" w:sz="0" w:space="0" w:color="auto"/>
      </w:divBdr>
    </w:div>
    <w:div w:id="1199471678">
      <w:bodyDiv w:val="1"/>
      <w:marLeft w:val="0"/>
      <w:marRight w:val="0"/>
      <w:marTop w:val="0"/>
      <w:marBottom w:val="0"/>
      <w:divBdr>
        <w:top w:val="none" w:sz="0" w:space="0" w:color="auto"/>
        <w:left w:val="none" w:sz="0" w:space="0" w:color="auto"/>
        <w:bottom w:val="none" w:sz="0" w:space="0" w:color="auto"/>
        <w:right w:val="none" w:sz="0" w:space="0" w:color="auto"/>
      </w:divBdr>
    </w:div>
    <w:div w:id="1222518385">
      <w:bodyDiv w:val="1"/>
      <w:marLeft w:val="0"/>
      <w:marRight w:val="0"/>
      <w:marTop w:val="0"/>
      <w:marBottom w:val="0"/>
      <w:divBdr>
        <w:top w:val="none" w:sz="0" w:space="0" w:color="auto"/>
        <w:left w:val="none" w:sz="0" w:space="0" w:color="auto"/>
        <w:bottom w:val="none" w:sz="0" w:space="0" w:color="auto"/>
        <w:right w:val="none" w:sz="0" w:space="0" w:color="auto"/>
      </w:divBdr>
    </w:div>
    <w:div w:id="1254629552">
      <w:bodyDiv w:val="1"/>
      <w:marLeft w:val="0"/>
      <w:marRight w:val="0"/>
      <w:marTop w:val="0"/>
      <w:marBottom w:val="0"/>
      <w:divBdr>
        <w:top w:val="none" w:sz="0" w:space="0" w:color="auto"/>
        <w:left w:val="none" w:sz="0" w:space="0" w:color="auto"/>
        <w:bottom w:val="none" w:sz="0" w:space="0" w:color="auto"/>
        <w:right w:val="none" w:sz="0" w:space="0" w:color="auto"/>
      </w:divBdr>
    </w:div>
    <w:div w:id="1258320516">
      <w:bodyDiv w:val="1"/>
      <w:marLeft w:val="0"/>
      <w:marRight w:val="0"/>
      <w:marTop w:val="0"/>
      <w:marBottom w:val="0"/>
      <w:divBdr>
        <w:top w:val="none" w:sz="0" w:space="0" w:color="auto"/>
        <w:left w:val="none" w:sz="0" w:space="0" w:color="auto"/>
        <w:bottom w:val="none" w:sz="0" w:space="0" w:color="auto"/>
        <w:right w:val="none" w:sz="0" w:space="0" w:color="auto"/>
      </w:divBdr>
    </w:div>
    <w:div w:id="1295260138">
      <w:bodyDiv w:val="1"/>
      <w:marLeft w:val="0"/>
      <w:marRight w:val="0"/>
      <w:marTop w:val="0"/>
      <w:marBottom w:val="0"/>
      <w:divBdr>
        <w:top w:val="none" w:sz="0" w:space="0" w:color="auto"/>
        <w:left w:val="none" w:sz="0" w:space="0" w:color="auto"/>
        <w:bottom w:val="none" w:sz="0" w:space="0" w:color="auto"/>
        <w:right w:val="none" w:sz="0" w:space="0" w:color="auto"/>
      </w:divBdr>
    </w:div>
    <w:div w:id="1317026842">
      <w:bodyDiv w:val="1"/>
      <w:marLeft w:val="0"/>
      <w:marRight w:val="0"/>
      <w:marTop w:val="0"/>
      <w:marBottom w:val="0"/>
      <w:divBdr>
        <w:top w:val="none" w:sz="0" w:space="0" w:color="auto"/>
        <w:left w:val="none" w:sz="0" w:space="0" w:color="auto"/>
        <w:bottom w:val="none" w:sz="0" w:space="0" w:color="auto"/>
        <w:right w:val="none" w:sz="0" w:space="0" w:color="auto"/>
      </w:divBdr>
    </w:div>
    <w:div w:id="1400787914">
      <w:bodyDiv w:val="1"/>
      <w:marLeft w:val="0"/>
      <w:marRight w:val="0"/>
      <w:marTop w:val="0"/>
      <w:marBottom w:val="0"/>
      <w:divBdr>
        <w:top w:val="none" w:sz="0" w:space="0" w:color="auto"/>
        <w:left w:val="none" w:sz="0" w:space="0" w:color="auto"/>
        <w:bottom w:val="none" w:sz="0" w:space="0" w:color="auto"/>
        <w:right w:val="none" w:sz="0" w:space="0" w:color="auto"/>
      </w:divBdr>
    </w:div>
    <w:div w:id="1414006945">
      <w:bodyDiv w:val="1"/>
      <w:marLeft w:val="0"/>
      <w:marRight w:val="0"/>
      <w:marTop w:val="0"/>
      <w:marBottom w:val="0"/>
      <w:divBdr>
        <w:top w:val="none" w:sz="0" w:space="0" w:color="auto"/>
        <w:left w:val="none" w:sz="0" w:space="0" w:color="auto"/>
        <w:bottom w:val="none" w:sz="0" w:space="0" w:color="auto"/>
        <w:right w:val="none" w:sz="0" w:space="0" w:color="auto"/>
      </w:divBdr>
    </w:div>
    <w:div w:id="1421878014">
      <w:bodyDiv w:val="1"/>
      <w:marLeft w:val="0"/>
      <w:marRight w:val="0"/>
      <w:marTop w:val="0"/>
      <w:marBottom w:val="0"/>
      <w:divBdr>
        <w:top w:val="none" w:sz="0" w:space="0" w:color="auto"/>
        <w:left w:val="none" w:sz="0" w:space="0" w:color="auto"/>
        <w:bottom w:val="none" w:sz="0" w:space="0" w:color="auto"/>
        <w:right w:val="none" w:sz="0" w:space="0" w:color="auto"/>
      </w:divBdr>
    </w:div>
    <w:div w:id="1572500014">
      <w:bodyDiv w:val="1"/>
      <w:marLeft w:val="0"/>
      <w:marRight w:val="0"/>
      <w:marTop w:val="0"/>
      <w:marBottom w:val="0"/>
      <w:divBdr>
        <w:top w:val="none" w:sz="0" w:space="0" w:color="auto"/>
        <w:left w:val="none" w:sz="0" w:space="0" w:color="auto"/>
        <w:bottom w:val="none" w:sz="0" w:space="0" w:color="auto"/>
        <w:right w:val="none" w:sz="0" w:space="0" w:color="auto"/>
      </w:divBdr>
    </w:div>
    <w:div w:id="1585064285">
      <w:bodyDiv w:val="1"/>
      <w:marLeft w:val="0"/>
      <w:marRight w:val="0"/>
      <w:marTop w:val="0"/>
      <w:marBottom w:val="0"/>
      <w:divBdr>
        <w:top w:val="none" w:sz="0" w:space="0" w:color="auto"/>
        <w:left w:val="none" w:sz="0" w:space="0" w:color="auto"/>
        <w:bottom w:val="none" w:sz="0" w:space="0" w:color="auto"/>
        <w:right w:val="none" w:sz="0" w:space="0" w:color="auto"/>
      </w:divBdr>
      <w:divsChild>
        <w:div w:id="1380015520">
          <w:marLeft w:val="0"/>
          <w:marRight w:val="0"/>
          <w:marTop w:val="0"/>
          <w:marBottom w:val="0"/>
          <w:divBdr>
            <w:top w:val="none" w:sz="0" w:space="0" w:color="auto"/>
            <w:left w:val="none" w:sz="0" w:space="0" w:color="auto"/>
            <w:bottom w:val="none" w:sz="0" w:space="0" w:color="auto"/>
            <w:right w:val="none" w:sz="0" w:space="0" w:color="auto"/>
          </w:divBdr>
          <w:divsChild>
            <w:div w:id="1067148637">
              <w:marLeft w:val="0"/>
              <w:marRight w:val="0"/>
              <w:marTop w:val="0"/>
              <w:marBottom w:val="0"/>
              <w:divBdr>
                <w:top w:val="none" w:sz="0" w:space="0" w:color="auto"/>
                <w:left w:val="none" w:sz="0" w:space="0" w:color="auto"/>
                <w:bottom w:val="none" w:sz="0" w:space="0" w:color="auto"/>
                <w:right w:val="none" w:sz="0" w:space="0" w:color="auto"/>
              </w:divBdr>
              <w:divsChild>
                <w:div w:id="648898142">
                  <w:marLeft w:val="210"/>
                  <w:marRight w:val="210"/>
                  <w:marTop w:val="0"/>
                  <w:marBottom w:val="0"/>
                  <w:divBdr>
                    <w:top w:val="none" w:sz="0" w:space="0" w:color="auto"/>
                    <w:left w:val="none" w:sz="0" w:space="0" w:color="auto"/>
                    <w:bottom w:val="none" w:sz="0" w:space="0" w:color="auto"/>
                    <w:right w:val="none" w:sz="0" w:space="0" w:color="auto"/>
                  </w:divBdr>
                  <w:divsChild>
                    <w:div w:id="2000424103">
                      <w:marLeft w:val="0"/>
                      <w:marRight w:val="30"/>
                      <w:marTop w:val="0"/>
                      <w:marBottom w:val="0"/>
                      <w:divBdr>
                        <w:top w:val="none" w:sz="0" w:space="0" w:color="auto"/>
                        <w:left w:val="none" w:sz="0" w:space="0" w:color="auto"/>
                        <w:bottom w:val="none" w:sz="0" w:space="0" w:color="auto"/>
                        <w:right w:val="none" w:sz="0" w:space="0" w:color="auto"/>
                      </w:divBdr>
                      <w:divsChild>
                        <w:div w:id="84083508">
                          <w:marLeft w:val="0"/>
                          <w:marRight w:val="0"/>
                          <w:marTop w:val="0"/>
                          <w:marBottom w:val="0"/>
                          <w:divBdr>
                            <w:top w:val="none" w:sz="0" w:space="0" w:color="auto"/>
                            <w:left w:val="none" w:sz="0" w:space="0" w:color="auto"/>
                            <w:bottom w:val="none" w:sz="0" w:space="0" w:color="auto"/>
                            <w:right w:val="none" w:sz="0" w:space="0" w:color="auto"/>
                          </w:divBdr>
                          <w:divsChild>
                            <w:div w:id="969092753">
                              <w:marLeft w:val="0"/>
                              <w:marRight w:val="0"/>
                              <w:marTop w:val="0"/>
                              <w:marBottom w:val="0"/>
                              <w:divBdr>
                                <w:top w:val="none" w:sz="0" w:space="0" w:color="auto"/>
                                <w:left w:val="none" w:sz="0" w:space="0" w:color="auto"/>
                                <w:bottom w:val="none" w:sz="0" w:space="0" w:color="auto"/>
                                <w:right w:val="none" w:sz="0" w:space="0" w:color="auto"/>
                              </w:divBdr>
                              <w:divsChild>
                                <w:div w:id="2205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8192328">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927360">
      <w:bodyDiv w:val="1"/>
      <w:marLeft w:val="0"/>
      <w:marRight w:val="0"/>
      <w:marTop w:val="0"/>
      <w:marBottom w:val="0"/>
      <w:divBdr>
        <w:top w:val="none" w:sz="0" w:space="0" w:color="auto"/>
        <w:left w:val="none" w:sz="0" w:space="0" w:color="auto"/>
        <w:bottom w:val="none" w:sz="0" w:space="0" w:color="auto"/>
        <w:right w:val="none" w:sz="0" w:space="0" w:color="auto"/>
      </w:divBdr>
    </w:div>
    <w:div w:id="1611399805">
      <w:bodyDiv w:val="1"/>
      <w:marLeft w:val="0"/>
      <w:marRight w:val="0"/>
      <w:marTop w:val="0"/>
      <w:marBottom w:val="0"/>
      <w:divBdr>
        <w:top w:val="none" w:sz="0" w:space="0" w:color="auto"/>
        <w:left w:val="none" w:sz="0" w:space="0" w:color="auto"/>
        <w:bottom w:val="none" w:sz="0" w:space="0" w:color="auto"/>
        <w:right w:val="none" w:sz="0" w:space="0" w:color="auto"/>
      </w:divBdr>
    </w:div>
    <w:div w:id="1615746145">
      <w:bodyDiv w:val="1"/>
      <w:marLeft w:val="0"/>
      <w:marRight w:val="0"/>
      <w:marTop w:val="0"/>
      <w:marBottom w:val="0"/>
      <w:divBdr>
        <w:top w:val="none" w:sz="0" w:space="0" w:color="auto"/>
        <w:left w:val="none" w:sz="0" w:space="0" w:color="auto"/>
        <w:bottom w:val="none" w:sz="0" w:space="0" w:color="auto"/>
        <w:right w:val="none" w:sz="0" w:space="0" w:color="auto"/>
      </w:divBdr>
    </w:div>
    <w:div w:id="1647273990">
      <w:bodyDiv w:val="1"/>
      <w:marLeft w:val="0"/>
      <w:marRight w:val="0"/>
      <w:marTop w:val="0"/>
      <w:marBottom w:val="0"/>
      <w:divBdr>
        <w:top w:val="none" w:sz="0" w:space="0" w:color="auto"/>
        <w:left w:val="none" w:sz="0" w:space="0" w:color="auto"/>
        <w:bottom w:val="none" w:sz="0" w:space="0" w:color="auto"/>
        <w:right w:val="none" w:sz="0" w:space="0" w:color="auto"/>
      </w:divBdr>
    </w:div>
    <w:div w:id="1767728680">
      <w:bodyDiv w:val="1"/>
      <w:marLeft w:val="0"/>
      <w:marRight w:val="0"/>
      <w:marTop w:val="0"/>
      <w:marBottom w:val="0"/>
      <w:divBdr>
        <w:top w:val="none" w:sz="0" w:space="0" w:color="auto"/>
        <w:left w:val="none" w:sz="0" w:space="0" w:color="auto"/>
        <w:bottom w:val="none" w:sz="0" w:space="0" w:color="auto"/>
        <w:right w:val="none" w:sz="0" w:space="0" w:color="auto"/>
      </w:divBdr>
      <w:divsChild>
        <w:div w:id="75246520">
          <w:marLeft w:val="0"/>
          <w:marRight w:val="0"/>
          <w:marTop w:val="0"/>
          <w:marBottom w:val="0"/>
          <w:divBdr>
            <w:top w:val="none" w:sz="0" w:space="0" w:color="auto"/>
            <w:left w:val="none" w:sz="0" w:space="0" w:color="auto"/>
            <w:bottom w:val="none" w:sz="0" w:space="0" w:color="auto"/>
            <w:right w:val="none" w:sz="0" w:space="0" w:color="auto"/>
          </w:divBdr>
        </w:div>
        <w:div w:id="904073150">
          <w:marLeft w:val="0"/>
          <w:marRight w:val="0"/>
          <w:marTop w:val="0"/>
          <w:marBottom w:val="0"/>
          <w:divBdr>
            <w:top w:val="none" w:sz="0" w:space="0" w:color="auto"/>
            <w:left w:val="none" w:sz="0" w:space="0" w:color="auto"/>
            <w:bottom w:val="none" w:sz="0" w:space="0" w:color="auto"/>
            <w:right w:val="none" w:sz="0" w:space="0" w:color="auto"/>
          </w:divBdr>
        </w:div>
      </w:divsChild>
    </w:div>
    <w:div w:id="1781298111">
      <w:bodyDiv w:val="1"/>
      <w:marLeft w:val="0"/>
      <w:marRight w:val="0"/>
      <w:marTop w:val="0"/>
      <w:marBottom w:val="0"/>
      <w:divBdr>
        <w:top w:val="none" w:sz="0" w:space="0" w:color="auto"/>
        <w:left w:val="none" w:sz="0" w:space="0" w:color="auto"/>
        <w:bottom w:val="none" w:sz="0" w:space="0" w:color="auto"/>
        <w:right w:val="none" w:sz="0" w:space="0" w:color="auto"/>
      </w:divBdr>
    </w:div>
    <w:div w:id="1783576417">
      <w:bodyDiv w:val="1"/>
      <w:marLeft w:val="0"/>
      <w:marRight w:val="0"/>
      <w:marTop w:val="0"/>
      <w:marBottom w:val="0"/>
      <w:divBdr>
        <w:top w:val="none" w:sz="0" w:space="0" w:color="auto"/>
        <w:left w:val="none" w:sz="0" w:space="0" w:color="auto"/>
        <w:bottom w:val="none" w:sz="0" w:space="0" w:color="auto"/>
        <w:right w:val="none" w:sz="0" w:space="0" w:color="auto"/>
      </w:divBdr>
    </w:div>
    <w:div w:id="1792095111">
      <w:bodyDiv w:val="1"/>
      <w:marLeft w:val="0"/>
      <w:marRight w:val="0"/>
      <w:marTop w:val="0"/>
      <w:marBottom w:val="0"/>
      <w:divBdr>
        <w:top w:val="none" w:sz="0" w:space="0" w:color="auto"/>
        <w:left w:val="none" w:sz="0" w:space="0" w:color="auto"/>
        <w:bottom w:val="none" w:sz="0" w:space="0" w:color="auto"/>
        <w:right w:val="none" w:sz="0" w:space="0" w:color="auto"/>
      </w:divBdr>
    </w:div>
    <w:div w:id="1825470035">
      <w:bodyDiv w:val="1"/>
      <w:marLeft w:val="0"/>
      <w:marRight w:val="0"/>
      <w:marTop w:val="0"/>
      <w:marBottom w:val="0"/>
      <w:divBdr>
        <w:top w:val="none" w:sz="0" w:space="0" w:color="auto"/>
        <w:left w:val="none" w:sz="0" w:space="0" w:color="auto"/>
        <w:bottom w:val="none" w:sz="0" w:space="0" w:color="auto"/>
        <w:right w:val="none" w:sz="0" w:space="0" w:color="auto"/>
      </w:divBdr>
    </w:div>
    <w:div w:id="1834297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ma.europa.eu/docs/en_GB/document_library/Template_or_form/2013/03/WC500139752.do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ma.europa.eu/docs/en_GB/document_library/Template_or_form/2013/03/WC500139752.doc"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55718-1062-4FA8-B946-51713905B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11385</Words>
  <Characters>64900</Characters>
  <Application>Microsoft Office Word</Application>
  <DocSecurity>0</DocSecurity>
  <Lines>540</Lines>
  <Paragraphs>152</Paragraphs>
  <ScaleCrop>false</ScaleCrop>
  <HeadingPairs>
    <vt:vector size="2" baseType="variant">
      <vt:variant>
        <vt:lpstr>Titel</vt:lpstr>
      </vt:variant>
      <vt:variant>
        <vt:i4>1</vt:i4>
      </vt:variant>
    </vt:vector>
  </HeadingPairs>
  <TitlesOfParts>
    <vt:vector size="1" baseType="lpstr">
      <vt:lpstr>Privigen, INN-human normal immunoglobulin</vt:lpstr>
    </vt:vector>
  </TitlesOfParts>
  <Company/>
  <LinksUpToDate>false</LinksUpToDate>
  <CharactersWithSpaces>76133</CharactersWithSpaces>
  <SharedDoc>false</SharedDoc>
  <HLinks>
    <vt:vector size="12" baseType="variant">
      <vt:variant>
        <vt:i4>2359399</vt:i4>
      </vt:variant>
      <vt:variant>
        <vt:i4>3</vt:i4>
      </vt:variant>
      <vt:variant>
        <vt:i4>0</vt:i4>
      </vt:variant>
      <vt:variant>
        <vt:i4>5</vt:i4>
      </vt:variant>
      <vt:variant>
        <vt:lpwstr>http://www.ema.europa.eu/docs/en_GB/document_library/Template_or_form/2013/03/WC500139752.doc</vt:lpwstr>
      </vt:variant>
      <vt:variant>
        <vt:lpwstr/>
      </vt:variant>
      <vt:variant>
        <vt:i4>2359399</vt:i4>
      </vt:variant>
      <vt:variant>
        <vt:i4>0</vt:i4>
      </vt:variant>
      <vt:variant>
        <vt:i4>0</vt:i4>
      </vt:variant>
      <vt:variant>
        <vt:i4>5</vt:i4>
      </vt:variant>
      <vt:variant>
        <vt:lpwstr>http://www.ema.europa.eu/docs/en_GB/document_library/Template_or_form/2013/03/WC500139752.doc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Privigen, INN-human normal immunoglobulin</dc:title>
  <dc:subject>EPAR</dc:subject>
  <dc:creator/>
  <cp:keywords>Privigen, INN-human normal immunoglobulin</cp:keywords>
  <cp:lastModifiedBy/>
  <cp:revision>1</cp:revision>
  <dcterms:created xsi:type="dcterms:W3CDTF">2022-10-06T07:31:00Z</dcterms:created>
  <dcterms:modified xsi:type="dcterms:W3CDTF">2022-11-17T19:03:00Z</dcterms:modified>
</cp:coreProperties>
</file>